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</w:rPr>
        <w:t>国务院决定</w:t>
      </w:r>
      <w:bookmarkStart w:id="0" w:name="_GoBack"/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</w:rPr>
        <w:t>取消的职业资格许可和认定事项目录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（共计67项）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一、取消的专业技术人员职业资格许可和认定事项（共计28项，其中准入类4项，水平评价类24项）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9450" w:type="dxa"/>
        <w:jc w:val="center"/>
        <w:tblInd w:w="-422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2"/>
        <w:gridCol w:w="2040"/>
        <w:gridCol w:w="1056"/>
        <w:gridCol w:w="737"/>
        <w:gridCol w:w="4123"/>
        <w:gridCol w:w="492"/>
        <w:gridCol w:w="51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项目名称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实施部门（单位）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资格类别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设定依据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处理决定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矿山建设工程质量监督工程师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中国煤炭建设协会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准入类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《建设工程质量管理条例》（国务院令第279号）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《建设工程质量监督工程师资格管理暂行规定》（建人教〔2001〕162号）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原实施单位为国资委管理的行业协会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冶金监理工程师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中国冶金建设协会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准入类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《关于印发〈冶金工业部工程建设监理（试行）办法〉等三个文件的通知》（（1994）冶建字第451号）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危险物品的生产、经营、储存单位以及矿山主要负责人和安全生产管理人员的安全资格认定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安全监管总局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准入类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《中华人民共和国安全生产法》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期货公司董事、监事和高级管理人员任职资格核准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证监会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准入类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《期货交易管理条例》（国务院令第627号）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建筑保温工程项目经理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《关于进一步加强项目经理职业化建设的指导意见》（建协〔2006〕7号）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地面供暖工程项目经理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《关于进一步加强项目经理职业化建设的指导意见》（建协〔2006〕7号）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建筑防水工程项目经理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《关于进一步加强项目经理职业化建设的指导意见》（建协〔2006〕7号）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古建园林工程项目经理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《关于进一步加强项目经理职业化建设的指导意见》（建协〔2006〕7号）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装饰（住宅）监理（师）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《关于开展建筑装饰装修从业资格培训的通知》（中装协〔2003〕21号）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装饰项目经理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《关于开展建筑装饰装修从业资格培训的通知》（中装协〔2003〕21号）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装饰材料管理师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《关于开展建筑装饰装修从业资格培训的通知》（中装协〔2003〕21号）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装饰资料管理师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《关于开展建筑装饰装修从业资格培训的通知》（中装协〔2003〕21号）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装饰施工管理师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《关于开展建筑装饰装修从业资格培训的通知》（中装协〔2003〕21号）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装饰质量管理师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《关于开展建筑装饰装修从业资格培训的通知》（中装协〔2003〕21号）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建筑装饰设计师（含室内陈设、家具与厨卫、幕墙设计）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《关于开展建筑装饰装修从业资格培训的通知》（中装协〔2003〕21号）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建筑表现制作师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《关于开展建筑装饰装修从业资格培训的通知》（中装协〔2003〕21号）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民族（古）建筑维护师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民族（古）建筑修缮师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中国古建营造师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民族建筑设计师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室内设计师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《关于重新印发〈全国室内设计师资格评定暂行办法〉的通知》（中室协〔2007〕026号）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景观设计师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《关于开展全国景观设计师技术岗位能力考核认证工作的通知》（中装协〔2007〕007号）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建设行业专业技术管理职业资格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建筑业企业法务总监（法务经理）、法务助理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《关于推进建筑业企业法务工作的指导意见》（建协〔2007〕16号）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房地产置业法律顾问（咨询师）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全国电气智能应用水平考试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住房城乡建设部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水土保持方案编制上岗资格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《水土保持方案编制资格证单位考核办法》（水利部水保〔1997〕410号）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农村水电安全监察员资格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水利部</w:t>
            </w:r>
          </w:p>
        </w:tc>
        <w:tc>
          <w:tcPr>
            <w:tcW w:w="7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4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《关于建立农村水电安全监察员制度和进行培训发证工作的通知》（电生字〔1994〕7号）</w:t>
            </w:r>
          </w:p>
        </w:tc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二、取消的技能人员职业资格许可和认定事项（共计39项，均为水平评价类）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9450" w:type="dxa"/>
        <w:jc w:val="center"/>
        <w:tblInd w:w="-422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2"/>
        <w:gridCol w:w="1005"/>
        <w:gridCol w:w="1239"/>
        <w:gridCol w:w="704"/>
        <w:gridCol w:w="3837"/>
        <w:gridCol w:w="644"/>
        <w:gridCol w:w="152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项目名称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实施部门（单位）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资格类别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设定依据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处理决定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76" w:hRule="atLeast"/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航空摄影冲洗员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民航行业已依照有关规章实施人员内部管理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76" w:hRule="atLeast"/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航空摄影照相设备员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计算机系统及网络设备机务员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空调设备机务员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气象传真设备机务员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气象电传设备机务员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气象对空广播员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气象雷达设备机务员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气象填图员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气象卫星云图接收设备机务员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气象无线电设备机务员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气象自动观测系统机务员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气象自动填图设备机务员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全向信标机务员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甚高频收、发信机务员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塔台集中控制机务员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通用航空报（话）务员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无线电短波收、发信机务员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显示设备机务员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一次雷达机务员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仪表着陆系统机务员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油机机务员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有线机务员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着陆雷达机务员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自动转报机务员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自动转报控制席报务员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飞机维护机械员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《关于印发民航行业飞机维护机械员等79个工种〈国家职业技能鉴定规范〉的通知》（劳社培就司发〔1999〕60号）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木地板导购员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中国物流与采购联合会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木地板工程监理师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中国物流与采购联合会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化工操作工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中国石油和化学工业联合会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化学清洗防腐蚀工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中国石油和化学工业联合会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旋涡炉工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中国有色金属工业协会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《中华人民共和国工种分类目录》（1992）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陈设艺术设计师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中国轻工业联合会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罐头封口技能师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中国轻工业联合会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罐头杀菌技能师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中国轻工业联合会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室内装饰材料师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中国轻工业联合会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室内装饰监理师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中国轻工业联合会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室内装饰施工企业项目经理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中国轻工业联合会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中国轻工业设计师</w:t>
            </w:r>
          </w:p>
        </w:tc>
        <w:tc>
          <w:tcPr>
            <w:tcW w:w="1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中国轻工业联合会</w:t>
            </w:r>
          </w:p>
        </w:tc>
        <w:tc>
          <w:tcPr>
            <w:tcW w:w="7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3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F58BD"/>
    <w:rsid w:val="247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2018-03-14T00:59:00Z</dcterms:created>
  <dc:creator>翔</dc:creator>
  <cp:lastModifiedBy>翔</cp:lastModifiedBy>
  <dcterms:modified xsi:type="dcterms:W3CDTF">2018-03-14T01:00:44Z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