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bCs/>
          <w:sz w:val="44"/>
        </w:rPr>
        <w:t>海曙区专利领航补助申请表</w:t>
      </w:r>
    </w:p>
    <w:bookmarkEnd w:id="0"/>
    <w:p>
      <w:pPr>
        <w:spacing w:line="480" w:lineRule="auto"/>
        <w:jc w:val="right"/>
        <w:textAlignment w:val="baseline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 </w:t>
      </w:r>
      <w:r>
        <w:rPr>
          <w:rFonts w:ascii="宋体" w:hAnsi="宋体"/>
          <w:sz w:val="32"/>
        </w:rPr>
        <w:t>____</w:t>
      </w:r>
      <w:r>
        <w:rPr>
          <w:rFonts w:hint="eastAsia" w:ascii="仿宋_GB2312" w:hAnsi="仿宋_GB2312" w:eastAsia="仿宋_GB2312"/>
          <w:sz w:val="32"/>
          <w:szCs w:val="28"/>
        </w:rPr>
        <w:t>年</w:t>
      </w:r>
      <w:r>
        <w:rPr>
          <w:rFonts w:ascii="宋体" w:hAnsi="宋体"/>
          <w:sz w:val="32"/>
        </w:rPr>
        <w:t>____</w:t>
      </w:r>
      <w:r>
        <w:rPr>
          <w:rFonts w:hint="eastAsia" w:ascii="仿宋_GB2312" w:hAnsi="仿宋_GB2312" w:eastAsia="仿宋_GB2312"/>
          <w:sz w:val="32"/>
          <w:szCs w:val="28"/>
        </w:rPr>
        <w:t>月</w:t>
      </w:r>
    </w:p>
    <w:tbl>
      <w:tblPr>
        <w:tblStyle w:val="3"/>
        <w:tblW w:w="9359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88"/>
        <w:gridCol w:w="2312"/>
        <w:gridCol w:w="2203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企业名称（盖章）</w:t>
            </w:r>
          </w:p>
        </w:tc>
        <w:tc>
          <w:tcPr>
            <w:tcW w:w="6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</w:rPr>
              <w:t>统一社会信用代码</w:t>
            </w:r>
          </w:p>
        </w:tc>
        <w:tc>
          <w:tcPr>
            <w:tcW w:w="6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</w:rPr>
              <w:t>税务代码</w:t>
            </w:r>
          </w:p>
        </w:tc>
        <w:tc>
          <w:tcPr>
            <w:tcW w:w="65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_GB2312" w:hAns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开户银行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20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银行帐号</w:t>
            </w:r>
          </w:p>
        </w:tc>
        <w:tc>
          <w:tcPr>
            <w:tcW w:w="201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地    址</w:t>
            </w:r>
          </w:p>
        </w:tc>
        <w:tc>
          <w:tcPr>
            <w:tcW w:w="23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2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邮政编码</w:t>
            </w:r>
          </w:p>
        </w:tc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3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法人代表</w:t>
            </w:r>
          </w:p>
        </w:tc>
        <w:tc>
          <w:tcPr>
            <w:tcW w:w="2312" w:type="dxa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3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企业联系人</w:t>
            </w:r>
          </w:p>
        </w:tc>
        <w:tc>
          <w:tcPr>
            <w:tcW w:w="2312" w:type="dxa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3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申请类别</w:t>
            </w:r>
          </w:p>
        </w:tc>
        <w:tc>
          <w:tcPr>
            <w:tcW w:w="231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50件 □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100件 □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150件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3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当年合计专利</w:t>
            </w:r>
          </w:p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授权总量（件）</w:t>
            </w:r>
          </w:p>
        </w:tc>
        <w:tc>
          <w:tcPr>
            <w:tcW w:w="65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类别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发明专利</w:t>
            </w:r>
          </w:p>
        </w:tc>
        <w:tc>
          <w:tcPr>
            <w:tcW w:w="231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件</w:t>
            </w:r>
          </w:p>
        </w:tc>
        <w:tc>
          <w:tcPr>
            <w:tcW w:w="220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占比</w:t>
            </w:r>
          </w:p>
        </w:tc>
        <w:tc>
          <w:tcPr>
            <w:tcW w:w="201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实用新型</w:t>
            </w:r>
          </w:p>
        </w:tc>
        <w:tc>
          <w:tcPr>
            <w:tcW w:w="23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件</w:t>
            </w:r>
          </w:p>
        </w:tc>
        <w:tc>
          <w:tcPr>
            <w:tcW w:w="220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占比</w:t>
            </w:r>
          </w:p>
        </w:tc>
        <w:tc>
          <w:tcPr>
            <w:tcW w:w="20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外观设计</w:t>
            </w:r>
          </w:p>
        </w:tc>
        <w:tc>
          <w:tcPr>
            <w:tcW w:w="231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件</w:t>
            </w:r>
          </w:p>
        </w:tc>
        <w:tc>
          <w:tcPr>
            <w:tcW w:w="220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占比</w:t>
            </w:r>
          </w:p>
        </w:tc>
        <w:tc>
          <w:tcPr>
            <w:tcW w:w="201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935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镇（乡）街道、园区初审推荐意见</w:t>
            </w: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                                     （盖章）</w:t>
            </w: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7D6A"/>
    <w:rsid w:val="2A1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2018-03-16T05:20:00Z</dcterms:created>
  <dc:creator>翔</dc:creator>
  <cp:lastModifiedBy>翔</cp:lastModifiedBy>
  <dcterms:modified xsi:type="dcterms:W3CDTF">2018-03-16T05:21:01Z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