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企业投资项目高效审批部门职责分解</w:t>
      </w:r>
    </w:p>
    <w:tbl>
      <w:tblPr>
        <w:tblStyle w:val="7"/>
        <w:tblW w:w="13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52"/>
        <w:gridCol w:w="3798"/>
        <w:gridCol w:w="2987"/>
        <w:gridCol w:w="3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工作内容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牵头部门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深化企业投资项目“一口式”受理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发改局、审管办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建设（规划）局、国土资源局、经信局、环保局、水利局、气象局、消防大队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深化容缺预审承诺审批机制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审管办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发改局、建设（规划）局、国土资源局、经信局、环保局、水利局、气象局、消防大队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探索“承诺+备案”审批机制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制定区域总量、实施规划评估、确定准入标准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开发区、宁南贸易物流园区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建设（规划）局、经信局、水利局、环保局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创新节能评估审批方式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经信局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开发区、宁南贸易物流区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创新水土保持审批方式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水利局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开发区、宁南贸易物流区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创新环境影响评价审批方式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环保局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开发区、宁南贸易物流区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创新防雷装置设计审核方式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气象局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调整和优化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审批前置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区分资源申请与项目核准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建设（规划）局、国土资源局、环保局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各审批职能部门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简化工业项目出让程序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市政府办公室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经信局、国土资源局、土地储备中心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落户地镇（街道）一次性出具意见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各镇、街道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各审批职能部门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图审提前介入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建设（规划）局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建立联合竣工验收工作机制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建设（规划）局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国土资源局、环保局、气象局、消防大队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优化政府服务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政府提供统一服务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开发区、宁南贸易物流区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国土资源局、文广新闻出版局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提供全程代办服务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审管办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代理代办中心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清理涉企业收费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物价局、审管办、各行业主管部门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加快投资项目在线审批监管平台建设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市政府办公室、审管办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各审批职能部门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规范培育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中介组织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推进中介机构市场化改革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编委办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各审批职能部门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指导、督促规范中介服务行为，提高中介服务效率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审管办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管理体系</w:t>
            </w: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梳理行政监管清单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编委办、行政执法中心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各监管职能部门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企业信用体系建设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市场监管局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审管办、行政执法中心、各职能部门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加强行政审批标准化建设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审管办</w:t>
            </w:r>
          </w:p>
        </w:tc>
        <w:tc>
          <w:tcPr>
            <w:tcW w:w="3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各审批职能部门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6" w:h="11905" w:orient="landscape"/>
          <w:pgMar w:top="2097" w:right="1474" w:bottom="1984" w:left="1587" w:header="851" w:footer="1587" w:gutter="0"/>
          <w:pgNumType w:fmt="numberInDash"/>
          <w:cols w:space="720" w:num="1"/>
          <w:docGrid w:type="linesAndChars" w:linePitch="444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179705" tIns="0" rIns="179705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kBXTp1AAAAAUBAAAPAAAAAAAAAAEAIAAAACIAAABkcnMvZG93bnJldi54bWxQSwECFAAUAAAA&#10;CACHTuJAD9o9grkBAABTAwAADgAAAAAAAAABACAAAAAjAQAAZHJzL2Uyb0RvYy54bWxQSwUGAAAA&#10;AAYABgBZAQAATgUAAAAA&#10;">
              <v:path/>
              <v:fill on="f" focussize="0,0"/>
              <v:stroke on="f"/>
              <v:imagedata o:title=""/>
              <o:lock v:ext="edit" grouping="f" rotation="f" text="f" aspectratio="f"/>
              <v:textbox inset="14.15pt,0mm,14.15pt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D011A"/>
    <w:rsid w:val="64AD01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1"/>
    <w:link w:val="4"/>
    <w:uiPriority w:val="0"/>
    <w:pPr>
      <w:tabs>
        <w:tab w:val="left" w:pos="360"/>
      </w:tabs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2018-04-12T06:45:00Z</dcterms:created>
  <dc:creator>恶魔中校</dc:creator>
  <cp:lastModifiedBy>恶魔中校</cp:lastModifiedBy>
  <dcterms:modified xsi:type="dcterms:W3CDTF">2018-04-12T06:46:07Z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