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8D" w:rsidRPr="001B1CDD" w:rsidRDefault="00144B8D" w:rsidP="00144B8D">
      <w:pPr>
        <w:adjustRightInd w:val="0"/>
        <w:snapToGrid w:val="0"/>
        <w:spacing w:line="580" w:lineRule="exact"/>
        <w:ind w:firstLine="624"/>
        <w:rPr>
          <w:rFonts w:ascii="Times New Roman" w:eastAsia="仿宋" w:hAnsi="Times New Roman"/>
          <w:snapToGrid w:val="0"/>
          <w:spacing w:val="-4"/>
          <w:sz w:val="32"/>
          <w:szCs w:val="32"/>
        </w:rPr>
      </w:pP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附件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3</w:t>
      </w:r>
    </w:p>
    <w:p w:rsidR="00144B8D" w:rsidRPr="00B63D8E" w:rsidRDefault="00144B8D" w:rsidP="00144B8D">
      <w:pPr>
        <w:snapToGrid w:val="0"/>
        <w:spacing w:line="580" w:lineRule="exact"/>
        <w:ind w:firstLine="704"/>
        <w:jc w:val="center"/>
        <w:rPr>
          <w:rFonts w:ascii="Times New Roman" w:eastAsia="黑体" w:hAnsi="Times New Roman"/>
          <w:snapToGrid w:val="0"/>
          <w:spacing w:val="-4"/>
          <w:sz w:val="36"/>
          <w:szCs w:val="36"/>
        </w:rPr>
      </w:pPr>
      <w:r w:rsidRPr="00B63D8E">
        <w:rPr>
          <w:rFonts w:ascii="Times New Roman" w:eastAsia="黑体" w:hAnsi="Times New Roman"/>
          <w:snapToGrid w:val="0"/>
          <w:spacing w:val="-4"/>
          <w:sz w:val="36"/>
          <w:szCs w:val="36"/>
        </w:rPr>
        <w:t>新能源标准车折算关系表</w:t>
      </w:r>
    </w:p>
    <w:p w:rsidR="00144B8D" w:rsidRPr="001B1CDD" w:rsidRDefault="00144B8D" w:rsidP="00144B8D">
      <w:pPr>
        <w:snapToGrid w:val="0"/>
        <w:spacing w:line="200" w:lineRule="exact"/>
        <w:ind w:firstLine="624"/>
        <w:jc w:val="center"/>
        <w:rPr>
          <w:rFonts w:ascii="Times New Roman" w:eastAsia="黑体" w:hAnsi="Times New Roman"/>
          <w:snapToGrid w:val="0"/>
          <w:spacing w:val="-4"/>
          <w:sz w:val="32"/>
          <w:szCs w:val="32"/>
        </w:rPr>
      </w:pPr>
    </w:p>
    <w:tbl>
      <w:tblPr>
        <w:tblW w:w="8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543"/>
        <w:gridCol w:w="3456"/>
      </w:tblGrid>
      <w:tr w:rsidR="00144B8D" w:rsidRPr="001B1CDD" w:rsidTr="0094411C">
        <w:trPr>
          <w:trHeight w:val="734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车型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与标准车折算比例</w:t>
            </w:r>
          </w:p>
        </w:tc>
      </w:tr>
      <w:tr w:rsidR="00144B8D" w:rsidRPr="001B1CDD" w:rsidTr="0094411C">
        <w:trPr>
          <w:trHeight w:val="734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纯电动乘用车（续驶里程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&lt;</w:t>
            </w:r>
            <w:smartTag w:uri="urn:schemas-microsoft-com:office:smarttags" w:element="chmetcnv">
              <w:smartTagPr>
                <w:attr w:name="UnitName" w:val="k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1CDD">
                <w:rPr>
                  <w:rFonts w:ascii="Times New Roman" w:eastAsia="仿宋" w:hAnsi="Times New Roman"/>
                  <w:snapToGrid w:val="0"/>
                  <w:spacing w:val="-4"/>
                  <w:sz w:val="32"/>
                  <w:szCs w:val="32"/>
                </w:rPr>
                <w:t>150km</w:t>
              </w:r>
            </w:smartTag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）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0.8:1</w:t>
            </w:r>
          </w:p>
        </w:tc>
      </w:tr>
      <w:tr w:rsidR="00144B8D" w:rsidRPr="001B1CDD" w:rsidTr="0094411C">
        <w:trPr>
          <w:trHeight w:val="734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纯电动乘用车（续驶里程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≥</w:t>
            </w:r>
            <w:smartTag w:uri="urn:schemas-microsoft-com:office:smarttags" w:element="chmetcnv">
              <w:smartTagPr>
                <w:attr w:name="UnitName" w:val="k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1CDD">
                <w:rPr>
                  <w:rFonts w:ascii="Times New Roman" w:eastAsia="仿宋" w:hAnsi="Times New Roman"/>
                  <w:snapToGrid w:val="0"/>
                  <w:spacing w:val="-4"/>
                  <w:sz w:val="32"/>
                  <w:szCs w:val="32"/>
                </w:rPr>
                <w:t>150km</w:t>
              </w:r>
            </w:smartTag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）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1:1</w:t>
            </w:r>
          </w:p>
        </w:tc>
      </w:tr>
      <w:tr w:rsidR="00144B8D" w:rsidRPr="001B1CDD" w:rsidTr="0094411C">
        <w:trPr>
          <w:trHeight w:val="734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插电式混合动力乘用车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1:1</w:t>
            </w:r>
          </w:p>
        </w:tc>
      </w:tr>
      <w:tr w:rsidR="00144B8D" w:rsidRPr="001B1CDD" w:rsidTr="0094411C">
        <w:trPr>
          <w:trHeight w:val="717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纯电动客车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12:1</w:t>
            </w:r>
          </w:p>
        </w:tc>
      </w:tr>
      <w:tr w:rsidR="00144B8D" w:rsidRPr="001B1CDD" w:rsidTr="0094411C">
        <w:trPr>
          <w:trHeight w:val="717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钛酸锂等纯电动快充客车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20:1</w:t>
            </w:r>
          </w:p>
        </w:tc>
      </w:tr>
      <w:tr w:rsidR="00144B8D" w:rsidRPr="001B1CDD" w:rsidTr="0094411C">
        <w:trPr>
          <w:trHeight w:val="717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插电式混合动力客车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5:1</w:t>
            </w:r>
          </w:p>
        </w:tc>
      </w:tr>
      <w:tr w:rsidR="00144B8D" w:rsidRPr="001B1CDD" w:rsidTr="0094411C">
        <w:trPr>
          <w:trHeight w:val="717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燃料电池乘用车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30:1</w:t>
            </w:r>
          </w:p>
        </w:tc>
      </w:tr>
      <w:tr w:rsidR="00144B8D" w:rsidRPr="001B1CDD" w:rsidTr="0094411C">
        <w:trPr>
          <w:trHeight w:val="717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燃料电池客车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50:1</w:t>
            </w:r>
          </w:p>
        </w:tc>
      </w:tr>
      <w:tr w:rsidR="00144B8D" w:rsidRPr="001B1CDD" w:rsidTr="0094411C">
        <w:trPr>
          <w:trHeight w:val="71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144B8D" w:rsidRPr="001B1CDD" w:rsidRDefault="00144B8D" w:rsidP="0094411C">
            <w:pPr>
              <w:spacing w:beforeLines="50" w:before="156"/>
              <w:ind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纯电动专用车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最大设计总质量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≥</w:t>
            </w:r>
            <w:smartTag w:uri="urn:schemas-microsoft-com:office:smarttags" w:element="chmetcnv">
              <w:smartTagPr>
                <w:attr w:name="UnitName" w:val="kg"/>
                <w:attr w:name="SourceValue" w:val="3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1CDD">
                <w:rPr>
                  <w:rFonts w:ascii="Times New Roman" w:eastAsia="仿宋" w:hAnsi="Times New Roman"/>
                  <w:snapToGrid w:val="0"/>
                  <w:spacing w:val="-4"/>
                  <w:sz w:val="32"/>
                  <w:szCs w:val="32"/>
                </w:rPr>
                <w:t>3500kg</w:t>
              </w:r>
            </w:smartTag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3:1</w:t>
            </w:r>
          </w:p>
        </w:tc>
      </w:tr>
      <w:tr w:rsidR="00144B8D" w:rsidRPr="001B1CDD" w:rsidTr="0094411C">
        <w:trPr>
          <w:trHeight w:val="7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最大设计总质量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&lt;</w:t>
            </w:r>
            <w:smartTag w:uri="urn:schemas-microsoft-com:office:smarttags" w:element="chmetcnv">
              <w:smartTagPr>
                <w:attr w:name="UnitName" w:val="kg"/>
                <w:attr w:name="SourceValue" w:val="3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1CDD">
                <w:rPr>
                  <w:rFonts w:ascii="Times New Roman" w:eastAsia="仿宋" w:hAnsi="Times New Roman"/>
                  <w:snapToGrid w:val="0"/>
                  <w:spacing w:val="-4"/>
                  <w:sz w:val="32"/>
                  <w:szCs w:val="32"/>
                </w:rPr>
                <w:t>3500kg</w:t>
              </w:r>
            </w:smartTag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1.5:1</w:t>
            </w:r>
          </w:p>
        </w:tc>
      </w:tr>
      <w:tr w:rsidR="00144B8D" w:rsidRPr="001B1CDD" w:rsidTr="0094411C">
        <w:trPr>
          <w:trHeight w:val="753"/>
        </w:trPr>
        <w:tc>
          <w:tcPr>
            <w:tcW w:w="5211" w:type="dxa"/>
            <w:gridSpan w:val="2"/>
          </w:tcPr>
          <w:p w:rsidR="00144B8D" w:rsidRPr="001B1CDD" w:rsidRDefault="00144B8D" w:rsidP="0094411C">
            <w:pPr>
              <w:spacing w:beforeLines="50" w:before="156"/>
              <w:ind w:firstLine="624"/>
              <w:jc w:val="left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插电式混合动力专用车</w:t>
            </w:r>
          </w:p>
        </w:tc>
        <w:tc>
          <w:tcPr>
            <w:tcW w:w="3456" w:type="dxa"/>
          </w:tcPr>
          <w:p w:rsidR="00144B8D" w:rsidRPr="001B1CDD" w:rsidRDefault="00144B8D" w:rsidP="0094411C">
            <w:pPr>
              <w:spacing w:beforeLines="50" w:before="156"/>
              <w:ind w:firstLineChars="200" w:firstLine="624"/>
              <w:jc w:val="center"/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32"/>
                <w:szCs w:val="32"/>
              </w:rPr>
              <w:t>0.6:1</w:t>
            </w:r>
          </w:p>
        </w:tc>
      </w:tr>
    </w:tbl>
    <w:p w:rsidR="00DD7A53" w:rsidRDefault="00DD7A53" w:rsidP="00144B8D">
      <w:pPr>
        <w:rPr>
          <w:rFonts w:hint="eastAsia"/>
        </w:rPr>
      </w:pPr>
      <w:bookmarkStart w:id="0" w:name="_GoBack"/>
      <w:bookmarkEnd w:id="0"/>
    </w:p>
    <w:sectPr w:rsidR="00DD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8D"/>
    <w:rsid w:val="00144B8D"/>
    <w:rsid w:val="00D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29D0-3D36-4DBA-8B88-6DE4883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8D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2016-12-09T03:09:00Z</dcterms:created>
  <dcterms:modified xsi:type="dcterms:W3CDTF">2016-12-09T03:09:00Z</dcterms:modified>
</cp:coreProperties>
</file>