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rPr>
          <w:rFonts w:ascii="宋体" w:hAnsi="宋体" w:cs="宋体"/>
        </w:rPr>
      </w:pPr>
    </w:p>
    <w:p>
      <w:pPr>
        <w:shd w:val="clear" w:color="auto" w:fill="FFFFFF"/>
        <w:spacing w:line="480" w:lineRule="exact"/>
        <w:rPr>
          <w:rFonts w:ascii="宋体" w:hAnsi="宋体" w:cs="宋体"/>
        </w:rPr>
      </w:pPr>
      <w:r>
        <w:rPr>
          <w:rFonts w:hint="eastAsia" w:ascii="宋体" w:hAnsi="宋体" w:cs="宋体"/>
        </w:rPr>
        <w:t>附件</w:t>
      </w:r>
      <w:r>
        <w:rPr>
          <w:rFonts w:ascii="宋体" w:hAnsi="宋体" w:cs="宋体"/>
        </w:rPr>
        <w:t>4</w:t>
      </w:r>
    </w:p>
    <w:p>
      <w:pPr>
        <w:jc w:val="center"/>
        <w:outlineLvl w:val="0"/>
        <w:rPr>
          <w:rFonts w:ascii="宋体" w:hAnsi="宋体" w:cs="宋体"/>
          <w:b/>
          <w:kern w:val="0"/>
          <w:sz w:val="30"/>
          <w:szCs w:val="30"/>
        </w:rPr>
      </w:pPr>
      <w:r>
        <w:rPr>
          <w:rFonts w:hint="eastAsia" w:ascii="宋体" w:hAnsi="宋体" w:cs="宋体"/>
          <w:sz w:val="24"/>
          <w:szCs w:val="24"/>
        </w:rPr>
        <w:t>　　</w:t>
      </w:r>
      <w:r>
        <w:rPr>
          <w:rFonts w:hint="eastAsia" w:ascii="宋体" w:hAnsi="宋体" w:cs="宋体"/>
          <w:b/>
          <w:kern w:val="0"/>
          <w:sz w:val="30"/>
          <w:szCs w:val="30"/>
        </w:rPr>
        <w:t>（</w:t>
      </w:r>
      <w:r>
        <w:rPr>
          <w:rFonts w:hint="eastAsia" w:ascii="宋体" w:hAnsi="宋体" w:cs="宋体"/>
          <w:b/>
          <w:kern w:val="0"/>
          <w:sz w:val="30"/>
          <w:szCs w:val="30"/>
          <w:lang w:val="en-US" w:eastAsia="zh-CN"/>
        </w:rPr>
        <w:t xml:space="preserve">   </w:t>
      </w:r>
      <w:r>
        <w:rPr>
          <w:rFonts w:hint="eastAsia" w:ascii="宋体" w:hAnsi="宋体" w:cs="宋体"/>
          <w:b/>
          <w:kern w:val="0"/>
          <w:sz w:val="30"/>
          <w:szCs w:val="30"/>
        </w:rPr>
        <w:t>）年度</w:t>
      </w:r>
      <w:bookmarkStart w:id="0" w:name="_GoBack"/>
      <w:r>
        <w:rPr>
          <w:rFonts w:hint="eastAsia" w:ascii="宋体" w:hAnsi="宋体" w:cs="宋体"/>
          <w:b/>
          <w:kern w:val="0"/>
          <w:sz w:val="30"/>
          <w:szCs w:val="30"/>
        </w:rPr>
        <w:t>公共平台服务我市服务外包企业情况表</w:t>
      </w:r>
      <w:bookmarkEnd w:id="0"/>
    </w:p>
    <w:p>
      <w:pPr>
        <w:tabs>
          <w:tab w:val="left" w:pos="5040"/>
        </w:tabs>
        <w:rPr>
          <w:rFonts w:ascii="仿宋_GB2312" w:hAnsi="宋体" w:eastAsia="仿宋_GB2312" w:cs="宋体"/>
          <w:b/>
          <w:kern w:val="0"/>
          <w:sz w:val="28"/>
          <w:szCs w:val="28"/>
        </w:rPr>
      </w:pPr>
      <w:r>
        <w:rPr>
          <w:rFonts w:hint="eastAsia" w:ascii="仿宋_GB2312" w:hAnsi="宋体" w:eastAsia="仿宋_GB2312" w:cs="宋体"/>
          <w:b/>
          <w:kern w:val="0"/>
          <w:sz w:val="28"/>
          <w:szCs w:val="28"/>
        </w:rPr>
        <w:t>平台名称：</w:t>
      </w:r>
    </w:p>
    <w:tbl>
      <w:tblPr>
        <w:tblStyle w:val="3"/>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44"/>
        <w:gridCol w:w="2536"/>
        <w:gridCol w:w="162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center"/>
          </w:tcPr>
          <w:p>
            <w:pPr>
              <w:jc w:val="center"/>
              <w:rPr>
                <w:rFonts w:ascii="宋体" w:hAnsi="宋体" w:cs="宋体"/>
                <w:sz w:val="24"/>
                <w:szCs w:val="24"/>
              </w:rPr>
            </w:pPr>
            <w:r>
              <w:rPr>
                <w:rFonts w:hint="eastAsia" w:ascii="宋体" w:hAnsi="宋体" w:cs="宋体"/>
                <w:sz w:val="24"/>
                <w:szCs w:val="24"/>
              </w:rPr>
              <w:t>序号</w:t>
            </w:r>
          </w:p>
        </w:tc>
        <w:tc>
          <w:tcPr>
            <w:tcW w:w="3044" w:type="dxa"/>
            <w:shd w:val="clear" w:color="auto" w:fill="auto"/>
            <w:vAlign w:val="center"/>
          </w:tcPr>
          <w:p>
            <w:pPr>
              <w:jc w:val="center"/>
              <w:rPr>
                <w:rFonts w:ascii="宋体" w:hAnsi="宋体" w:cs="宋体"/>
                <w:sz w:val="24"/>
                <w:szCs w:val="24"/>
              </w:rPr>
            </w:pPr>
            <w:r>
              <w:rPr>
                <w:rFonts w:hint="eastAsia" w:ascii="宋体" w:hAnsi="宋体" w:cs="宋体"/>
                <w:sz w:val="24"/>
                <w:szCs w:val="24"/>
              </w:rPr>
              <w:t>企业名称</w:t>
            </w:r>
          </w:p>
        </w:tc>
        <w:tc>
          <w:tcPr>
            <w:tcW w:w="2536" w:type="dxa"/>
            <w:shd w:val="clear" w:color="auto" w:fill="auto"/>
            <w:vAlign w:val="center"/>
          </w:tcPr>
          <w:p>
            <w:pPr>
              <w:jc w:val="center"/>
              <w:rPr>
                <w:rFonts w:ascii="宋体" w:hAnsi="宋体" w:cs="宋体"/>
                <w:sz w:val="24"/>
                <w:szCs w:val="24"/>
              </w:rPr>
            </w:pPr>
            <w:r>
              <w:rPr>
                <w:rFonts w:hint="eastAsia" w:ascii="宋体" w:hAnsi="宋体" w:cs="宋体"/>
                <w:sz w:val="24"/>
                <w:szCs w:val="24"/>
              </w:rPr>
              <w:t>服务内容</w:t>
            </w:r>
          </w:p>
          <w:p>
            <w:pPr>
              <w:jc w:val="center"/>
              <w:rPr>
                <w:rFonts w:ascii="宋体" w:hAnsi="宋体" w:cs="宋体"/>
                <w:sz w:val="24"/>
                <w:szCs w:val="24"/>
              </w:rPr>
            </w:pPr>
            <w:r>
              <w:rPr>
                <w:rFonts w:hint="eastAsia" w:ascii="宋体" w:hAnsi="宋体" w:cs="宋体"/>
                <w:sz w:val="24"/>
                <w:szCs w:val="24"/>
              </w:rPr>
              <w:t>（可填多项）</w:t>
            </w:r>
          </w:p>
        </w:tc>
        <w:tc>
          <w:tcPr>
            <w:tcW w:w="1620" w:type="dxa"/>
            <w:shd w:val="clear" w:color="auto" w:fill="auto"/>
            <w:vAlign w:val="center"/>
          </w:tcPr>
          <w:p>
            <w:pPr>
              <w:jc w:val="center"/>
              <w:rPr>
                <w:rFonts w:ascii="宋体" w:hAnsi="宋体" w:cs="宋体"/>
                <w:sz w:val="24"/>
                <w:szCs w:val="24"/>
              </w:rPr>
            </w:pPr>
            <w:r>
              <w:rPr>
                <w:rFonts w:hint="eastAsia" w:ascii="宋体" w:hAnsi="宋体" w:cs="宋体"/>
                <w:sz w:val="24"/>
                <w:szCs w:val="24"/>
              </w:rPr>
              <w:t>全年服务收入（元）</w:t>
            </w:r>
          </w:p>
        </w:tc>
        <w:tc>
          <w:tcPr>
            <w:tcW w:w="1382" w:type="dxa"/>
            <w:shd w:val="clear" w:color="auto" w:fill="auto"/>
            <w:vAlign w:val="center"/>
          </w:tcPr>
          <w:p>
            <w:pPr>
              <w:jc w:val="center"/>
              <w:rPr>
                <w:rFonts w:ascii="宋体" w:hAnsi="宋体" w:cs="宋体"/>
                <w:sz w:val="24"/>
                <w:szCs w:val="24"/>
              </w:rPr>
            </w:pPr>
            <w:r>
              <w:rPr>
                <w:rFonts w:hint="eastAsia" w:ascii="宋体" w:hAnsi="宋体" w:cs="宋体"/>
                <w:sz w:val="24"/>
                <w:szCs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ind w:right="-78" w:rightChars="-37"/>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top"/>
          </w:tcPr>
          <w:p>
            <w:pPr>
              <w:spacing w:before="100" w:beforeAutospacing="1" w:after="100" w:afterAutospacing="1"/>
              <w:jc w:val="center"/>
              <w:rPr>
                <w:rFonts w:ascii="仿宋_GB2312" w:eastAsia="仿宋_GB2312"/>
                <w:sz w:val="28"/>
                <w:szCs w:val="28"/>
              </w:rPr>
            </w:pPr>
          </w:p>
        </w:tc>
        <w:tc>
          <w:tcPr>
            <w:tcW w:w="3044" w:type="dxa"/>
            <w:shd w:val="clear" w:color="auto" w:fill="auto"/>
            <w:vAlign w:val="top"/>
          </w:tcPr>
          <w:p>
            <w:pPr>
              <w:spacing w:before="100" w:beforeAutospacing="1" w:after="100" w:afterAutospacing="1"/>
              <w:jc w:val="center"/>
              <w:rPr>
                <w:rFonts w:ascii="仿宋_GB2312" w:eastAsia="仿宋_GB2312"/>
                <w:sz w:val="28"/>
                <w:szCs w:val="28"/>
              </w:rPr>
            </w:pPr>
          </w:p>
        </w:tc>
        <w:tc>
          <w:tcPr>
            <w:tcW w:w="2536" w:type="dxa"/>
            <w:shd w:val="clear" w:color="auto" w:fill="auto"/>
            <w:vAlign w:val="top"/>
          </w:tcPr>
          <w:p>
            <w:pPr>
              <w:spacing w:before="100" w:beforeAutospacing="1" w:after="100" w:afterAutospacing="1"/>
              <w:jc w:val="center"/>
              <w:rPr>
                <w:rFonts w:ascii="仿宋_GB2312" w:eastAsia="仿宋_GB2312"/>
                <w:sz w:val="28"/>
                <w:szCs w:val="28"/>
              </w:rPr>
            </w:pPr>
          </w:p>
        </w:tc>
        <w:tc>
          <w:tcPr>
            <w:tcW w:w="1620" w:type="dxa"/>
            <w:shd w:val="clear" w:color="auto" w:fill="auto"/>
            <w:vAlign w:val="top"/>
          </w:tcPr>
          <w:p>
            <w:pPr>
              <w:spacing w:before="100" w:beforeAutospacing="1" w:after="100" w:afterAutospacing="1"/>
              <w:jc w:val="center"/>
              <w:rPr>
                <w:rFonts w:ascii="仿宋_GB2312" w:eastAsia="仿宋_GB2312"/>
                <w:sz w:val="28"/>
                <w:szCs w:val="28"/>
              </w:rPr>
            </w:pPr>
          </w:p>
        </w:tc>
        <w:tc>
          <w:tcPr>
            <w:tcW w:w="1382" w:type="dxa"/>
            <w:shd w:val="clear" w:color="auto" w:fill="auto"/>
            <w:vAlign w:val="top"/>
          </w:tcPr>
          <w:p>
            <w:pPr>
              <w:spacing w:before="100" w:beforeAutospacing="1" w:after="100" w:afterAutospacing="1"/>
              <w:jc w:val="center"/>
              <w:rPr>
                <w:rFonts w:ascii="仿宋_GB2312" w:eastAsia="仿宋_GB2312"/>
                <w:sz w:val="28"/>
                <w:szCs w:val="28"/>
              </w:rPr>
            </w:pPr>
          </w:p>
        </w:tc>
      </w:tr>
    </w:tbl>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申报单位（盖章）：填表人：日期：</w:t>
      </w:r>
    </w:p>
    <w:p>
      <w:pPr>
        <w:rPr>
          <w:rFonts w:ascii="宋体" w:hAnsi="宋体" w:cs="宋体"/>
          <w:sz w:val="24"/>
          <w:szCs w:val="24"/>
        </w:rPr>
      </w:pPr>
      <w:r>
        <w:rPr>
          <w:rFonts w:hint="eastAsia" w:ascii="宋体" w:hAnsi="宋体" w:cs="宋体"/>
          <w:sz w:val="24"/>
          <w:szCs w:val="24"/>
        </w:rPr>
        <w:t>说明：</w:t>
      </w:r>
      <w:r>
        <w:rPr>
          <w:rFonts w:ascii="宋体" w:hAnsi="宋体" w:cs="宋体"/>
          <w:sz w:val="24"/>
          <w:szCs w:val="24"/>
        </w:rPr>
        <w:t>1.全年服务收入指的是平台为相关企业提供服务所获得的收入（年度合计）；2.附件编号指的是用于佐证为相关企业提供服务及收入情况的合同（协议）、发票、收款凭证等复印件或者服务对象出具的证明材料在整个纸质申报材料中的编号（或页码）。</w:t>
      </w:r>
    </w:p>
    <w:p>
      <w:pPr>
        <w:shd w:val="clear" w:color="auto" w:fill="FFFFFF"/>
        <w:spacing w:line="480" w:lineRule="exact"/>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E2A1F"/>
    <w:rsid w:val="568E2A1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2018-04-25T09:03:00Z</dcterms:created>
  <dc:creator>云雪渊</dc:creator>
  <cp:lastModifiedBy>云雪渊</cp:lastModifiedBy>
  <dcterms:modified xsi:type="dcterms:W3CDTF">2018-04-25T09:04:20Z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