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_GB2312" w:eastAsia="仿宋_GB2312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附件21   </w:t>
      </w:r>
      <w:r>
        <w:rPr>
          <w:rFonts w:hint="eastAsia" w:ascii="仿宋_GB2312" w:eastAsia="仿宋_GB2312"/>
          <w:sz w:val="24"/>
        </w:rPr>
        <w:t xml:space="preserve">                       </w:t>
      </w:r>
    </w:p>
    <w:p>
      <w:pPr>
        <w:widowControl/>
        <w:spacing w:line="500" w:lineRule="exact"/>
        <w:rPr>
          <w:rStyle w:val="5"/>
          <w:rFonts w:hint="default" w:ascii="华文中宋" w:hAnsi="华文中宋" w:eastAsia="华文中宋" w:cs="华文中宋"/>
          <w:sz w:val="36"/>
          <w:szCs w:val="36"/>
        </w:rPr>
      </w:pPr>
      <w:r>
        <w:rPr>
          <w:rStyle w:val="5"/>
          <w:rFonts w:hint="default"/>
        </w:rPr>
        <w:t xml:space="preserve">                     </w:t>
      </w:r>
      <w:r>
        <w:rPr>
          <w:rStyle w:val="5"/>
          <w:rFonts w:hint="default" w:ascii="华文中宋" w:hAnsi="华文中宋" w:eastAsia="华文中宋" w:cs="华文中宋"/>
          <w:sz w:val="36"/>
          <w:szCs w:val="36"/>
        </w:rPr>
        <w:t xml:space="preserve"> </w:t>
      </w:r>
      <w:bookmarkStart w:id="0" w:name="_GoBack"/>
      <w:r>
        <w:rPr>
          <w:rStyle w:val="5"/>
          <w:rFonts w:hint="default" w:ascii="华文中宋" w:hAnsi="华文中宋" w:eastAsia="华文中宋" w:cs="华文中宋"/>
          <w:sz w:val="36"/>
          <w:szCs w:val="36"/>
        </w:rPr>
        <w:t>慈溪市技能人才自主评价补贴汇总表</w:t>
      </w:r>
    </w:p>
    <w:bookmarkEnd w:id="0"/>
    <w:p>
      <w:pPr>
        <w:pStyle w:val="6"/>
        <w:tabs>
          <w:tab w:val="left" w:pos="11448"/>
        </w:tabs>
        <w:spacing w:before="72"/>
        <w:rPr>
          <w:rStyle w:val="7"/>
          <w:rFonts w:hint="default"/>
          <w:lang w:val="zh-CN"/>
        </w:rPr>
      </w:pPr>
      <w:r>
        <w:rPr>
          <w:rStyle w:val="7"/>
          <w:rFonts w:hint="default"/>
          <w:lang w:val="zh-CN"/>
        </w:rPr>
        <w:t>申报单位（盖章）</w:t>
      </w:r>
      <w:r>
        <w:rPr>
          <w:rStyle w:val="7"/>
          <w:rFonts w:hint="default"/>
          <w:spacing w:val="-20"/>
          <w:lang w:val="zh-CN"/>
        </w:rPr>
        <w:t xml:space="preserve">                                                                     </w:t>
      </w:r>
      <w:r>
        <w:rPr>
          <w:rStyle w:val="7"/>
          <w:rFonts w:hint="default"/>
          <w:lang w:val="zh-CN"/>
        </w:rPr>
        <w:t xml:space="preserve">                           单位:</w:t>
      </w:r>
      <w:r>
        <w:rPr>
          <w:rStyle w:val="7"/>
          <w:rFonts w:hint="default"/>
        </w:rPr>
        <w:t>元</w:t>
      </w:r>
    </w:p>
    <w:tbl>
      <w:tblPr>
        <w:tblStyle w:val="4"/>
        <w:tblW w:w="1375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48"/>
        <w:gridCol w:w="1284"/>
        <w:gridCol w:w="1275"/>
        <w:gridCol w:w="1276"/>
        <w:gridCol w:w="1559"/>
        <w:gridCol w:w="1418"/>
        <w:gridCol w:w="1134"/>
        <w:gridCol w:w="1276"/>
        <w:gridCol w:w="1275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  <w:rPr>
                <w:rStyle w:val="9"/>
                <w:rFonts w:hint="default"/>
                <w:sz w:val="21"/>
                <w:szCs w:val="21"/>
                <w:lang w:val="zh-CN"/>
              </w:rPr>
            </w:pPr>
            <w:r>
              <w:rPr>
                <w:rStyle w:val="9"/>
                <w:rFonts w:hint="default"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12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  <w:rPr>
                <w:rStyle w:val="9"/>
                <w:rFonts w:hint="default"/>
                <w:sz w:val="21"/>
                <w:szCs w:val="21"/>
                <w:lang w:val="zh-CN"/>
              </w:rPr>
            </w:pPr>
            <w:r>
              <w:rPr>
                <w:rStyle w:val="9"/>
                <w:rFonts w:hint="default"/>
                <w:sz w:val="21"/>
                <w:szCs w:val="21"/>
                <w:lang w:val="zh-CN"/>
              </w:rPr>
              <w:t>开班编号</w:t>
            </w:r>
          </w:p>
        </w:tc>
        <w:tc>
          <w:tcPr>
            <w:tcW w:w="12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  <w:rPr>
                <w:rStyle w:val="9"/>
                <w:rFonts w:hint="default"/>
                <w:sz w:val="21"/>
                <w:szCs w:val="21"/>
                <w:lang w:val="zh-CN"/>
              </w:rPr>
            </w:pPr>
            <w:r>
              <w:rPr>
                <w:rStyle w:val="9"/>
                <w:rFonts w:hint="default"/>
                <w:sz w:val="21"/>
                <w:szCs w:val="21"/>
                <w:lang w:val="zh-CN"/>
              </w:rPr>
              <w:t>评价等级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105" w:firstLineChars="50"/>
              <w:rPr>
                <w:rStyle w:val="9"/>
                <w:rFonts w:hint="default"/>
                <w:sz w:val="21"/>
                <w:szCs w:val="21"/>
                <w:lang w:val="zh-CN"/>
              </w:rPr>
            </w:pPr>
            <w:r>
              <w:rPr>
                <w:rStyle w:val="9"/>
                <w:rFonts w:hint="default"/>
                <w:sz w:val="21"/>
                <w:szCs w:val="21"/>
                <w:lang w:val="zh-CN"/>
              </w:rPr>
              <w:t>评价工种</w:t>
            </w:r>
          </w:p>
        </w:tc>
        <w:tc>
          <w:tcPr>
            <w:tcW w:w="127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Style w:val="9"/>
                <w:rFonts w:hint="default"/>
                <w:sz w:val="21"/>
                <w:szCs w:val="21"/>
                <w:lang w:val="zh-CN"/>
              </w:rPr>
            </w:pPr>
            <w:r>
              <w:rPr>
                <w:rStyle w:val="9"/>
                <w:rFonts w:hint="default"/>
                <w:sz w:val="21"/>
                <w:szCs w:val="21"/>
                <w:lang w:val="zh-CN"/>
              </w:rPr>
              <w:t>补贴标准</w:t>
            </w:r>
          </w:p>
        </w:tc>
        <w:tc>
          <w:tcPr>
            <w:tcW w:w="1559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Style w:val="9"/>
                <w:rFonts w:hint="default"/>
                <w:sz w:val="21"/>
                <w:szCs w:val="21"/>
                <w:lang w:val="zh-CN"/>
              </w:rPr>
            </w:pPr>
            <w:r>
              <w:rPr>
                <w:rStyle w:val="9"/>
                <w:rFonts w:hint="default"/>
                <w:sz w:val="21"/>
                <w:szCs w:val="21"/>
                <w:lang w:val="zh-CN"/>
              </w:rPr>
              <w:t>补贴人数</w:t>
            </w:r>
          </w:p>
        </w:tc>
        <w:tc>
          <w:tcPr>
            <w:tcW w:w="141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Style w:val="9"/>
                <w:rFonts w:hint="default"/>
                <w:sz w:val="21"/>
                <w:szCs w:val="21"/>
                <w:lang w:val="zh-CN"/>
              </w:rPr>
            </w:pPr>
            <w:r>
              <w:rPr>
                <w:rStyle w:val="9"/>
                <w:rFonts w:hint="default"/>
                <w:sz w:val="21"/>
                <w:szCs w:val="21"/>
                <w:lang w:val="zh-CN"/>
              </w:rPr>
              <w:t>补贴总金额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Style w:val="9"/>
                <w:rFonts w:hint="default"/>
                <w:sz w:val="21"/>
                <w:szCs w:val="21"/>
                <w:lang w:val="zh-CN"/>
              </w:rPr>
            </w:pPr>
            <w:r>
              <w:rPr>
                <w:rStyle w:val="9"/>
                <w:rFonts w:hint="default"/>
                <w:sz w:val="21"/>
                <w:szCs w:val="21"/>
                <w:lang w:val="zh-CN"/>
              </w:rPr>
              <w:t>失业保险基金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Style w:val="9"/>
                <w:rFonts w:hint="default"/>
                <w:sz w:val="21"/>
                <w:szCs w:val="21"/>
                <w:lang w:val="zh-CN"/>
              </w:rPr>
            </w:pPr>
            <w:r>
              <w:rPr>
                <w:rStyle w:val="9"/>
                <w:rFonts w:hint="default"/>
                <w:sz w:val="21"/>
                <w:szCs w:val="21"/>
                <w:lang w:val="zh-CN"/>
              </w:rPr>
              <w:t>劳动技能资金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29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  <w:rPr>
                <w:rStyle w:val="9"/>
                <w:rFonts w:hint="default"/>
                <w:sz w:val="21"/>
                <w:szCs w:val="21"/>
                <w:lang w:val="zh-CN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  <w:rPr>
                <w:rStyle w:val="9"/>
                <w:rFonts w:hint="default"/>
                <w:sz w:val="21"/>
                <w:szCs w:val="21"/>
                <w:lang w:val="zh-CN"/>
              </w:rPr>
            </w:pPr>
          </w:p>
        </w:tc>
        <w:tc>
          <w:tcPr>
            <w:tcW w:w="1284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  <w:rPr>
                <w:rStyle w:val="9"/>
                <w:rFonts w:hint="default"/>
                <w:sz w:val="21"/>
                <w:szCs w:val="21"/>
                <w:lang w:val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firstLine="105" w:firstLineChars="50"/>
              <w:rPr>
                <w:rStyle w:val="9"/>
                <w:rFonts w:hint="default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Style w:val="9"/>
                <w:rFonts w:hint="default"/>
                <w:sz w:val="21"/>
                <w:szCs w:val="21"/>
                <w:lang w:val="zh-CN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Style w:val="9"/>
                <w:rFonts w:hint="default"/>
                <w:sz w:val="21"/>
                <w:szCs w:val="21"/>
                <w:lang w:val="zh-CN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Style w:val="9"/>
                <w:rFonts w:hint="default"/>
                <w:sz w:val="21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Style w:val="9"/>
                <w:rFonts w:hint="default"/>
                <w:sz w:val="21"/>
                <w:szCs w:val="21"/>
                <w:lang w:val="zh-CN"/>
              </w:rPr>
            </w:pPr>
            <w:r>
              <w:rPr>
                <w:rStyle w:val="9"/>
                <w:rFonts w:hint="default"/>
                <w:sz w:val="21"/>
                <w:szCs w:val="21"/>
                <w:lang w:val="zh-CN"/>
              </w:rPr>
              <w:t>人 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Style w:val="9"/>
                <w:rFonts w:hint="default"/>
                <w:sz w:val="21"/>
                <w:szCs w:val="21"/>
                <w:lang w:val="zh-CN"/>
              </w:rPr>
            </w:pPr>
            <w:r>
              <w:rPr>
                <w:rStyle w:val="9"/>
                <w:rFonts w:hint="default"/>
                <w:sz w:val="21"/>
                <w:szCs w:val="21"/>
                <w:lang w:val="zh-CN"/>
              </w:rPr>
              <w:t>金 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Style w:val="9"/>
                <w:rFonts w:hint="default"/>
                <w:sz w:val="21"/>
                <w:szCs w:val="21"/>
                <w:lang w:val="zh-CN"/>
              </w:rPr>
            </w:pPr>
            <w:r>
              <w:rPr>
                <w:rStyle w:val="9"/>
                <w:rFonts w:hint="default"/>
                <w:sz w:val="21"/>
                <w:szCs w:val="21"/>
                <w:lang w:val="zh-CN"/>
              </w:rPr>
              <w:t>人 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Style w:val="9"/>
                <w:rFonts w:hint="default"/>
                <w:sz w:val="21"/>
                <w:szCs w:val="21"/>
                <w:lang w:val="zh-CN"/>
              </w:rPr>
            </w:pPr>
            <w:r>
              <w:rPr>
                <w:rStyle w:val="9"/>
                <w:rFonts w:hint="default"/>
                <w:sz w:val="21"/>
                <w:szCs w:val="21"/>
                <w:lang w:val="zh-CN"/>
              </w:rPr>
              <w:t>金 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0"/>
              <w:jc w:val="center"/>
              <w:rPr>
                <w:rStyle w:val="11"/>
                <w:rFonts w:hint="default"/>
                <w:sz w:val="21"/>
                <w:szCs w:val="21"/>
                <w:lang w:val="zh-CN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2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8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Style w:val="9"/>
                <w:rFonts w:hint="default"/>
                <w:sz w:val="21"/>
                <w:szCs w:val="21"/>
                <w:lang w:val="zh-CN"/>
              </w:rPr>
            </w:pPr>
            <w:r>
              <w:rPr>
                <w:rStyle w:val="9"/>
                <w:rFonts w:hint="default"/>
                <w:sz w:val="21"/>
                <w:szCs w:val="21"/>
                <w:lang w:val="zh-CN"/>
              </w:rPr>
              <w:t>本  页  合 计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Style w:val="9"/>
                <w:rFonts w:hint="default"/>
                <w:sz w:val="21"/>
                <w:szCs w:val="21"/>
                <w:lang w:val="zh-CN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Style w:val="9"/>
                <w:rFonts w:hint="default"/>
                <w:sz w:val="21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Style w:val="9"/>
                <w:rFonts w:hint="default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Style w:val="9"/>
                <w:rFonts w:hint="default"/>
                <w:sz w:val="21"/>
                <w:szCs w:val="21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Style w:val="9"/>
                <w:rFonts w:hint="default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Style w:val="9"/>
                <w:rFonts w:hint="default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8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1265" w:firstLineChars="600"/>
              <w:rPr>
                <w:rStyle w:val="9"/>
                <w:rFonts w:hint="default"/>
                <w:sz w:val="21"/>
                <w:szCs w:val="21"/>
                <w:lang w:val="zh-CN"/>
              </w:rPr>
            </w:pPr>
            <w:r>
              <w:rPr>
                <w:rStyle w:val="9"/>
                <w:rFonts w:hint="default"/>
                <w:sz w:val="21"/>
                <w:szCs w:val="21"/>
                <w:lang w:val="zh-CN"/>
              </w:rPr>
              <w:t>本 表 共     页 总 合 计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Style w:val="9"/>
                <w:rFonts w:hint="default"/>
                <w:sz w:val="21"/>
                <w:szCs w:val="21"/>
                <w:lang w:val="zh-CN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Style w:val="9"/>
                <w:rFonts w:hint="default"/>
                <w:sz w:val="21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Style w:val="9"/>
                <w:rFonts w:hint="default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Style w:val="9"/>
                <w:rFonts w:hint="default"/>
                <w:sz w:val="21"/>
                <w:szCs w:val="21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Style w:val="9"/>
                <w:rFonts w:hint="default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Style w:val="9"/>
                <w:rFonts w:hint="default"/>
                <w:sz w:val="21"/>
                <w:szCs w:val="21"/>
                <w:lang w:val="zh-CN"/>
              </w:rPr>
            </w:pPr>
          </w:p>
        </w:tc>
      </w:tr>
    </w:tbl>
    <w:p>
      <w:pPr>
        <w:pStyle w:val="13"/>
        <w:tabs>
          <w:tab w:val="left" w:pos="10215"/>
          <w:tab w:val="left" w:pos="12000"/>
        </w:tabs>
        <w:spacing w:line="374" w:lineRule="exact"/>
        <w:rPr>
          <w:rStyle w:val="9"/>
          <w:rFonts w:hint="default"/>
          <w:sz w:val="21"/>
          <w:szCs w:val="21"/>
          <w:lang w:val="zh-CN"/>
        </w:rPr>
      </w:pPr>
      <w:r>
        <w:rPr>
          <w:rStyle w:val="9"/>
          <w:rFonts w:hint="default"/>
          <w:sz w:val="21"/>
          <w:szCs w:val="21"/>
          <w:lang w:val="zh-CN"/>
        </w:rPr>
        <w:t>填报人（签字）：                                 单位负责人（签字）：</w:t>
      </w:r>
      <w:r>
        <w:rPr>
          <w:rStyle w:val="9"/>
          <w:rFonts w:hint="default"/>
          <w:sz w:val="21"/>
          <w:szCs w:val="21"/>
        </w:rPr>
        <w:t xml:space="preserve">                         </w:t>
      </w:r>
      <w:r>
        <w:rPr>
          <w:rStyle w:val="9"/>
          <w:rFonts w:hint="default"/>
          <w:sz w:val="21"/>
          <w:szCs w:val="21"/>
          <w:lang w:val="zh-CN"/>
        </w:rPr>
        <w:t>填报日期：      年     月     日</w:t>
      </w:r>
    </w:p>
    <w:p>
      <w:r>
        <w:rPr>
          <w:rStyle w:val="9"/>
          <w:rFonts w:hint="default"/>
          <w:sz w:val="21"/>
          <w:szCs w:val="21"/>
          <w:lang w:val="zh-CN"/>
        </w:rPr>
        <w:t>注：本表一式三份，申报单位留存一份，市职业技能鉴定指导中心留存两份。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decimal"/>
      <w:pStyle w:val="3"/>
      <w:lvlText w:val="第%1章. 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. 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 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1"/>
    <w:rsid w:val="00AD0C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link w:val="3"/>
    <w:semiHidden/>
    <w:uiPriority w:val="0"/>
    <w:rPr>
      <w:rFonts w:eastAsia="宋体"/>
      <w:b/>
      <w:kern w:val="2"/>
      <w:sz w:val="44"/>
      <w:szCs w:val="44"/>
      <w:lang w:val="en-US" w:eastAsia="zh-CN" w:bidi="ar-SA"/>
    </w:rPr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"/>
    <w:basedOn w:val="1"/>
    <w:link w:val="2"/>
    <w:uiPriority w:val="0"/>
    <w:pPr>
      <w:numPr>
        <w:ilvl w:val="0"/>
        <w:numId w:val="1"/>
      </w:numPr>
      <w:tabs>
        <w:tab w:val="left" w:pos="0"/>
        <w:tab w:val="clear" w:pos="425"/>
      </w:tabs>
      <w:spacing w:line="360" w:lineRule="auto"/>
      <w:ind w:left="0" w:firstLine="0"/>
    </w:pPr>
    <w:rPr>
      <w:rFonts w:eastAsia="宋体"/>
      <w:b/>
      <w:kern w:val="2"/>
      <w:sz w:val="44"/>
      <w:szCs w:val="44"/>
      <w:lang w:val="en-US" w:eastAsia="zh-CN" w:bidi="ar-SA"/>
    </w:rPr>
  </w:style>
  <w:style w:type="character" w:customStyle="1" w:styleId="5">
    <w:name w:val="Font Style12"/>
    <w:basedOn w:val="2"/>
    <w:qFormat/>
    <w:uiPriority w:val="0"/>
    <w:rPr>
      <w:rFonts w:hint="eastAsia" w:ascii="黑体" w:hAnsi="黑体" w:eastAsia="黑体"/>
      <w:sz w:val="34"/>
    </w:rPr>
  </w:style>
  <w:style w:type="paragraph" w:customStyle="1" w:styleId="6">
    <w:name w:val="Style2"/>
    <w:basedOn w:val="1"/>
    <w:qFormat/>
    <w:uiPriority w:val="0"/>
    <w:rPr>
      <w:rFonts w:hint="default"/>
      <w:sz w:val="24"/>
    </w:rPr>
  </w:style>
  <w:style w:type="character" w:customStyle="1" w:styleId="7">
    <w:name w:val="Font Style14"/>
    <w:basedOn w:val="2"/>
    <w:uiPriority w:val="0"/>
    <w:rPr>
      <w:rFonts w:hint="eastAsia" w:ascii="宋体" w:hAnsi="宋体" w:eastAsia="宋体"/>
      <w:sz w:val="22"/>
    </w:rPr>
  </w:style>
  <w:style w:type="paragraph" w:customStyle="1" w:styleId="8">
    <w:name w:val="Style5"/>
    <w:basedOn w:val="1"/>
    <w:qFormat/>
    <w:uiPriority w:val="0"/>
    <w:rPr>
      <w:rFonts w:hint="default"/>
      <w:sz w:val="24"/>
    </w:rPr>
  </w:style>
  <w:style w:type="character" w:customStyle="1" w:styleId="9">
    <w:name w:val="Font Style16"/>
    <w:basedOn w:val="2"/>
    <w:qFormat/>
    <w:uiPriority w:val="0"/>
    <w:rPr>
      <w:rFonts w:hint="eastAsia" w:ascii="宋体" w:hAnsi="宋体" w:eastAsia="宋体"/>
      <w:sz w:val="18"/>
    </w:rPr>
  </w:style>
  <w:style w:type="paragraph" w:customStyle="1" w:styleId="10">
    <w:name w:val="Style4"/>
    <w:basedOn w:val="1"/>
    <w:uiPriority w:val="0"/>
    <w:rPr>
      <w:rFonts w:hint="default"/>
      <w:sz w:val="24"/>
    </w:rPr>
  </w:style>
  <w:style w:type="character" w:customStyle="1" w:styleId="11">
    <w:name w:val="Font Style17"/>
    <w:basedOn w:val="2"/>
    <w:uiPriority w:val="0"/>
    <w:rPr>
      <w:rFonts w:hint="eastAsia" w:ascii="宋体" w:hAnsi="宋体" w:eastAsia="宋体"/>
      <w:sz w:val="20"/>
    </w:rPr>
  </w:style>
  <w:style w:type="paragraph" w:customStyle="1" w:styleId="12">
    <w:name w:val="Style6"/>
    <w:basedOn w:val="1"/>
    <w:uiPriority w:val="0"/>
    <w:rPr>
      <w:rFonts w:hint="default"/>
      <w:sz w:val="24"/>
    </w:rPr>
  </w:style>
  <w:style w:type="paragraph" w:customStyle="1" w:styleId="13">
    <w:name w:val="Style3"/>
    <w:basedOn w:val="1"/>
    <w:uiPriority w:val="0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2018-05-11T07:17:00Z</dcterms:created>
  <dc:creator>小简夫人</dc:creator>
  <cp:lastModifiedBy>小简夫人</cp:lastModifiedBy>
  <dcterms:modified xsi:type="dcterms:W3CDTF">2018-05-11T07:17:19Z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