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693"/>
        <w:gridCol w:w="1134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8957" w:type="dxa"/>
            <w:gridSpan w:val="4"/>
            <w:vAlign w:val="center"/>
          </w:tcPr>
          <w:p>
            <w:pPr>
              <w:snapToGrid w:val="0"/>
              <w:spacing w:line="920" w:lineRule="exact"/>
              <w:jc w:val="center"/>
              <w:rPr>
                <w:rFonts w:ascii="方正小标宋简体" w:hAnsi="黑体" w:eastAsia="方正小标宋简体"/>
                <w:kern w:val="0"/>
                <w:sz w:val="60"/>
                <w:szCs w:val="60"/>
              </w:rPr>
            </w:pP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</w:rPr>
              <w:t>2018年宁波市高新技术企业</w:t>
            </w:r>
          </w:p>
          <w:p>
            <w:pPr>
              <w:spacing w:line="920" w:lineRule="exact"/>
              <w:jc w:val="center"/>
              <w:rPr>
                <w:rFonts w:ascii="黑体" w:hAnsi="黑体" w:eastAsia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</w:rPr>
              <w:t>认定申报书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所属区县（市）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企业所得税征管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eastAsia="仿宋_GB2312" w:cs="仿宋_GB2312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□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国税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　</w:t>
            </w:r>
            <w:r>
              <w:rPr>
                <w:rFonts w:ascii="黑体" w:hAnsi="黑体" w:eastAsia="黑体"/>
                <w:kern w:val="0"/>
                <w:sz w:val="32"/>
                <w:szCs w:val="32"/>
              </w:rPr>
              <w:t>□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地税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579" w:type="dxa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认定类别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snapToGrid w:val="0"/>
              <w:spacing w:line="0" w:lineRule="atLeast"/>
              <w:ind w:left="175"/>
              <w:jc w:val="lef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2015年认</w:t>
            </w: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定</w:t>
            </w:r>
          </w:p>
          <w:p>
            <w:pPr>
              <w:snapToGrid w:val="0"/>
              <w:spacing w:line="0" w:lineRule="atLeast"/>
              <w:ind w:left="175"/>
              <w:jc w:val="lef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其它年度认定</w:t>
            </w:r>
          </w:p>
          <w:p>
            <w:pPr>
              <w:snapToGrid w:val="0"/>
              <w:spacing w:line="0" w:lineRule="atLeast"/>
              <w:ind w:left="175"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今年首次申报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8957" w:type="dxa"/>
            <w:gridSpan w:val="4"/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　　　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jc w:val="left"/>
        <w:rPr>
          <w:rFonts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F3B33"/>
    <w:rsid w:val="2AAF3B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2018-05-23T02:11:00Z</dcterms:created>
  <dc:creator>lenovo</dc:creator>
  <cp:lastModifiedBy>lenovo</cp:lastModifiedBy>
  <dcterms:modified xsi:type="dcterms:W3CDTF">2018-05-23T02:11:52Z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