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292" w:rightChars="-13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80" w:lineRule="exact"/>
        <w:ind w:right="-292" w:rightChars="-139"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580" w:lineRule="exact"/>
        <w:ind w:right="-292" w:rightChars="-139"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580" w:lineRule="exact"/>
        <w:ind w:right="-292" w:rightChars="-139" w:firstLine="442" w:firstLineChars="100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鄞州区</w:t>
      </w:r>
      <w:r>
        <w:rPr>
          <w:rFonts w:hint="eastAsia"/>
          <w:b/>
          <w:sz w:val="44"/>
          <w:szCs w:val="44"/>
        </w:rPr>
        <w:t>科技众创空间发展专项</w:t>
      </w:r>
      <w:r>
        <w:rPr>
          <w:b/>
          <w:sz w:val="44"/>
          <w:szCs w:val="44"/>
        </w:rPr>
        <w:t>资金申</w:t>
      </w:r>
      <w:r>
        <w:rPr>
          <w:rFonts w:hint="eastAsia"/>
          <w:b/>
          <w:sz w:val="44"/>
          <w:szCs w:val="44"/>
        </w:rPr>
        <w:t>报书</w:t>
      </w:r>
    </w:p>
    <w:bookmarkEnd w:id="0"/>
    <w:p>
      <w:pPr>
        <w:spacing w:line="580" w:lineRule="exact"/>
        <w:ind w:right="-292" w:rightChars="-139"/>
        <w:rPr>
          <w:sz w:val="28"/>
          <w:szCs w:val="28"/>
        </w:rPr>
      </w:pPr>
    </w:p>
    <w:p>
      <w:pPr>
        <w:spacing w:line="580" w:lineRule="exact"/>
        <w:ind w:right="-292" w:rightChars="-139"/>
        <w:rPr>
          <w:rFonts w:hint="eastAsia"/>
          <w:sz w:val="28"/>
          <w:szCs w:val="28"/>
        </w:rPr>
      </w:pPr>
    </w:p>
    <w:p>
      <w:pPr>
        <w:spacing w:line="580" w:lineRule="exact"/>
        <w:ind w:right="-292" w:rightChars="-139"/>
        <w:rPr>
          <w:rFonts w:hint="eastAsia"/>
          <w:sz w:val="28"/>
          <w:szCs w:val="28"/>
        </w:rPr>
      </w:pPr>
    </w:p>
    <w:p>
      <w:pPr>
        <w:spacing w:line="580" w:lineRule="exact"/>
        <w:ind w:right="-292" w:rightChars="-139"/>
        <w:rPr>
          <w:rFonts w:hint="eastAsia"/>
          <w:sz w:val="28"/>
          <w:szCs w:val="28"/>
        </w:rPr>
      </w:pP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申请单位：                                （盖章）</w:t>
      </w: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申请日期：      年     月     日</w:t>
      </w: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宁波市鄞州区科技局制</w:t>
      </w:r>
    </w:p>
    <w:p>
      <w:pPr>
        <w:spacing w:line="580" w:lineRule="exact"/>
        <w:ind w:right="-292" w:rightChars="-139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二〇一七年</w:t>
      </w:r>
    </w:p>
    <w:p>
      <w:pPr>
        <w:spacing w:line="580" w:lineRule="exact"/>
        <w:ind w:right="-292" w:rightChars="-139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 报 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356"/>
        <w:gridCol w:w="53"/>
        <w:gridCol w:w="1410"/>
        <w:gridCol w:w="149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注册时间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4311" w:type="dxa"/>
            <w:gridSpan w:val="4"/>
            <w:vAlign w:val="center"/>
          </w:tcPr>
          <w:p>
            <w:pPr>
              <w:spacing w:line="580" w:lineRule="exact"/>
              <w:ind w:firstLine="210" w:firstLineChars="100"/>
              <w:rPr>
                <w:rFonts w:hint="eastAsia"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  业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35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单位负责人</w:t>
            </w:r>
          </w:p>
        </w:tc>
        <w:tc>
          <w:tcPr>
            <w:tcW w:w="135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0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税务代码</w:t>
            </w:r>
          </w:p>
        </w:tc>
        <w:tc>
          <w:tcPr>
            <w:tcW w:w="2819" w:type="dxa"/>
            <w:gridSpan w:val="3"/>
            <w:vMerge w:val="restart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开户银行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19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账    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专职管理人员数（名）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本科以上人数（名）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申请类型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认定奖励</w:t>
            </w: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考核奖励</w:t>
            </w: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社会贡献奖励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申请额度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8755" w:type="dxa"/>
            <w:gridSpan w:val="7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申请理由（不超过2000字</w:t>
            </w:r>
            <w:r>
              <w:rPr>
                <w:rFonts w:ascii="宋体" w:hAnsi="宋体"/>
              </w:rPr>
              <w:t>）</w:t>
            </w:r>
          </w:p>
        </w:tc>
      </w:tr>
    </w:tbl>
    <w:p>
      <w:pPr>
        <w:spacing w:line="580" w:lineRule="exact"/>
        <w:ind w:right="-292" w:rightChars="-139"/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五证合一单位须填写统一社会信用代码，不填写税务代码；资金申请额度保留小数点后两位。</w:t>
      </w:r>
    </w:p>
    <w:p/>
    <w:p/>
    <w:sectPr>
      <w:pgSz w:w="11906" w:h="16838"/>
      <w:pgMar w:top="1440" w:right="146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0E3C"/>
    <w:rsid w:val="69830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2018-06-14T07:31:00Z</dcterms:created>
  <dc:creator>小简夫人</dc:creator>
  <cp:lastModifiedBy>小简夫人</cp:lastModifiedBy>
  <dcterms:modified xsi:type="dcterms:W3CDTF">2018-06-14T07:32:08Z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