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附件7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鄞州区电子商务示范基地考核自评表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时间：  年    月</w:t>
      </w:r>
    </w:p>
    <w:tbl>
      <w:tblPr>
        <w:tblStyle w:val="3"/>
        <w:tblW w:w="964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6"/>
        <w:gridCol w:w="5008"/>
        <w:gridCol w:w="21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3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园区名称</w:t>
            </w:r>
          </w:p>
        </w:tc>
        <w:tc>
          <w:tcPr>
            <w:tcW w:w="7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考核项目</w:t>
            </w:r>
          </w:p>
        </w:tc>
        <w:tc>
          <w:tcPr>
            <w:tcW w:w="5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  <w:r>
              <w:rPr>
                <w:szCs w:val="21"/>
              </w:rPr>
              <w:t>标准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园区规模（10分）</w:t>
            </w: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建筑面积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根据园区建筑面积大小</w:t>
            </w:r>
            <w:r>
              <w:rPr>
                <w:rFonts w:hint="eastAsia"/>
                <w:szCs w:val="21"/>
              </w:rPr>
              <w:t>进行评分，建筑面积1万平米为基准，得3分，每超过1万平米得1分，最高不超过5分。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配套设施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根据固定办公场地大小</w:t>
            </w:r>
            <w:r>
              <w:rPr>
                <w:rFonts w:hint="eastAsia"/>
                <w:szCs w:val="21"/>
              </w:rPr>
              <w:t>基础设施配套情况进行评分，配备会议室、摄影棚、咖啡吧等公共服务设施的加分，最高不超过5分。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入驻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数量及类型（20分）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根据入驻电商企业数进行评分，应用企业每5家得1分，服务企业每2家得1分，平台企业每家得1分，最高不超过20分。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36" w:type="dxa"/>
            <w:vMerge w:val="continue"/>
            <w:vAlign w:val="bottom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质量及效益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根据电商企业获得的融资和取得的效益进行评分，融资额500万元以下或纳税10—50万的，每家得1分；融资额500万元以上或纳税50万以上的每家得2分；最高不超过10分。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园区运营（50分）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  <w:r>
              <w:rPr>
                <w:szCs w:val="21"/>
              </w:rPr>
              <w:t>团队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根据园区运营团队</w:t>
            </w:r>
            <w:r>
              <w:rPr>
                <w:rFonts w:hint="eastAsia"/>
                <w:szCs w:val="21"/>
              </w:rPr>
              <w:t>规模和人员结构进行评分，团队人数在5人以下的得2分，5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10人的得3分，10人以上的得5分；团队成员中有领军人才、高层次人才、紧缺人才的对应每人得3分、2分、1分；两项合计最高不超过5分。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服务</w:t>
            </w:r>
            <w:r>
              <w:rPr>
                <w:rFonts w:hint="eastAsia"/>
                <w:szCs w:val="21"/>
              </w:rPr>
              <w:t>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根据园区提供的行政服务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人才服务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金融服务等服务</w:t>
            </w:r>
            <w:r>
              <w:rPr>
                <w:rFonts w:hint="eastAsia"/>
                <w:szCs w:val="21"/>
              </w:rPr>
              <w:t>类型</w:t>
            </w:r>
            <w:r>
              <w:rPr>
                <w:szCs w:val="21"/>
              </w:rPr>
              <w:t>的数量</w:t>
            </w:r>
            <w:r>
              <w:rPr>
                <w:rFonts w:hint="eastAsia"/>
                <w:szCs w:val="21"/>
              </w:rPr>
              <w:t>进行评分，每提供1种服务得1分，最高不超过5分。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活动举办</w:t>
            </w:r>
            <w:r>
              <w:rPr>
                <w:rFonts w:hint="eastAsia"/>
                <w:szCs w:val="21"/>
              </w:rPr>
              <w:t>（10分）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根据园区举办的电商培训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资金对接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政策宣讲等各类活动的情况</w:t>
            </w:r>
            <w:r>
              <w:rPr>
                <w:rFonts w:hint="eastAsia"/>
                <w:szCs w:val="21"/>
              </w:rPr>
              <w:t>进行评分（各类活动需向商务局报备），</w:t>
            </w:r>
            <w:r>
              <w:rPr>
                <w:szCs w:val="21"/>
              </w:rPr>
              <w:t>每举办</w:t>
            </w:r>
            <w:r>
              <w:rPr>
                <w:rFonts w:hint="eastAsia"/>
                <w:szCs w:val="21"/>
              </w:rPr>
              <w:t>1场活动得2分，最高不超过10分。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年度产出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根据园区销售数据</w:t>
            </w:r>
            <w:r>
              <w:rPr>
                <w:rFonts w:hint="eastAsia"/>
                <w:szCs w:val="21"/>
              </w:rPr>
              <w:t>进行评分，</w:t>
            </w:r>
            <w:r>
              <w:rPr>
                <w:szCs w:val="21"/>
              </w:rPr>
              <w:t>每</w:t>
            </w:r>
            <w:r>
              <w:rPr>
                <w:rFonts w:hint="eastAsia"/>
                <w:szCs w:val="21"/>
              </w:rPr>
              <w:t>1000万元得1分；每拥有1家年销售额2000万元以上的企业得2分，两项合计最高不超过30分。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沟通</w:t>
            </w:r>
            <w:r>
              <w:rPr>
                <w:rFonts w:hint="eastAsia"/>
                <w:szCs w:val="21"/>
              </w:rPr>
              <w:t>配合（10分）</w:t>
            </w:r>
          </w:p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数据统计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</w:t>
            </w:r>
            <w:r>
              <w:rPr>
                <w:rFonts w:hint="eastAsia"/>
                <w:szCs w:val="21"/>
              </w:rPr>
              <w:t>浙江省电子商务行业统计监测系统</w:t>
            </w:r>
            <w:r>
              <w:rPr>
                <w:szCs w:val="21"/>
              </w:rPr>
              <w:t>数据</w:t>
            </w:r>
            <w:r>
              <w:rPr>
                <w:rFonts w:hint="eastAsia"/>
                <w:szCs w:val="21"/>
              </w:rPr>
              <w:t>报送</w:t>
            </w:r>
            <w:r>
              <w:rPr>
                <w:szCs w:val="21"/>
              </w:rPr>
              <w:t>情况</w:t>
            </w:r>
            <w:r>
              <w:rPr>
                <w:rFonts w:hint="eastAsia"/>
                <w:szCs w:val="21"/>
              </w:rPr>
              <w:t>进行评分，按要求定期上报数据的得5分，每漏报一次扣1分，迟报一次扣0.5分。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活动参与</w:t>
            </w:r>
          </w:p>
          <w:p>
            <w:pPr>
              <w:jc w:val="center"/>
            </w:pPr>
            <w:r>
              <w:rPr>
                <w:rFonts w:hint="eastAsia"/>
              </w:rPr>
              <w:t>（5分）</w:t>
            </w:r>
          </w:p>
        </w:tc>
        <w:tc>
          <w:tcPr>
            <w:tcW w:w="500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</w:t>
            </w:r>
            <w:r>
              <w:rPr>
                <w:rFonts w:hint="eastAsia"/>
                <w:szCs w:val="21"/>
              </w:rPr>
              <w:t>对</w:t>
            </w:r>
            <w:r>
              <w:rPr>
                <w:szCs w:val="21"/>
              </w:rPr>
              <w:t>区商务局或电商协会</w:t>
            </w:r>
            <w:r>
              <w:rPr>
                <w:rFonts w:hint="eastAsia"/>
                <w:szCs w:val="21"/>
              </w:rPr>
              <w:t>各项</w:t>
            </w:r>
            <w:r>
              <w:rPr>
                <w:szCs w:val="21"/>
              </w:rPr>
              <w:t>活动</w:t>
            </w:r>
            <w:r>
              <w:rPr>
                <w:rFonts w:hint="eastAsia"/>
                <w:szCs w:val="21"/>
              </w:rPr>
              <w:t>的参与</w:t>
            </w:r>
            <w:r>
              <w:rPr>
                <w:szCs w:val="21"/>
              </w:rPr>
              <w:t>情况</w:t>
            </w:r>
            <w:r>
              <w:rPr>
                <w:rFonts w:hint="eastAsia"/>
                <w:szCs w:val="21"/>
              </w:rPr>
              <w:t>进行评分，每参与1场得1分，最高不超过5分。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综合得分</w:t>
            </w:r>
          </w:p>
        </w:tc>
        <w:tc>
          <w:tcPr>
            <w:tcW w:w="2124" w:type="dxa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57BF0"/>
    <w:rsid w:val="0E257B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2018-10-12T01:34:00Z</dcterms:created>
  <dc:creator>翔</dc:creator>
  <cp:lastModifiedBy>翔</cp:lastModifiedBy>
  <dcterms:modified xsi:type="dcterms:W3CDTF">2018-10-12T01:35:07Z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