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附件8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2"/>
          <w:szCs w:val="32"/>
        </w:rPr>
        <w:t>鄞州区电子商务公共服务平台考核自评表</w:t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      时间：  年    月</w:t>
      </w:r>
    </w:p>
    <w:tbl>
      <w:tblPr>
        <w:tblStyle w:val="3"/>
        <w:tblW w:w="964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276"/>
        <w:gridCol w:w="5008"/>
        <w:gridCol w:w="212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5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31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平台名称</w:t>
            </w:r>
          </w:p>
        </w:tc>
        <w:tc>
          <w:tcPr>
            <w:tcW w:w="71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51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考核项目</w:t>
            </w:r>
          </w:p>
        </w:tc>
        <w:tc>
          <w:tcPr>
            <w:tcW w:w="5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评分</w:t>
            </w:r>
            <w:r>
              <w:rPr>
                <w:sz w:val="21"/>
                <w:szCs w:val="21"/>
              </w:rPr>
              <w:t>标准</w:t>
            </w:r>
          </w:p>
        </w:tc>
        <w:tc>
          <w:tcPr>
            <w:tcW w:w="2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自评</w:t>
            </w:r>
            <w:r>
              <w:rPr>
                <w:sz w:val="21"/>
                <w:szCs w:val="21"/>
              </w:rPr>
              <w:t>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23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基本条件（20分）</w:t>
            </w:r>
          </w:p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场所面积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（5分）</w:t>
            </w:r>
          </w:p>
        </w:tc>
        <w:tc>
          <w:tcPr>
            <w:tcW w:w="5008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根据</w:t>
            </w:r>
            <w:r>
              <w:rPr>
                <w:rFonts w:hint="eastAsia"/>
                <w:sz w:val="21"/>
                <w:szCs w:val="21"/>
              </w:rPr>
              <w:t>场所</w:t>
            </w:r>
            <w:r>
              <w:rPr>
                <w:sz w:val="21"/>
                <w:szCs w:val="21"/>
              </w:rPr>
              <w:t>面积大小</w:t>
            </w:r>
            <w:r>
              <w:rPr>
                <w:rFonts w:hint="eastAsia"/>
                <w:sz w:val="21"/>
                <w:szCs w:val="21"/>
              </w:rPr>
              <w:t>进行评分，建筑面积500平米为基准，得3分，每超过500平米得1分，最高不超过5分。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团队人员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（5分）</w:t>
            </w:r>
          </w:p>
        </w:tc>
        <w:tc>
          <w:tcPr>
            <w:tcW w:w="5008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根据</w:t>
            </w:r>
            <w:r>
              <w:rPr>
                <w:rFonts w:hint="eastAsia"/>
                <w:sz w:val="21"/>
                <w:szCs w:val="21"/>
              </w:rPr>
              <w:t>管理团队人员数进行评分，3人得基本分3分，每增加3人得1分，最高不超过5分。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服务体系</w:t>
            </w:r>
          </w:p>
          <w:p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（5分）</w:t>
            </w:r>
          </w:p>
        </w:tc>
        <w:tc>
          <w:tcPr>
            <w:tcW w:w="5008" w:type="dxa"/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根据服务体系完整性评分，得1—5分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管理制度</w:t>
            </w:r>
          </w:p>
          <w:p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（5分）</w:t>
            </w:r>
          </w:p>
        </w:tc>
        <w:tc>
          <w:tcPr>
            <w:tcW w:w="5008" w:type="dxa"/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根据管理制度完整性评分，得1—5分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服务能力（35分）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服务内容（10分）</w:t>
            </w:r>
          </w:p>
        </w:tc>
        <w:tc>
          <w:tcPr>
            <w:tcW w:w="5008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根据服务商数量和服务内容评分，服务商数量10家以上，提供服务5项以上得5分，每增加5家服务商或1项服务内容得1分，最高不超过10分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6" w:type="dxa"/>
            <w:vMerge w:val="continue"/>
            <w:vAlign w:val="bottom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服务对象数量（10分）</w:t>
            </w:r>
          </w:p>
        </w:tc>
        <w:tc>
          <w:tcPr>
            <w:tcW w:w="5008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根据服务对象数量进行评分，服务对象需要是独立企业或机构单位，每达成10家服务协议的得1分，最高得10分。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6" w:type="dxa"/>
            <w:vMerge w:val="continue"/>
            <w:vAlign w:val="bottom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服务绩效（15分）</w:t>
            </w:r>
          </w:p>
        </w:tc>
        <w:tc>
          <w:tcPr>
            <w:tcW w:w="5008" w:type="dxa"/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从服务有效性进行评分，每成功完成5家企业服务约定目标的得1分，最高得15分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工作开展（35分）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活动组织（10分）</w:t>
            </w:r>
          </w:p>
        </w:tc>
        <w:tc>
          <w:tcPr>
            <w:tcW w:w="5008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根据</w:t>
            </w:r>
            <w:r>
              <w:rPr>
                <w:rFonts w:hint="eastAsia"/>
                <w:sz w:val="21"/>
                <w:szCs w:val="21"/>
              </w:rPr>
              <w:t>平台开展活动（非培训类）数量进行评分，参加人数在50—200人的活动1场得1分，200人以上的1场得2分，最高不超过10分。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人才培训（10分）</w:t>
            </w:r>
          </w:p>
        </w:tc>
        <w:tc>
          <w:tcPr>
            <w:tcW w:w="5008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根据</w:t>
            </w:r>
            <w:r>
              <w:rPr>
                <w:rFonts w:hint="eastAsia"/>
                <w:sz w:val="21"/>
                <w:szCs w:val="21"/>
              </w:rPr>
              <w:t>平台开展人才培训人数进行评分，每培训30人得1分，最高得10分。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信息发布（10分）</w:t>
            </w:r>
          </w:p>
        </w:tc>
        <w:tc>
          <w:tcPr>
            <w:tcW w:w="5008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根据</w:t>
            </w:r>
            <w:r>
              <w:rPr>
                <w:rFonts w:hint="eastAsia"/>
                <w:sz w:val="21"/>
                <w:szCs w:val="21"/>
              </w:rPr>
              <w:t>平台发布信息数量进行评分，通过线上线下渠道发布信息每10条得1分，被市级以上媒体采纳发布的，每2条得1分，最高不超过10分。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对外交流对接（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sz w:val="21"/>
                <w:szCs w:val="21"/>
              </w:rPr>
              <w:t>分）</w:t>
            </w:r>
          </w:p>
        </w:tc>
        <w:tc>
          <w:tcPr>
            <w:tcW w:w="5008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根据</w:t>
            </w:r>
            <w:r>
              <w:rPr>
                <w:rFonts w:hint="eastAsia"/>
                <w:sz w:val="21"/>
                <w:szCs w:val="21"/>
              </w:rPr>
              <w:t>对外合作交流活动进行评分，每开展一次对外交流对接活动的得1分，最高不超过5分。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沟通</w:t>
            </w:r>
            <w:r>
              <w:rPr>
                <w:rFonts w:hint="eastAsia"/>
                <w:sz w:val="21"/>
                <w:szCs w:val="21"/>
              </w:rPr>
              <w:t>联络（10分）</w:t>
            </w:r>
          </w:p>
          <w:p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材料报送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（5分）</w:t>
            </w:r>
          </w:p>
        </w:tc>
        <w:tc>
          <w:tcPr>
            <w:tcW w:w="5008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根据</w:t>
            </w:r>
            <w:r>
              <w:rPr>
                <w:rFonts w:hint="eastAsia"/>
                <w:sz w:val="21"/>
                <w:szCs w:val="21"/>
              </w:rPr>
              <w:t>有关数据和工作总结等材料报送情况进行评分，按要求定期上报的得5分，每漏报一次扣1分，迟报一次扣0.5分。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活动参与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（5分）</w:t>
            </w:r>
          </w:p>
        </w:tc>
        <w:tc>
          <w:tcPr>
            <w:tcW w:w="5008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根据</w:t>
            </w:r>
            <w:r>
              <w:rPr>
                <w:rFonts w:hint="eastAsia"/>
                <w:sz w:val="21"/>
                <w:szCs w:val="21"/>
              </w:rPr>
              <w:t>对</w:t>
            </w:r>
            <w:r>
              <w:rPr>
                <w:sz w:val="21"/>
                <w:szCs w:val="21"/>
              </w:rPr>
              <w:t>区商务局</w:t>
            </w:r>
            <w:r>
              <w:rPr>
                <w:rFonts w:hint="eastAsia"/>
                <w:sz w:val="21"/>
                <w:szCs w:val="21"/>
              </w:rPr>
              <w:t>各项会议</w:t>
            </w:r>
            <w:r>
              <w:rPr>
                <w:sz w:val="21"/>
                <w:szCs w:val="21"/>
              </w:rPr>
              <w:t>活动</w:t>
            </w:r>
            <w:r>
              <w:rPr>
                <w:rFonts w:hint="eastAsia"/>
                <w:sz w:val="21"/>
                <w:szCs w:val="21"/>
              </w:rPr>
              <w:t>的参与</w:t>
            </w:r>
            <w:r>
              <w:rPr>
                <w:sz w:val="21"/>
                <w:szCs w:val="21"/>
              </w:rPr>
              <w:t>情况</w:t>
            </w:r>
            <w:r>
              <w:rPr>
                <w:rFonts w:hint="eastAsia"/>
                <w:sz w:val="21"/>
                <w:szCs w:val="21"/>
              </w:rPr>
              <w:t>进行评分，按要求参加的得5分，每缺席1次扣1分。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52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综合得分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E75AE"/>
    <w:rsid w:val="6D535020"/>
    <w:rsid w:val="7E4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2018-10-12T01:35:00Z</dcterms:created>
  <dc:creator>翔</dc:creator>
  <cp:lastModifiedBy>翔</cp:lastModifiedBy>
  <dcterms:modified xsi:type="dcterms:W3CDTF">2018-10-12T01:37:03Z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