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4E" w:rsidRDefault="00852E4E" w:rsidP="00852E4E">
      <w:pPr>
        <w:spacing w:line="580" w:lineRule="exact"/>
        <w:jc w:val="center"/>
        <w:rPr>
          <w:rFonts w:ascii="方正小标宋简体" w:eastAsia="方正小标宋简体" w:hAnsi="宋体"/>
          <w:kern w:val="0"/>
          <w:sz w:val="32"/>
        </w:rPr>
      </w:pPr>
      <w:bookmarkStart w:id="0" w:name="_GoBack"/>
      <w:proofErr w:type="gramStart"/>
      <w:r>
        <w:rPr>
          <w:rFonts w:ascii="方正小标宋简体" w:eastAsia="方正小标宋简体" w:hint="eastAsia"/>
          <w:sz w:val="36"/>
          <w:szCs w:val="36"/>
        </w:rPr>
        <w:t>鄞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州区优势总部企业认定申请表</w:t>
      </w:r>
    </w:p>
    <w:bookmarkEnd w:id="0"/>
    <w:p w:rsidR="00852E4E" w:rsidRDefault="00852E4E" w:rsidP="00852E4E">
      <w:pPr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（汇总表）</w:t>
      </w:r>
    </w:p>
    <w:p w:rsidR="00852E4E" w:rsidRDefault="00852E4E" w:rsidP="00852E4E">
      <w:pPr>
        <w:ind w:leftChars="-342" w:left="2" w:hangingChars="300" w:hanging="720"/>
        <w:rPr>
          <w:rFonts w:hint="eastAsia"/>
          <w:b/>
          <w:sz w:val="36"/>
          <w:szCs w:val="36"/>
        </w:rPr>
      </w:pPr>
      <w:r>
        <w:rPr>
          <w:rFonts w:ascii="楷体_GB2312" w:eastAsia="楷体_GB2312" w:hint="eastAsia"/>
          <w:sz w:val="24"/>
        </w:rPr>
        <w:t xml:space="preserve">                                                申请日期：  20  年  月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71"/>
        <w:gridCol w:w="180"/>
        <w:gridCol w:w="1440"/>
        <w:gridCol w:w="360"/>
        <w:gridCol w:w="900"/>
        <w:gridCol w:w="1620"/>
        <w:gridCol w:w="1080"/>
        <w:gridCol w:w="2606"/>
      </w:tblGrid>
      <w:tr w:rsidR="00852E4E" w:rsidTr="00852E4E">
        <w:trPr>
          <w:trHeight w:val="395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Chars="340" w:firstLine="714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机构代码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Chars="340" w:firstLine="714"/>
              <w:rPr>
                <w:szCs w:val="21"/>
              </w:rPr>
            </w:pPr>
          </w:p>
        </w:tc>
      </w:tr>
      <w:tr w:rsidR="00852E4E" w:rsidTr="00852E4E">
        <w:trPr>
          <w:trHeight w:val="547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852E4E" w:rsidTr="00852E4E">
        <w:trPr>
          <w:trHeight w:val="611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852E4E" w:rsidTr="00852E4E">
        <w:trPr>
          <w:trHeight w:val="607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852E4E" w:rsidTr="00852E4E">
        <w:trPr>
          <w:trHeight w:val="615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852E4E" w:rsidTr="00852E4E">
        <w:trPr>
          <w:trHeight w:val="90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总部类型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□综合型（□制造业类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□服务业类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□建筑业类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□金融类）</w:t>
            </w:r>
            <w:r>
              <w:rPr>
                <w:szCs w:val="21"/>
              </w:rPr>
              <w:t xml:space="preserve">            </w:t>
            </w:r>
          </w:p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□职能型</w:t>
            </w:r>
            <w:r>
              <w:rPr>
                <w:szCs w:val="21"/>
              </w:rPr>
              <w:t xml:space="preserve">                    </w:t>
            </w:r>
          </w:p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□成长型</w:t>
            </w:r>
          </w:p>
        </w:tc>
      </w:tr>
      <w:tr w:rsidR="00852E4E" w:rsidTr="00852E4E">
        <w:trPr>
          <w:trHeight w:val="800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下属企业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共有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家；具体名单如下：</w:t>
            </w:r>
          </w:p>
          <w:p w:rsidR="00852E4E" w:rsidRDefault="00852E4E">
            <w:pPr>
              <w:spacing w:line="280" w:lineRule="exact"/>
              <w:rPr>
                <w:szCs w:val="21"/>
              </w:rPr>
            </w:pPr>
          </w:p>
          <w:p w:rsidR="00852E4E" w:rsidRDefault="00852E4E">
            <w:pPr>
              <w:spacing w:line="280" w:lineRule="exact"/>
              <w:rPr>
                <w:szCs w:val="21"/>
              </w:rPr>
            </w:pPr>
          </w:p>
        </w:tc>
      </w:tr>
      <w:tr w:rsidR="00852E4E" w:rsidTr="00852E4E">
        <w:trPr>
          <w:trHeight w:val="702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企业规模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总资产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852E4E" w:rsidTr="00852E4E">
        <w:trPr>
          <w:trHeight w:val="638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年末净资产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新增固定资产投资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852E4E" w:rsidTr="00852E4E">
        <w:trPr>
          <w:trHeight w:val="1028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年总产值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852E4E" w:rsidTr="00852E4E">
        <w:trPr>
          <w:trHeight w:val="1084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利润总额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852E4E" w:rsidTr="00852E4E">
        <w:trPr>
          <w:trHeight w:val="1165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852E4E" w:rsidTr="00852E4E">
        <w:trPr>
          <w:trHeight w:val="994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税收贡献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本区纳税</w:t>
            </w:r>
          </w:p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852E4E" w:rsidTr="00852E4E">
        <w:trPr>
          <w:trHeight w:val="678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地方财政贡献总额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852E4E" w:rsidTr="00852E4E">
        <w:trPr>
          <w:trHeight w:val="678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ind w:rightChars="55" w:right="115"/>
              <w:rPr>
                <w:szCs w:val="21"/>
              </w:rPr>
            </w:pPr>
            <w:r>
              <w:rPr>
                <w:rFonts w:hint="eastAsia"/>
                <w:szCs w:val="21"/>
              </w:rPr>
              <w:t>企业成长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利润增长率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年总产值增长率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852E4E" w:rsidTr="00852E4E">
        <w:trPr>
          <w:trHeight w:val="678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营业收入增长率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纳税增长率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</w:p>
        </w:tc>
      </w:tr>
      <w:tr w:rsidR="00852E4E" w:rsidTr="00852E4E">
        <w:trPr>
          <w:trHeight w:val="702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研发投入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人才资源数量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852E4E" w:rsidTr="00852E4E">
        <w:trPr>
          <w:trHeight w:val="507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研发经费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szCs w:val="21"/>
              </w:rPr>
              <w:t xml:space="preserve">          </w:t>
            </w:r>
          </w:p>
        </w:tc>
      </w:tr>
      <w:tr w:rsidR="00852E4E" w:rsidTr="00852E4E">
        <w:trPr>
          <w:trHeight w:val="702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拥有专利授权数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 xml:space="preserve">      </w:t>
            </w:r>
          </w:p>
        </w:tc>
      </w:tr>
      <w:tr w:rsidR="00852E4E" w:rsidTr="00852E4E">
        <w:trPr>
          <w:trHeight w:val="76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行业领先</w:t>
            </w:r>
          </w:p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（可符纸）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852E4E" w:rsidTr="00852E4E">
        <w:trPr>
          <w:trHeight w:val="1927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申报单位申明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E" w:rsidRDefault="00852E4E">
            <w:pPr>
              <w:spacing w:line="280" w:lineRule="exact"/>
              <w:ind w:firstLineChars="200" w:firstLine="420"/>
              <w:rPr>
                <w:szCs w:val="21"/>
              </w:rPr>
            </w:pPr>
          </w:p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本公司经营规范，无违法违纪行为，且上述所填资料真实无讹，否则愿意承担相应的法律责任。</w:t>
            </w:r>
          </w:p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承诺享受激励后在宁波经营期限不少于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年。</w:t>
            </w:r>
          </w:p>
          <w:p w:rsidR="00852E4E" w:rsidRDefault="00852E4E">
            <w:pPr>
              <w:spacing w:line="280" w:lineRule="exact"/>
              <w:rPr>
                <w:szCs w:val="21"/>
              </w:rPr>
            </w:pPr>
          </w:p>
          <w:p w:rsidR="00852E4E" w:rsidRDefault="00852E4E">
            <w:pPr>
              <w:spacing w:line="280" w:lineRule="exact"/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法定代表人签字（单位公章）：</w:t>
            </w:r>
          </w:p>
          <w:p w:rsidR="00852E4E" w:rsidRDefault="00852E4E">
            <w:pPr>
              <w:spacing w:line="280" w:lineRule="exact"/>
              <w:ind w:firstLineChars="1850" w:firstLine="3885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852E4E" w:rsidRDefault="00852E4E">
            <w:pPr>
              <w:spacing w:line="280" w:lineRule="exact"/>
              <w:ind w:firstLineChars="3300" w:firstLine="693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2E4E" w:rsidTr="00852E4E">
        <w:trPr>
          <w:trHeight w:val="2025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发改局</w:t>
            </w:r>
            <w:proofErr w:type="gramEnd"/>
            <w:r>
              <w:rPr>
                <w:rFonts w:hint="eastAsia"/>
                <w:szCs w:val="21"/>
              </w:rPr>
              <w:t>初审意见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E" w:rsidRDefault="00852E4E">
            <w:pPr>
              <w:spacing w:line="280" w:lineRule="exact"/>
              <w:ind w:firstLineChars="1350" w:firstLine="2835"/>
              <w:rPr>
                <w:szCs w:val="21"/>
              </w:rPr>
            </w:pPr>
            <w:r>
              <w:rPr>
                <w:szCs w:val="21"/>
              </w:rPr>
              <w:t xml:space="preserve">                       </w:t>
            </w:r>
          </w:p>
          <w:p w:rsidR="00852E4E" w:rsidRDefault="00852E4E">
            <w:pPr>
              <w:spacing w:line="280" w:lineRule="exact"/>
              <w:ind w:firstLineChars="3250" w:firstLine="6825"/>
              <w:rPr>
                <w:szCs w:val="21"/>
              </w:rPr>
            </w:pPr>
          </w:p>
          <w:p w:rsidR="00852E4E" w:rsidRDefault="00852E4E">
            <w:pPr>
              <w:spacing w:line="280" w:lineRule="exact"/>
              <w:ind w:firstLineChars="3250" w:firstLine="6825"/>
              <w:rPr>
                <w:szCs w:val="21"/>
              </w:rPr>
            </w:pPr>
          </w:p>
          <w:p w:rsidR="00852E4E" w:rsidRDefault="00852E4E">
            <w:pPr>
              <w:spacing w:line="280" w:lineRule="exact"/>
              <w:rPr>
                <w:szCs w:val="21"/>
              </w:rPr>
            </w:pPr>
          </w:p>
          <w:p w:rsidR="00852E4E" w:rsidRDefault="00852E4E">
            <w:pPr>
              <w:spacing w:line="280" w:lineRule="exact"/>
              <w:ind w:firstLineChars="2650" w:firstLine="5565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</w:p>
          <w:p w:rsidR="00852E4E" w:rsidRDefault="00852E4E">
            <w:pPr>
              <w:spacing w:line="280" w:lineRule="exact"/>
              <w:ind w:firstLineChars="50" w:firstLine="105"/>
              <w:rPr>
                <w:szCs w:val="21"/>
              </w:rPr>
            </w:pPr>
          </w:p>
          <w:p w:rsidR="00852E4E" w:rsidRDefault="00852E4E">
            <w:pPr>
              <w:spacing w:line="280" w:lineRule="exact"/>
              <w:ind w:firstLineChars="3350" w:firstLine="703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2E4E" w:rsidTr="00852E4E">
        <w:trPr>
          <w:trHeight w:val="452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E" w:rsidRDefault="00852E4E">
            <w:pPr>
              <w:spacing w:line="280" w:lineRule="exact"/>
              <w:ind w:firstLine="403"/>
              <w:jc w:val="center"/>
              <w:rPr>
                <w:szCs w:val="21"/>
              </w:rPr>
            </w:pPr>
          </w:p>
        </w:tc>
      </w:tr>
      <w:tr w:rsidR="00852E4E" w:rsidTr="00852E4E">
        <w:trPr>
          <w:trHeight w:val="201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E" w:rsidRDefault="00852E4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E" w:rsidRDefault="00852E4E">
            <w:pPr>
              <w:spacing w:line="280" w:lineRule="exact"/>
              <w:ind w:firstLineChars="1350" w:firstLine="2835"/>
              <w:rPr>
                <w:szCs w:val="21"/>
              </w:rPr>
            </w:pPr>
          </w:p>
        </w:tc>
      </w:tr>
    </w:tbl>
    <w:p w:rsidR="00852E4E" w:rsidRDefault="00852E4E" w:rsidP="00852E4E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、人才资源数量：本科以上学历或中级以上专业技术职称的人员均可纳入统计。</w:t>
      </w:r>
    </w:p>
    <w:p w:rsidR="00852E4E" w:rsidRDefault="00852E4E" w:rsidP="00852E4E">
      <w:pPr>
        <w:ind w:leftChars="200" w:left="735" w:hangingChars="150" w:hanging="315"/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</w:rPr>
        <w:t>研发费用：指企业在产品、技术、材料、工艺、标准的研究、开发过程中发生的各项费用。</w:t>
      </w:r>
    </w:p>
    <w:p w:rsidR="00852E4E" w:rsidRDefault="00852E4E" w:rsidP="00852E4E">
      <w:pPr>
        <w:ind w:leftChars="200" w:left="735" w:hangingChars="150" w:hanging="315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行业领先：</w:t>
      </w:r>
      <w:r>
        <w:rPr>
          <w:rFonts w:hint="eastAsia"/>
          <w:szCs w:val="21"/>
        </w:rPr>
        <w:t>企业提供</w:t>
      </w:r>
      <w:r>
        <w:rPr>
          <w:rFonts w:hint="eastAsia"/>
          <w:color w:val="000000"/>
          <w:szCs w:val="21"/>
        </w:rPr>
        <w:t>反映企业总部功能形态、</w:t>
      </w:r>
      <w:r>
        <w:rPr>
          <w:rFonts w:hint="eastAsia"/>
          <w:szCs w:val="21"/>
        </w:rPr>
        <w:t>社会知名度、获得荣誉等相关资料。</w:t>
      </w:r>
    </w:p>
    <w:p w:rsidR="001175B6" w:rsidRPr="00852E4E" w:rsidRDefault="001175B6"/>
    <w:sectPr w:rsidR="001175B6" w:rsidRPr="0085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4E"/>
    <w:rsid w:val="001175B6"/>
    <w:rsid w:val="0085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user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2018-10-30T02:24:00Z</dcterms:created>
  <dcterms:modified xsi:type="dcterms:W3CDTF">2018-10-30T02:24:00Z</dcterms:modified>
</cp:coreProperties>
</file>