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3A9" w:rsidRDefault="001063A9" w:rsidP="001063A9">
      <w:pPr>
        <w:spacing w:line="560" w:lineRule="exact"/>
        <w:jc w:val="center"/>
        <w:rPr>
          <w:rFonts w:ascii="创艺简标宋" w:eastAsia="创艺简标宋" w:hAnsi="华文中宋"/>
          <w:color w:val="000000"/>
          <w:sz w:val="44"/>
          <w:szCs w:val="44"/>
        </w:rPr>
      </w:pPr>
      <w:r>
        <w:rPr>
          <w:rFonts w:ascii="创艺简标宋" w:eastAsia="创艺简标宋" w:hAnsi="华文中宋" w:hint="eastAsia"/>
          <w:color w:val="000000"/>
          <w:sz w:val="44"/>
          <w:szCs w:val="44"/>
        </w:rPr>
        <w:t>关于企业污染物排放的取数规定</w:t>
      </w:r>
    </w:p>
    <w:p w:rsidR="001063A9" w:rsidRDefault="001063A9" w:rsidP="001063A9">
      <w:pPr>
        <w:spacing w:line="560" w:lineRule="exact"/>
        <w:jc w:val="center"/>
        <w:rPr>
          <w:rFonts w:ascii="仿宋_GB2312" w:hint="eastAsia"/>
          <w:color w:val="000000"/>
          <w:kern w:val="32"/>
        </w:rPr>
      </w:pPr>
    </w:p>
    <w:p w:rsidR="001063A9" w:rsidRDefault="001063A9" w:rsidP="001063A9">
      <w:pPr>
        <w:spacing w:line="580" w:lineRule="exact"/>
        <w:ind w:firstLineChars="200" w:firstLine="632"/>
        <w:rPr>
          <w:rFonts w:ascii="仿宋_GB2312" w:hint="eastAsia"/>
          <w:color w:val="000000"/>
          <w:kern w:val="32"/>
        </w:rPr>
      </w:pPr>
      <w:r>
        <w:rPr>
          <w:rFonts w:ascii="仿宋_GB2312" w:hint="eastAsia"/>
          <w:color w:val="000000"/>
          <w:kern w:val="32"/>
        </w:rPr>
        <w:t>一、工业企业四项污染物排放量按照以下优先顺序核算：在线监测数据、监督性监测数据、产排污系数和物料衡算。</w:t>
      </w:r>
    </w:p>
    <w:p w:rsidR="001063A9" w:rsidRDefault="001063A9" w:rsidP="001063A9">
      <w:pPr>
        <w:spacing w:line="580" w:lineRule="exact"/>
        <w:ind w:firstLineChars="200" w:firstLine="632"/>
        <w:rPr>
          <w:rFonts w:ascii="仿宋_GB2312" w:hint="eastAsia"/>
          <w:color w:val="000000"/>
          <w:kern w:val="32"/>
        </w:rPr>
      </w:pPr>
      <w:r>
        <w:rPr>
          <w:rFonts w:ascii="仿宋_GB2312" w:hint="eastAsia"/>
          <w:color w:val="000000"/>
          <w:kern w:val="32"/>
        </w:rPr>
        <w:t>二、工业企业如无监测数据时，废水污染物中化学需氧量（COD）、氨氮（NH3-N）排放量可以参照以下原则填报：</w:t>
      </w:r>
    </w:p>
    <w:p w:rsidR="001063A9" w:rsidRDefault="001063A9" w:rsidP="001063A9">
      <w:pPr>
        <w:spacing w:line="580" w:lineRule="exact"/>
        <w:ind w:firstLineChars="200" w:firstLine="632"/>
        <w:rPr>
          <w:rFonts w:ascii="仿宋_GB2312" w:hint="eastAsia"/>
          <w:color w:val="000000"/>
          <w:kern w:val="32"/>
        </w:rPr>
      </w:pPr>
      <w:r>
        <w:rPr>
          <w:rFonts w:ascii="仿宋_GB2312" w:hint="eastAsia"/>
          <w:color w:val="000000"/>
          <w:kern w:val="32"/>
        </w:rPr>
        <w:t>（一）有工业废水排放（或工业废水和生活污水混合排放的）：</w:t>
      </w:r>
    </w:p>
    <w:p w:rsidR="001063A9" w:rsidRDefault="001063A9" w:rsidP="001063A9">
      <w:pPr>
        <w:spacing w:line="580" w:lineRule="exact"/>
        <w:ind w:firstLineChars="200" w:firstLine="632"/>
        <w:rPr>
          <w:rFonts w:ascii="仿宋_GB2312" w:hint="eastAsia"/>
          <w:color w:val="000000"/>
          <w:kern w:val="32"/>
        </w:rPr>
      </w:pPr>
      <w:r>
        <w:rPr>
          <w:rFonts w:ascii="仿宋_GB2312" w:hint="eastAsia"/>
          <w:color w:val="000000"/>
          <w:kern w:val="32"/>
        </w:rPr>
        <w:t>1、非纳管企业：化学需氧量、氨氮排放量（吨）=工业新鲜用水量（吨）*0.85*排放标准相应浓度（mg/L）/1000000</w:t>
      </w:r>
    </w:p>
    <w:p w:rsidR="001063A9" w:rsidRDefault="001063A9" w:rsidP="001063A9">
      <w:pPr>
        <w:spacing w:line="580" w:lineRule="exact"/>
        <w:ind w:firstLineChars="200" w:firstLine="632"/>
        <w:rPr>
          <w:rFonts w:ascii="仿宋_GB2312" w:hint="eastAsia"/>
          <w:color w:val="000000"/>
          <w:kern w:val="32"/>
        </w:rPr>
      </w:pPr>
      <w:r>
        <w:rPr>
          <w:rFonts w:ascii="仿宋_GB2312" w:hint="eastAsia"/>
          <w:color w:val="000000"/>
          <w:kern w:val="32"/>
        </w:rPr>
        <w:t>2、纳管企业：化学需氧量、氨氮排放量（吨）=工业新鲜用水量（吨）*0.85*污水处理0124厂出口相应浓度（mg/L）/1000000</w:t>
      </w:r>
    </w:p>
    <w:p w:rsidR="001063A9" w:rsidRDefault="001063A9" w:rsidP="001063A9">
      <w:pPr>
        <w:spacing w:line="580" w:lineRule="exact"/>
        <w:ind w:firstLineChars="200" w:firstLine="632"/>
        <w:rPr>
          <w:rFonts w:ascii="仿宋_GB2312" w:hint="eastAsia"/>
          <w:color w:val="000000"/>
          <w:kern w:val="32"/>
        </w:rPr>
      </w:pPr>
      <w:r>
        <w:rPr>
          <w:rFonts w:ascii="仿宋_GB2312" w:hint="eastAsia"/>
          <w:color w:val="000000"/>
          <w:kern w:val="32"/>
        </w:rPr>
        <w:t>当工业废水和生活污水混合排放时，工业新鲜用水量还应包括生活用水量。</w:t>
      </w:r>
    </w:p>
    <w:p w:rsidR="001063A9" w:rsidRDefault="001063A9" w:rsidP="001063A9">
      <w:pPr>
        <w:spacing w:line="580" w:lineRule="exact"/>
        <w:ind w:firstLineChars="200" w:firstLine="632"/>
        <w:rPr>
          <w:rFonts w:ascii="仿宋_GB2312" w:hint="eastAsia"/>
          <w:color w:val="000000"/>
          <w:kern w:val="32"/>
        </w:rPr>
      </w:pPr>
      <w:r>
        <w:rPr>
          <w:rFonts w:ascii="仿宋_GB2312" w:hint="eastAsia"/>
          <w:color w:val="000000"/>
          <w:kern w:val="32"/>
        </w:rPr>
        <w:t>（二）只有生活用水时：废水污染物中化学需氧量、氨氮排放量一律填报为0</w:t>
      </w:r>
    </w:p>
    <w:p w:rsidR="001063A9" w:rsidRDefault="001063A9" w:rsidP="001063A9">
      <w:pPr>
        <w:spacing w:line="580" w:lineRule="exact"/>
        <w:ind w:firstLineChars="250" w:firstLine="790"/>
        <w:rPr>
          <w:rFonts w:ascii="仿宋_GB2312" w:hint="eastAsia"/>
          <w:color w:val="000000"/>
          <w:kern w:val="32"/>
        </w:rPr>
      </w:pPr>
      <w:r>
        <w:rPr>
          <w:rFonts w:ascii="仿宋_GB2312" w:hint="eastAsia"/>
          <w:color w:val="000000"/>
          <w:kern w:val="32"/>
        </w:rPr>
        <w:t>三、工业企业如无监测数据时，废气污染物中二氧化硫（SO2）、氮氧化物(NOX)排放量可以参照以下原则填报：</w:t>
      </w:r>
    </w:p>
    <w:p w:rsidR="001063A9" w:rsidRDefault="001063A9" w:rsidP="001063A9">
      <w:pPr>
        <w:spacing w:line="580" w:lineRule="exact"/>
        <w:ind w:firstLineChars="200" w:firstLine="632"/>
        <w:rPr>
          <w:rFonts w:ascii="仿宋_GB2312" w:hint="eastAsia"/>
          <w:color w:val="000000"/>
          <w:kern w:val="32"/>
        </w:rPr>
      </w:pPr>
      <w:r>
        <w:rPr>
          <w:rFonts w:ascii="仿宋_GB2312" w:hint="eastAsia"/>
          <w:color w:val="000000"/>
          <w:kern w:val="32"/>
        </w:rPr>
        <w:t>（一）使用煤锅炉时：</w:t>
      </w:r>
    </w:p>
    <w:p w:rsidR="001063A9" w:rsidRDefault="001063A9" w:rsidP="001063A9">
      <w:pPr>
        <w:spacing w:line="580" w:lineRule="exact"/>
        <w:ind w:firstLineChars="200" w:firstLine="632"/>
        <w:rPr>
          <w:rFonts w:ascii="仿宋_GB2312" w:hint="eastAsia"/>
          <w:color w:val="000000"/>
          <w:kern w:val="32"/>
        </w:rPr>
      </w:pPr>
      <w:r>
        <w:rPr>
          <w:rFonts w:ascii="仿宋_GB2312" w:hint="eastAsia"/>
          <w:color w:val="000000"/>
          <w:kern w:val="32"/>
        </w:rPr>
        <w:t>二氧化硫排放量（吨）=煤炭消耗量（吨）*17*含硫率（一般取0.8-1之间）/1000</w:t>
      </w:r>
    </w:p>
    <w:p w:rsidR="001063A9" w:rsidRDefault="001063A9" w:rsidP="001063A9">
      <w:pPr>
        <w:spacing w:line="580" w:lineRule="exact"/>
        <w:ind w:firstLineChars="200" w:firstLine="632"/>
        <w:rPr>
          <w:rFonts w:ascii="仿宋_GB2312" w:hint="eastAsia"/>
          <w:color w:val="000000"/>
          <w:kern w:val="32"/>
        </w:rPr>
      </w:pPr>
      <w:r>
        <w:rPr>
          <w:rFonts w:ascii="仿宋_GB2312" w:hint="eastAsia"/>
          <w:color w:val="000000"/>
          <w:kern w:val="32"/>
        </w:rPr>
        <w:t>氮氧化物排放量（吨）=煤炭消耗量（吨）*2.94/1000</w:t>
      </w:r>
    </w:p>
    <w:p w:rsidR="001063A9" w:rsidRDefault="001063A9" w:rsidP="001063A9">
      <w:pPr>
        <w:spacing w:line="580" w:lineRule="exact"/>
        <w:ind w:firstLineChars="200" w:firstLine="632"/>
        <w:rPr>
          <w:rFonts w:ascii="仿宋_GB2312" w:hint="eastAsia"/>
          <w:color w:val="000000"/>
          <w:kern w:val="32"/>
        </w:rPr>
      </w:pPr>
      <w:r>
        <w:rPr>
          <w:rFonts w:ascii="仿宋_GB2312" w:hint="eastAsia"/>
          <w:color w:val="000000"/>
          <w:kern w:val="32"/>
        </w:rPr>
        <w:t>（二）使用天然气锅炉时：</w:t>
      </w:r>
    </w:p>
    <w:p w:rsidR="001063A9" w:rsidRDefault="001063A9" w:rsidP="001063A9">
      <w:pPr>
        <w:spacing w:line="580" w:lineRule="exact"/>
        <w:ind w:firstLineChars="200" w:firstLine="632"/>
        <w:rPr>
          <w:rFonts w:ascii="仿宋_GB2312" w:hint="eastAsia"/>
          <w:color w:val="000000"/>
          <w:kern w:val="32"/>
        </w:rPr>
      </w:pPr>
      <w:r>
        <w:rPr>
          <w:rFonts w:ascii="仿宋_GB2312" w:hint="eastAsia"/>
          <w:color w:val="000000"/>
          <w:kern w:val="32"/>
        </w:rPr>
        <w:lastRenderedPageBreak/>
        <w:t>二氧化硫排放量为0；氮氧化物排放量（吨）=天然气消耗量（</w:t>
      </w:r>
      <w:proofErr w:type="gramStart"/>
      <w:r>
        <w:rPr>
          <w:rFonts w:ascii="仿宋_GB2312" w:hint="eastAsia"/>
          <w:color w:val="000000"/>
          <w:kern w:val="32"/>
        </w:rPr>
        <w:t>万立方米</w:t>
      </w:r>
      <w:proofErr w:type="gramEnd"/>
      <w:r>
        <w:rPr>
          <w:rFonts w:ascii="仿宋_GB2312" w:hint="eastAsia"/>
          <w:color w:val="000000"/>
          <w:kern w:val="32"/>
        </w:rPr>
        <w:t>）*18.71/1000</w:t>
      </w:r>
    </w:p>
    <w:p w:rsidR="001063A9" w:rsidRDefault="001063A9" w:rsidP="001063A9">
      <w:pPr>
        <w:spacing w:line="580" w:lineRule="exact"/>
        <w:ind w:firstLineChars="200" w:firstLine="632"/>
        <w:rPr>
          <w:rFonts w:ascii="仿宋_GB2312" w:hint="eastAsia"/>
          <w:color w:val="000000"/>
          <w:kern w:val="32"/>
        </w:rPr>
      </w:pPr>
      <w:r>
        <w:rPr>
          <w:rFonts w:ascii="仿宋_GB2312" w:hint="eastAsia"/>
          <w:color w:val="000000"/>
          <w:kern w:val="32"/>
        </w:rPr>
        <w:t>（三）使用油锅炉时：</w:t>
      </w:r>
    </w:p>
    <w:p w:rsidR="001063A9" w:rsidRDefault="001063A9" w:rsidP="001063A9">
      <w:pPr>
        <w:spacing w:line="580" w:lineRule="exact"/>
        <w:ind w:firstLineChars="200" w:firstLine="632"/>
        <w:rPr>
          <w:rFonts w:ascii="仿宋_GB2312" w:hint="eastAsia"/>
          <w:color w:val="000000"/>
          <w:kern w:val="32"/>
        </w:rPr>
      </w:pPr>
      <w:r>
        <w:rPr>
          <w:rFonts w:ascii="仿宋_GB2312" w:hint="eastAsia"/>
          <w:color w:val="000000"/>
          <w:kern w:val="32"/>
        </w:rPr>
        <w:t>二氧化硫排放量（吨）=轻重油使用量（吨）*19*含硫率（一般柴油取0.2）/1000</w:t>
      </w:r>
    </w:p>
    <w:p w:rsidR="001063A9" w:rsidRDefault="001063A9" w:rsidP="001063A9">
      <w:pPr>
        <w:spacing w:line="580" w:lineRule="exact"/>
        <w:ind w:firstLineChars="200" w:firstLine="632"/>
        <w:rPr>
          <w:rFonts w:ascii="仿宋_GB2312" w:hint="eastAsia"/>
          <w:color w:val="000000"/>
          <w:kern w:val="32"/>
        </w:rPr>
      </w:pPr>
      <w:r>
        <w:rPr>
          <w:rFonts w:ascii="仿宋_GB2312" w:hint="eastAsia"/>
          <w:color w:val="000000"/>
          <w:kern w:val="32"/>
        </w:rPr>
        <w:t>氮氧化物排放量（吨）=轻重油使用量（吨）*3.6/1000</w:t>
      </w:r>
    </w:p>
    <w:p w:rsidR="001063A9" w:rsidRDefault="001063A9" w:rsidP="001063A9">
      <w:pPr>
        <w:spacing w:line="580" w:lineRule="exact"/>
        <w:ind w:firstLineChars="200" w:firstLine="632"/>
        <w:rPr>
          <w:rFonts w:ascii="仿宋_GB2312" w:hint="eastAsia"/>
          <w:color w:val="000000"/>
          <w:kern w:val="32"/>
        </w:rPr>
      </w:pPr>
      <w:r>
        <w:rPr>
          <w:rFonts w:ascii="仿宋_GB2312" w:hint="eastAsia"/>
          <w:color w:val="000000"/>
          <w:kern w:val="32"/>
        </w:rPr>
        <w:t>（四）使用生物质锅炉时：</w:t>
      </w:r>
    </w:p>
    <w:p w:rsidR="001063A9" w:rsidRDefault="001063A9" w:rsidP="001063A9">
      <w:pPr>
        <w:spacing w:line="580" w:lineRule="exact"/>
        <w:ind w:firstLineChars="200" w:firstLine="632"/>
        <w:rPr>
          <w:rFonts w:ascii="仿宋_GB2312" w:hint="eastAsia"/>
          <w:color w:val="000000"/>
          <w:kern w:val="32"/>
        </w:rPr>
      </w:pPr>
      <w:r>
        <w:rPr>
          <w:rFonts w:ascii="仿宋_GB2312" w:hint="eastAsia"/>
          <w:color w:val="000000"/>
          <w:kern w:val="32"/>
        </w:rPr>
        <w:t>二氧化硫排放量（吨）=生物质使用量（吨）*17*含硫率（一般取0.1）/1000</w:t>
      </w:r>
    </w:p>
    <w:p w:rsidR="001063A9" w:rsidRDefault="001063A9" w:rsidP="001063A9">
      <w:pPr>
        <w:spacing w:line="580" w:lineRule="exact"/>
        <w:ind w:firstLineChars="200" w:firstLine="632"/>
        <w:rPr>
          <w:rFonts w:ascii="仿宋_GB2312" w:hint="eastAsia"/>
          <w:color w:val="000000"/>
          <w:kern w:val="32"/>
        </w:rPr>
      </w:pPr>
      <w:r>
        <w:rPr>
          <w:rFonts w:ascii="仿宋_GB2312" w:hint="eastAsia"/>
          <w:color w:val="000000"/>
          <w:kern w:val="32"/>
        </w:rPr>
        <w:t>氮氧化物排放量（吨）=生物质使用量（吨）*1.02/1000</w:t>
      </w:r>
    </w:p>
    <w:p w:rsidR="001063A9" w:rsidRDefault="001063A9" w:rsidP="001063A9">
      <w:pPr>
        <w:spacing w:line="580" w:lineRule="exact"/>
        <w:ind w:firstLineChars="200" w:firstLine="632"/>
        <w:rPr>
          <w:rFonts w:ascii="仿宋_GB2312" w:hint="eastAsia"/>
          <w:color w:val="000000"/>
          <w:kern w:val="32"/>
        </w:rPr>
      </w:pPr>
      <w:r>
        <w:rPr>
          <w:rFonts w:ascii="仿宋_GB2312" w:hint="eastAsia"/>
          <w:color w:val="000000"/>
          <w:kern w:val="32"/>
        </w:rPr>
        <w:t>（五）排放工艺废气时：</w:t>
      </w:r>
    </w:p>
    <w:p w:rsidR="001063A9" w:rsidRDefault="001063A9" w:rsidP="001063A9">
      <w:pPr>
        <w:spacing w:line="580" w:lineRule="exact"/>
        <w:ind w:firstLineChars="200" w:firstLine="632"/>
        <w:rPr>
          <w:rFonts w:ascii="仿宋_GB2312" w:hint="eastAsia"/>
          <w:color w:val="000000"/>
          <w:kern w:val="32"/>
        </w:rPr>
      </w:pPr>
      <w:r>
        <w:rPr>
          <w:rFonts w:ascii="仿宋_GB2312" w:hint="eastAsia"/>
          <w:color w:val="000000"/>
          <w:kern w:val="32"/>
        </w:rPr>
        <w:t>工艺排放二氧化物和氮氧化物的，有监测数据，按照监测数据核实，无监测数据，按照环</w:t>
      </w:r>
      <w:proofErr w:type="gramStart"/>
      <w:r>
        <w:rPr>
          <w:rFonts w:ascii="仿宋_GB2312" w:hint="eastAsia"/>
          <w:color w:val="000000"/>
          <w:kern w:val="32"/>
        </w:rPr>
        <w:t>评数据</w:t>
      </w:r>
      <w:proofErr w:type="gramEnd"/>
      <w:r>
        <w:rPr>
          <w:rFonts w:ascii="仿宋_GB2312" w:hint="eastAsia"/>
          <w:color w:val="000000"/>
          <w:kern w:val="32"/>
        </w:rPr>
        <w:t>填报。</w:t>
      </w:r>
    </w:p>
    <w:p w:rsidR="001063A9" w:rsidRDefault="001063A9" w:rsidP="001063A9">
      <w:pPr>
        <w:spacing w:line="580" w:lineRule="exact"/>
        <w:ind w:firstLineChars="200" w:firstLine="632"/>
        <w:rPr>
          <w:rFonts w:hint="eastAsia"/>
          <w:kern w:val="32"/>
          <w:szCs w:val="24"/>
        </w:rPr>
      </w:pPr>
      <w:r>
        <w:rPr>
          <w:rFonts w:ascii="仿宋_GB2312" w:hint="eastAsia"/>
          <w:color w:val="000000"/>
          <w:kern w:val="32"/>
        </w:rPr>
        <w:t>四、工业用水量是指企业厂区内用于工业生产活动的水量，包括地表水（以净水厂供水计量）、地下水、城镇供水工程，以及企业从市场购得的其他水（如其他企业回用水量）或水的产品（如</w:t>
      </w:r>
      <w:proofErr w:type="gramStart"/>
      <w:r>
        <w:rPr>
          <w:rFonts w:ascii="仿宋_GB2312" w:hint="eastAsia"/>
          <w:color w:val="000000"/>
          <w:kern w:val="32"/>
        </w:rPr>
        <w:t>蒸气</w:t>
      </w:r>
      <w:proofErr w:type="gramEnd"/>
      <w:r>
        <w:rPr>
          <w:rFonts w:ascii="仿宋_GB2312" w:hint="eastAsia"/>
          <w:color w:val="000000"/>
          <w:kern w:val="32"/>
        </w:rPr>
        <w:t>、热水、地热水等）。</w:t>
      </w:r>
    </w:p>
    <w:p w:rsidR="001063A9" w:rsidRDefault="001063A9" w:rsidP="001063A9">
      <w:pPr>
        <w:spacing w:line="570" w:lineRule="exact"/>
        <w:ind w:firstLineChars="200" w:firstLine="632"/>
        <w:rPr>
          <w:rFonts w:ascii="仿宋_GB2312" w:cs="创艺简仿宋"/>
        </w:rPr>
      </w:pPr>
    </w:p>
    <w:p w:rsidR="001063A9" w:rsidRDefault="001063A9" w:rsidP="001063A9">
      <w:pPr>
        <w:spacing w:line="570" w:lineRule="exact"/>
        <w:ind w:firstLineChars="200" w:firstLine="632"/>
        <w:rPr>
          <w:rFonts w:ascii="仿宋_GB2312" w:cs="创艺简仿宋" w:hint="eastAsia"/>
        </w:rPr>
      </w:pPr>
    </w:p>
    <w:p w:rsidR="001063A9" w:rsidRDefault="001063A9" w:rsidP="001063A9">
      <w:pPr>
        <w:widowControl/>
        <w:jc w:val="left"/>
        <w:rPr>
          <w:rFonts w:ascii="仿宋_GB2312" w:cs="创艺简仿宋"/>
        </w:rPr>
        <w:sectPr w:rsidR="001063A9">
          <w:pgSz w:w="11907" w:h="16840"/>
          <w:pgMar w:top="2098" w:right="1474" w:bottom="1985" w:left="1588" w:header="851" w:footer="1588" w:gutter="0"/>
          <w:pgNumType w:fmt="numberInDash"/>
          <w:cols w:space="720"/>
          <w:docGrid w:type="linesAndChars" w:linePitch="579" w:charSpace="-842"/>
        </w:sectPr>
      </w:pPr>
    </w:p>
    <w:p w:rsidR="001063A9" w:rsidRDefault="001063A9" w:rsidP="001063A9">
      <w:pPr>
        <w:jc w:val="center"/>
        <w:rPr>
          <w:rFonts w:ascii="小标宋" w:eastAsia="小标宋" w:hAnsi="华文中宋" w:hint="eastAsia"/>
          <w:color w:val="000000"/>
          <w:sz w:val="36"/>
          <w:szCs w:val="36"/>
        </w:rPr>
      </w:pPr>
      <w:proofErr w:type="gramStart"/>
      <w:r>
        <w:rPr>
          <w:rFonts w:ascii="小标宋" w:eastAsia="小标宋" w:hAnsi="华文中宋" w:hint="eastAsia"/>
          <w:color w:val="000000"/>
          <w:sz w:val="36"/>
          <w:szCs w:val="36"/>
        </w:rPr>
        <w:lastRenderedPageBreak/>
        <w:t>奉化区</w:t>
      </w:r>
      <w:proofErr w:type="gramEnd"/>
      <w:r>
        <w:rPr>
          <w:rFonts w:ascii="小标宋" w:eastAsia="小标宋" w:hAnsi="华文中宋" w:hint="eastAsia"/>
          <w:color w:val="000000"/>
          <w:sz w:val="36"/>
          <w:szCs w:val="36"/>
        </w:rPr>
        <w:t>工业企业污染物排放情况汇总表</w:t>
      </w:r>
    </w:p>
    <w:p w:rsidR="001063A9" w:rsidRDefault="001063A9" w:rsidP="001063A9">
      <w:pPr>
        <w:rPr>
          <w:rFonts w:ascii="华文中宋" w:eastAsia="华文中宋" w:hAnsi="华文中宋" w:hint="eastAsia"/>
          <w:b/>
          <w:color w:val="000000"/>
        </w:rPr>
      </w:pPr>
    </w:p>
    <w:p w:rsidR="001063A9" w:rsidRDefault="001063A9" w:rsidP="001063A9">
      <w:pPr>
        <w:ind w:firstLineChars="50" w:firstLine="150"/>
        <w:rPr>
          <w:rFonts w:ascii="仿宋_GB2312" w:hAnsi="华文中宋" w:hint="eastAsia"/>
          <w:color w:val="000000"/>
          <w:sz w:val="30"/>
          <w:szCs w:val="30"/>
        </w:rPr>
      </w:pPr>
      <w:r>
        <w:rPr>
          <w:rFonts w:ascii="仿宋_GB2312" w:hAnsi="华文中宋" w:hint="eastAsia"/>
          <w:color w:val="000000"/>
          <w:sz w:val="30"/>
          <w:szCs w:val="30"/>
        </w:rPr>
        <w:t>单位名称（盖章）：                           联系人：              电话：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6"/>
        <w:gridCol w:w="2439"/>
        <w:gridCol w:w="1418"/>
        <w:gridCol w:w="1984"/>
        <w:gridCol w:w="1559"/>
        <w:gridCol w:w="1701"/>
        <w:gridCol w:w="1701"/>
        <w:gridCol w:w="1701"/>
        <w:gridCol w:w="851"/>
      </w:tblGrid>
      <w:tr w:rsidR="001063A9" w:rsidTr="001063A9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3A9" w:rsidRDefault="001063A9">
            <w:pPr>
              <w:jc w:val="center"/>
              <w:rPr>
                <w:rFonts w:ascii="仿宋_GB2312" w:hAnsi="华文中宋"/>
                <w:color w:val="000000"/>
                <w:spacing w:val="-38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3A9" w:rsidRDefault="001063A9">
            <w:pPr>
              <w:jc w:val="center"/>
              <w:rPr>
                <w:rFonts w:ascii="仿宋_GB2312" w:hAnsi="华文中宋"/>
                <w:color w:val="000000"/>
                <w:spacing w:val="-38"/>
              </w:rPr>
            </w:pPr>
            <w:r>
              <w:rPr>
                <w:rFonts w:ascii="仿宋_GB2312" w:hAnsi="华文中宋" w:hint="eastAsia"/>
                <w:color w:val="000000"/>
                <w:spacing w:val="-38"/>
              </w:rPr>
              <w:t>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3A9" w:rsidRDefault="001063A9">
            <w:pPr>
              <w:jc w:val="center"/>
              <w:rPr>
                <w:rFonts w:ascii="仿宋_GB2312" w:hAnsi="华文中宋"/>
                <w:color w:val="000000"/>
                <w:spacing w:val="-38"/>
              </w:rPr>
            </w:pPr>
            <w:r>
              <w:rPr>
                <w:rFonts w:ascii="仿宋_GB2312" w:hAnsi="华文中宋" w:hint="eastAsia"/>
                <w:color w:val="000000"/>
                <w:spacing w:val="-38"/>
              </w:rPr>
              <w:t>B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3A9" w:rsidRDefault="001063A9">
            <w:pPr>
              <w:jc w:val="center"/>
              <w:rPr>
                <w:rFonts w:ascii="仿宋_GB2312"/>
                <w:color w:val="000000"/>
              </w:rPr>
            </w:pPr>
            <w:r>
              <w:rPr>
                <w:rFonts w:ascii="仿宋_GB2312" w:hint="eastAsia"/>
                <w:color w:val="000000"/>
              </w:rPr>
              <w:t>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3A9" w:rsidRDefault="001063A9">
            <w:pPr>
              <w:jc w:val="center"/>
              <w:rPr>
                <w:rFonts w:ascii="仿宋_GB2312"/>
                <w:color w:val="000000"/>
              </w:rPr>
            </w:pPr>
            <w:r>
              <w:rPr>
                <w:rFonts w:ascii="仿宋_GB2312" w:hint="eastAsia"/>
                <w:color w:val="000000"/>
              </w:rPr>
              <w:t>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3A9" w:rsidRDefault="001063A9">
            <w:pPr>
              <w:jc w:val="center"/>
              <w:rPr>
                <w:rFonts w:ascii="仿宋_GB2312" w:hAnsi="华文中宋"/>
                <w:color w:val="000000"/>
                <w:spacing w:val="-38"/>
              </w:rPr>
            </w:pPr>
            <w:r>
              <w:rPr>
                <w:rFonts w:ascii="仿宋_GB2312" w:hAnsi="华文中宋" w:hint="eastAsia"/>
                <w:color w:val="000000"/>
                <w:spacing w:val="-38"/>
              </w:rPr>
              <w:t>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3A9" w:rsidRDefault="001063A9">
            <w:pPr>
              <w:jc w:val="center"/>
              <w:rPr>
                <w:rFonts w:ascii="仿宋_GB2312"/>
                <w:color w:val="000000"/>
              </w:rPr>
            </w:pPr>
            <w:r>
              <w:rPr>
                <w:rFonts w:ascii="仿宋_GB2312" w:hint="eastAsia"/>
                <w:color w:val="000000"/>
              </w:rPr>
              <w:t>F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3A9" w:rsidRDefault="001063A9">
            <w:pPr>
              <w:jc w:val="center"/>
              <w:rPr>
                <w:rFonts w:ascii="仿宋_GB2312"/>
                <w:color w:val="000000"/>
              </w:rPr>
            </w:pPr>
            <w:r>
              <w:rPr>
                <w:rFonts w:ascii="仿宋_GB2312" w:hint="eastAsia"/>
                <w:color w:val="000000"/>
              </w:rPr>
              <w:t>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63A9" w:rsidRDefault="001063A9">
            <w:pPr>
              <w:jc w:val="center"/>
              <w:rPr>
                <w:rFonts w:ascii="仿宋_GB2312"/>
                <w:color w:val="000000"/>
              </w:rPr>
            </w:pPr>
          </w:p>
        </w:tc>
      </w:tr>
      <w:tr w:rsidR="001063A9" w:rsidTr="001063A9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3A9" w:rsidRDefault="001063A9">
            <w:pPr>
              <w:spacing w:line="360" w:lineRule="exact"/>
              <w:jc w:val="center"/>
              <w:rPr>
                <w:rFonts w:ascii="仿宋_GB2312" w:hAnsi="华文中宋"/>
                <w:color w:val="000000"/>
                <w:spacing w:val="-38"/>
                <w:sz w:val="21"/>
              </w:rPr>
            </w:pPr>
            <w:r>
              <w:rPr>
                <w:rFonts w:ascii="仿宋_GB2312" w:hint="eastAsia"/>
                <w:color w:val="000000"/>
                <w:sz w:val="21"/>
              </w:rPr>
              <w:t>序号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3A9" w:rsidRDefault="001063A9">
            <w:pPr>
              <w:spacing w:line="360" w:lineRule="exact"/>
              <w:jc w:val="center"/>
              <w:rPr>
                <w:rFonts w:ascii="仿宋_GB2312" w:hAnsi="华文中宋"/>
                <w:color w:val="000000"/>
                <w:spacing w:val="-38"/>
                <w:sz w:val="21"/>
              </w:rPr>
            </w:pPr>
            <w:r>
              <w:rPr>
                <w:rFonts w:ascii="仿宋_GB2312" w:hint="eastAsia"/>
                <w:color w:val="000000"/>
                <w:sz w:val="21"/>
              </w:rPr>
              <w:t>企业名称(公章)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3A9" w:rsidRDefault="001063A9">
            <w:pPr>
              <w:spacing w:line="360" w:lineRule="exact"/>
              <w:jc w:val="center"/>
              <w:rPr>
                <w:rFonts w:ascii="仿宋_GB2312"/>
                <w:color w:val="000000"/>
                <w:sz w:val="21"/>
              </w:rPr>
            </w:pPr>
            <w:r>
              <w:rPr>
                <w:rFonts w:ascii="仿宋_GB2312" w:hint="eastAsia"/>
                <w:color w:val="000000"/>
                <w:sz w:val="21"/>
              </w:rPr>
              <w:t>所属</w:t>
            </w:r>
          </w:p>
          <w:p w:rsidR="001063A9" w:rsidRDefault="001063A9">
            <w:pPr>
              <w:spacing w:line="360" w:lineRule="exact"/>
              <w:jc w:val="center"/>
              <w:rPr>
                <w:rFonts w:ascii="仿宋_GB2312" w:hAnsi="华文中宋"/>
                <w:color w:val="000000"/>
                <w:spacing w:val="-38"/>
                <w:sz w:val="21"/>
              </w:rPr>
            </w:pPr>
            <w:r>
              <w:rPr>
                <w:rFonts w:ascii="仿宋_GB2312" w:hint="eastAsia"/>
                <w:color w:val="000000"/>
                <w:sz w:val="21"/>
              </w:rPr>
              <w:t>区域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3A9" w:rsidRDefault="001063A9">
            <w:pPr>
              <w:spacing w:line="360" w:lineRule="exact"/>
              <w:ind w:left="630" w:hangingChars="300" w:hanging="630"/>
              <w:jc w:val="center"/>
              <w:rPr>
                <w:rFonts w:ascii="仿宋_GB2312"/>
                <w:color w:val="000000"/>
                <w:sz w:val="21"/>
              </w:rPr>
            </w:pPr>
            <w:r>
              <w:rPr>
                <w:rFonts w:ascii="仿宋_GB2312" w:hint="eastAsia"/>
                <w:color w:val="000000"/>
                <w:sz w:val="21"/>
              </w:rPr>
              <w:t>化学需氧量排放量(吨)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3A9" w:rsidRDefault="001063A9">
            <w:pPr>
              <w:spacing w:line="360" w:lineRule="exact"/>
              <w:jc w:val="center"/>
              <w:rPr>
                <w:rFonts w:ascii="仿宋_GB2312"/>
                <w:color w:val="000000"/>
                <w:sz w:val="21"/>
              </w:rPr>
            </w:pPr>
          </w:p>
          <w:p w:rsidR="001063A9" w:rsidRDefault="001063A9">
            <w:pPr>
              <w:spacing w:line="360" w:lineRule="exact"/>
              <w:jc w:val="center"/>
              <w:rPr>
                <w:rFonts w:ascii="仿宋_GB2312" w:hint="eastAsia"/>
                <w:color w:val="000000"/>
                <w:sz w:val="21"/>
              </w:rPr>
            </w:pPr>
            <w:r>
              <w:rPr>
                <w:rFonts w:ascii="仿宋_GB2312" w:hint="eastAsia"/>
                <w:color w:val="000000"/>
                <w:sz w:val="21"/>
              </w:rPr>
              <w:t>氨氮排放量(吨)</w:t>
            </w:r>
          </w:p>
          <w:p w:rsidR="001063A9" w:rsidRDefault="001063A9">
            <w:pPr>
              <w:spacing w:line="360" w:lineRule="exact"/>
              <w:jc w:val="center"/>
              <w:rPr>
                <w:rFonts w:ascii="仿宋_GB2312"/>
                <w:color w:val="000000"/>
                <w:sz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3A9" w:rsidRDefault="001063A9">
            <w:pPr>
              <w:spacing w:line="360" w:lineRule="exact"/>
              <w:ind w:left="525" w:hangingChars="250" w:hanging="525"/>
              <w:jc w:val="center"/>
              <w:rPr>
                <w:rFonts w:ascii="仿宋_GB2312" w:hAnsi="华文中宋"/>
                <w:color w:val="000000"/>
                <w:spacing w:val="-38"/>
                <w:sz w:val="21"/>
              </w:rPr>
            </w:pPr>
            <w:r>
              <w:rPr>
                <w:rFonts w:ascii="仿宋_GB2312" w:hint="eastAsia"/>
                <w:color w:val="000000"/>
                <w:sz w:val="21"/>
              </w:rPr>
              <w:t>二氧化硫排放量(吨)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3A9" w:rsidRDefault="001063A9">
            <w:pPr>
              <w:spacing w:line="360" w:lineRule="exact"/>
              <w:jc w:val="center"/>
              <w:rPr>
                <w:rFonts w:ascii="仿宋_GB2312"/>
                <w:color w:val="000000"/>
                <w:sz w:val="21"/>
              </w:rPr>
            </w:pPr>
            <w:r>
              <w:rPr>
                <w:rFonts w:ascii="仿宋_GB2312" w:hint="eastAsia"/>
                <w:color w:val="000000"/>
                <w:sz w:val="21"/>
              </w:rPr>
              <w:t>氮氧化物排放量(吨)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3A9" w:rsidRDefault="001063A9">
            <w:pPr>
              <w:spacing w:line="360" w:lineRule="exact"/>
              <w:jc w:val="center"/>
              <w:rPr>
                <w:rFonts w:ascii="仿宋_GB2312"/>
                <w:color w:val="000000"/>
                <w:sz w:val="21"/>
              </w:rPr>
            </w:pPr>
            <w:r>
              <w:rPr>
                <w:rFonts w:ascii="仿宋_GB2312" w:hint="eastAsia"/>
                <w:color w:val="000000"/>
                <w:sz w:val="21"/>
              </w:rPr>
              <w:t>四项指标综合值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3A9" w:rsidRDefault="001063A9">
            <w:pPr>
              <w:spacing w:line="360" w:lineRule="exact"/>
              <w:jc w:val="center"/>
              <w:rPr>
                <w:rFonts w:ascii="仿宋_GB2312"/>
                <w:color w:val="000000"/>
                <w:sz w:val="21"/>
              </w:rPr>
            </w:pPr>
            <w:r>
              <w:rPr>
                <w:rFonts w:ascii="仿宋_GB2312" w:hint="eastAsia"/>
                <w:color w:val="000000"/>
                <w:sz w:val="21"/>
              </w:rPr>
              <w:t>备注</w:t>
            </w:r>
          </w:p>
        </w:tc>
      </w:tr>
      <w:tr w:rsidR="001063A9" w:rsidTr="001063A9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3A9" w:rsidRDefault="001063A9">
            <w:pPr>
              <w:rPr>
                <w:rFonts w:ascii="仿宋_GB2312" w:hAnsi="华文中宋"/>
                <w:color w:val="000000"/>
                <w:spacing w:val="-38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3A9" w:rsidRDefault="001063A9">
            <w:pPr>
              <w:rPr>
                <w:rFonts w:ascii="仿宋_GB2312" w:hAnsi="华文中宋"/>
                <w:color w:val="000000"/>
                <w:spacing w:val="-3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3A9" w:rsidRDefault="001063A9">
            <w:pPr>
              <w:rPr>
                <w:rFonts w:ascii="仿宋_GB2312" w:hAnsi="华文中宋"/>
                <w:color w:val="000000"/>
                <w:spacing w:val="-3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3A9" w:rsidRDefault="001063A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3A9" w:rsidRDefault="001063A9">
            <w:pPr>
              <w:rPr>
                <w:rFonts w:ascii="仿宋_GB2312" w:hAnsi="华文中宋"/>
                <w:color w:val="000000"/>
                <w:spacing w:val="-3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3A9" w:rsidRDefault="001063A9">
            <w:pPr>
              <w:rPr>
                <w:rFonts w:ascii="仿宋_GB2312" w:hAnsi="华文中宋"/>
                <w:color w:val="000000"/>
                <w:spacing w:val="-3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3A9" w:rsidRDefault="001063A9">
            <w:pPr>
              <w:rPr>
                <w:rFonts w:ascii="仿宋_GB2312" w:hAnsi="华文中宋"/>
                <w:color w:val="000000"/>
                <w:spacing w:val="-3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63A9" w:rsidRDefault="001063A9">
            <w:pPr>
              <w:rPr>
                <w:rFonts w:ascii="仿宋_GB2312" w:hAnsi="华文中宋"/>
                <w:color w:val="000000"/>
                <w:spacing w:val="-3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63A9" w:rsidRDefault="001063A9">
            <w:pPr>
              <w:rPr>
                <w:rFonts w:ascii="仿宋_GB2312" w:hAnsi="华文中宋"/>
                <w:color w:val="000000"/>
                <w:spacing w:val="-38"/>
              </w:rPr>
            </w:pPr>
          </w:p>
        </w:tc>
      </w:tr>
    </w:tbl>
    <w:p w:rsidR="001063A9" w:rsidRDefault="001063A9" w:rsidP="001063A9">
      <w:pPr>
        <w:spacing w:line="420" w:lineRule="exact"/>
        <w:rPr>
          <w:rFonts w:ascii="楷体_GB2312" w:eastAsia="楷体_GB2312" w:hint="eastAsia"/>
          <w:color w:val="000000"/>
          <w:sz w:val="28"/>
          <w:szCs w:val="28"/>
        </w:rPr>
      </w:pPr>
      <w:r>
        <w:rPr>
          <w:rFonts w:ascii="楷体_GB2312" w:eastAsia="楷体_GB2312" w:hint="eastAsia"/>
          <w:color w:val="000000"/>
          <w:sz w:val="28"/>
          <w:szCs w:val="28"/>
        </w:rPr>
        <w:t>注：1、G= C+D+E+F</w:t>
      </w:r>
    </w:p>
    <w:p w:rsidR="001063A9" w:rsidRDefault="001063A9" w:rsidP="001063A9">
      <w:pPr>
        <w:spacing w:line="420" w:lineRule="exact"/>
        <w:rPr>
          <w:rFonts w:ascii="楷体_GB2312" w:eastAsia="楷体_GB2312" w:hint="eastAsia"/>
          <w:color w:val="000000"/>
          <w:sz w:val="28"/>
          <w:szCs w:val="28"/>
        </w:rPr>
      </w:pPr>
      <w:r>
        <w:rPr>
          <w:rFonts w:ascii="楷体_GB2312" w:eastAsia="楷体_GB2312" w:hint="eastAsia"/>
          <w:color w:val="000000"/>
          <w:sz w:val="28"/>
          <w:szCs w:val="28"/>
        </w:rPr>
        <w:t xml:space="preserve">    2、此表由区环保局于3月中旬前向区经信局提交。</w:t>
      </w:r>
    </w:p>
    <w:p w:rsidR="00293A83" w:rsidRPr="001063A9" w:rsidRDefault="00293A83"/>
    <w:sectPr w:rsidR="00293A83" w:rsidRPr="001063A9" w:rsidSect="001063A9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创艺简仿宋">
    <w:altName w:val="创艺简标宋"/>
    <w:charset w:val="86"/>
    <w:family w:val="auto"/>
    <w:pitch w:val="variable"/>
    <w:sig w:usb0="00000001" w:usb1="080E0000" w:usb2="00000010" w:usb3="00000000" w:csb0="00040000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3A9"/>
    <w:rsid w:val="001063A9"/>
    <w:rsid w:val="0029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3A9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3A9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2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163</Words>
  <Characters>935</Characters>
  <Application>Microsoft Office Word</Application>
  <DocSecurity>0</DocSecurity>
  <Lines>7</Lines>
  <Paragraphs>2</Paragraphs>
  <ScaleCrop>false</ScaleCrop>
  <Company>user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2018-11-02T06:21:00Z</dcterms:created>
  <dcterms:modified xsi:type="dcterms:W3CDTF">2018-11-02T06:22:00Z</dcterms:modified>
</cp:coreProperties>
</file>