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before="100" w:beforeAutospacing="1" w:after="100" w:afterAutospacing="1" w:line="45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北仑区技术改造项目投资明细表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项目实施单位名称：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                                                                                                           金额单位：万元</w:t>
      </w:r>
    </w:p>
    <w:tbl>
      <w:tblPr>
        <w:tblStyle w:val="3"/>
        <w:tblW w:w="15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679"/>
        <w:gridCol w:w="1869"/>
        <w:gridCol w:w="840"/>
        <w:gridCol w:w="1405"/>
        <w:gridCol w:w="982"/>
        <w:gridCol w:w="1122"/>
        <w:gridCol w:w="982"/>
        <w:gridCol w:w="1263"/>
        <w:gridCol w:w="1403"/>
        <w:gridCol w:w="982"/>
        <w:gridCol w:w="1122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</w:t>
            </w:r>
          </w:p>
        </w:tc>
        <w:tc>
          <w:tcPr>
            <w:tcW w:w="109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项目计划投资内容及金额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项目实际投资内容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设备规格型号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发票入账凭证号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发票开具时间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发票金额（不含税）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实际付款金额（不含税）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实际付款凭证号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实付金额占发票金额比例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申报投资数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（一）单台（套）3万元（含）以上的设备投资（不含辅助设备）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Hlk395092078"/>
            <w:bookmarkStart w:id="1" w:name="_Hlk421192399"/>
            <w:r>
              <w:rPr>
                <w:rFonts w:hint="eastAsia" w:ascii="宋体" w:hAnsi="宋体" w:cs="宋体"/>
                <w:kern w:val="0"/>
                <w:szCs w:val="21"/>
              </w:rPr>
              <w:t>（二）测试设备投入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（三）外购技术（专利）、软件投资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       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2" w:name="_Hlk421195036"/>
            <w:r>
              <w:rPr>
                <w:rFonts w:hint="eastAsia" w:ascii="宋体" w:hAnsi="宋体" w:cs="宋体"/>
                <w:kern w:val="0"/>
                <w:szCs w:val="21"/>
              </w:rPr>
              <w:t>（四）单台（套）3万元以下的设备投资数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（五）辅助设备投资（发电机组、变压器、搬运车、电梯、空调等）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总投入合计数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3" w:name="_GoBack"/>
      <w:bookmarkEnd w:id="3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5422"/>
    <w:rsid w:val="62F55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2019-04-22T06:24:00Z</dcterms:created>
  <dc:creator>Administrator</dc:creator>
  <cp:lastModifiedBy>Administrator</cp:lastModifiedBy>
  <dcterms:modified xsi:type="dcterms:W3CDTF">2019-04-22T06:25:15Z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