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35" w:rsidRDefault="002E4D35" w:rsidP="0024049F">
      <w:pPr>
        <w:widowControl/>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附件一：</w:t>
      </w:r>
    </w:p>
    <w:p w:rsidR="002E4D35" w:rsidRDefault="002E4D35">
      <w:pPr>
        <w:jc w:val="center"/>
        <w:rPr>
          <w:rFonts w:ascii="黑体" w:eastAsia="黑体" w:hAnsi="黑体" w:cs="黑体" w:hint="eastAsia"/>
          <w:b/>
          <w:bCs/>
          <w:sz w:val="36"/>
          <w:szCs w:val="36"/>
        </w:rPr>
      </w:pPr>
    </w:p>
    <w:p w:rsidR="002E4D35" w:rsidRPr="0024049F" w:rsidRDefault="002E4D35">
      <w:pPr>
        <w:spacing w:line="600" w:lineRule="exact"/>
        <w:jc w:val="center"/>
        <w:rPr>
          <w:rFonts w:ascii="方正小标宋简体" w:eastAsia="方正小标宋简体" w:hAnsi="黑体" w:cs="黑体" w:hint="eastAsia"/>
          <w:b/>
          <w:sz w:val="36"/>
          <w:szCs w:val="36"/>
        </w:rPr>
      </w:pPr>
      <w:r w:rsidRPr="0024049F">
        <w:rPr>
          <w:rFonts w:ascii="方正小标宋简体" w:eastAsia="方正小标宋简体" w:hAnsi="黑体" w:cs="黑体" w:hint="eastAsia"/>
          <w:b/>
          <w:sz w:val="36"/>
          <w:szCs w:val="36"/>
        </w:rPr>
        <w:t>2018年慈溪市商贸流通服务业扶持政策实施细则</w:t>
      </w:r>
    </w:p>
    <w:p w:rsidR="002E4D35" w:rsidRDefault="002E4D35">
      <w:pPr>
        <w:spacing w:line="600" w:lineRule="exact"/>
        <w:jc w:val="center"/>
        <w:rPr>
          <w:rFonts w:ascii="黑体" w:eastAsia="黑体" w:hAnsi="黑体" w:cs="黑体" w:hint="eastAsia"/>
          <w:sz w:val="36"/>
          <w:szCs w:val="36"/>
        </w:rPr>
      </w:pPr>
    </w:p>
    <w:p w:rsidR="002E4D35" w:rsidRDefault="002E4D35">
      <w:pPr>
        <w:spacing w:line="600" w:lineRule="exact"/>
        <w:ind w:firstLineChars="200" w:firstLine="640"/>
        <w:rPr>
          <w:rFonts w:ascii="黑体" w:eastAsia="仿宋_GB2312" w:hAnsi="黑体" w:cs="黑体" w:hint="eastAsia"/>
          <w:sz w:val="36"/>
          <w:szCs w:val="36"/>
        </w:rPr>
      </w:pPr>
      <w:r>
        <w:rPr>
          <w:rFonts w:ascii="仿宋_GB2312" w:eastAsia="仿宋_GB2312" w:hAnsi="宋体" w:cs="宋体" w:hint="eastAsia"/>
          <w:kern w:val="0"/>
          <w:sz w:val="32"/>
          <w:szCs w:val="32"/>
        </w:rPr>
        <w:t>根据慈溪市商务局、慈溪市财政局《2018年度慈溪市商务经济发展扶持政策意见》（慈商务〔2018〕45号）精神，为引导企业特色化、规模化发展，促进我市商贸流通服务业转型升级、做大做强，特制定本实施细则。</w:t>
      </w:r>
    </w:p>
    <w:p w:rsidR="002E4D35" w:rsidRDefault="002E4D35">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一、申报对象</w:t>
      </w:r>
    </w:p>
    <w:p w:rsidR="002E4D35" w:rsidRDefault="002E4D35">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慈溪市本级范围内符合申报条件的商贸流通业单位，其中达到限上服务业条件的单位必须按要求纳入限额以上贸易业或国家重点服务业统计；人才培训项目主体、粮食应急加工（供应）网点主体不受上述条件限制。</w:t>
      </w:r>
    </w:p>
    <w:p w:rsidR="002E4D35" w:rsidRDefault="002E4D35">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二、申报范围、标准及专项资料</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kern w:val="0"/>
          <w:sz w:val="32"/>
          <w:szCs w:val="32"/>
        </w:rPr>
        <w:t>（一）</w:t>
      </w:r>
      <w:r>
        <w:rPr>
          <w:rFonts w:ascii="仿宋_GB2312" w:eastAsia="仿宋_GB2312" w:hAnsi="仿宋_GB2312" w:cs="仿宋_GB2312" w:hint="eastAsia"/>
          <w:b/>
          <w:bCs/>
          <w:sz w:val="32"/>
          <w:szCs w:val="32"/>
        </w:rPr>
        <w:t>智慧化改造补助。</w:t>
      </w:r>
      <w:r>
        <w:rPr>
          <w:rFonts w:ascii="仿宋_GB2312" w:eastAsia="仿宋_GB2312" w:hAnsi="仿宋_GB2312" w:cs="仿宋_GB2312" w:hint="eastAsia"/>
          <w:sz w:val="32"/>
          <w:szCs w:val="32"/>
        </w:rPr>
        <w:t>对大型商贸企业（实际经营两年及以上、单体面积6000平米及以上）、连锁经营商贸企业（实际经营三年及以上、经连锁经营备案登记、总部注册登记在慈溪本市范围内、连锁经营门店超过10家）、省级及以上“老字号”企业，当年度在信息化（企业内部管理、停车管理、经营销售管理等）、互联网化（平台开发、相对固定模式的信息公示和宣传推广、线上线下联动合作、移动端支付等）投入20万</w:t>
      </w:r>
      <w:r>
        <w:rPr>
          <w:rFonts w:ascii="仿宋_GB2312" w:eastAsia="仿宋_GB2312" w:hAnsi="仿宋_GB2312" w:cs="仿宋_GB2312" w:hint="eastAsia"/>
          <w:sz w:val="32"/>
          <w:szCs w:val="32"/>
        </w:rPr>
        <w:lastRenderedPageBreak/>
        <w:t>元以上的，按当年度投入额的30%给予每家不超过10万元的补助。</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符合补助条件的相关证明：大型商贸企业提供单体建筑面积6000平米以上证明材料，连锁经营企业提供连锁门店名单；2、改造提升项目完成情况报告，包括改造建设内容、投资预算执行情况、完成后的实绩图片等；3、《慈溪市商务经济发展扶持项目财务投入明细表》（见附件四，下同）及相关记账凭证、发票和支付凭单复印件（时间均为2018年度，下同）；4、由第三方中介机构提供的与智慧化改造提升直接相关的软硬件投入的财务专项审计报告。</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（二）国际品牌引进补助。</w:t>
      </w:r>
      <w:r>
        <w:rPr>
          <w:rFonts w:ascii="仿宋_GB2312" w:eastAsia="仿宋_GB2312" w:hAnsi="仿宋_GB2312" w:cs="仿宋_GB2312" w:hint="eastAsia"/>
          <w:sz w:val="32"/>
          <w:szCs w:val="32"/>
        </w:rPr>
        <w:t>对引进国际品牌并开设旗舰店或专卖店的实际运营单位，按商品类别和实际经营面积（不含配套部分面积）给予一定补助，最高不超过实际引进费用的50%。服饰、皮具类补助面积最高不超过250平方米，化妆品、珠宝、腕表类补助面积最高不超过120平方米。国际一线品牌按2000元/平方米给予补助，国际二线品牌或一二线品牌混合的减半补助。补助品牌目录详见附表。</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品牌授权证明（品牌所有权证明或代理权证明、品牌授权书或合作经营协议书复印件）；2、店铺场地使用协议及房产证复印件；3、《慈溪市商务经济发展扶持项目财务投入明细表》及引进品牌支出相关记账凭证、发票、支付凭单</w:t>
      </w:r>
      <w:r>
        <w:rPr>
          <w:rFonts w:ascii="仿宋_GB2312" w:eastAsia="仿宋_GB2312" w:hAnsi="仿宋_GB2312" w:cs="仿宋_GB2312" w:hint="eastAsia"/>
          <w:sz w:val="32"/>
          <w:szCs w:val="32"/>
        </w:rPr>
        <w:lastRenderedPageBreak/>
        <w:t>复印件等。</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（三）邻里中心建设补助。</w:t>
      </w:r>
      <w:r>
        <w:rPr>
          <w:rFonts w:ascii="仿宋_GB2312" w:eastAsia="仿宋_GB2312" w:hAnsi="仿宋_GB2312" w:cs="仿宋_GB2312" w:hint="eastAsia"/>
          <w:sz w:val="32"/>
          <w:szCs w:val="32"/>
        </w:rPr>
        <w:t>对按照《宁波市社区商业邻里中心建设和运营管理规范》开展建设管理工作的运营管理企业，完成项目建设并通过考核验收的，一次性给予50万元补助（若与宁波奖励重复，则就高奖励）。以宁波市关于社区商业邻里中心验收合格文件为准。</w:t>
      </w:r>
    </w:p>
    <w:p w:rsidR="002E4D35" w:rsidRDefault="002E4D35">
      <w:pPr>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专项资料：无。</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（四）供应链物流平台项目补助。</w:t>
      </w:r>
      <w:r>
        <w:rPr>
          <w:rFonts w:ascii="仿宋_GB2312" w:eastAsia="仿宋_GB2312" w:hAnsi="仿宋_GB2312" w:cs="仿宋_GB2312" w:hint="eastAsia"/>
          <w:sz w:val="32"/>
          <w:szCs w:val="32"/>
        </w:rPr>
        <w:t>对投入100万元以上且直接服务会员不少于20家的供应链物流平台项目，按其投入额的30%给予不超过50万元的补助。投入包括相关设备购置、软件及服务研发、信息系统建设等。供应链物流平台包括建设流通与生产相衔接的供应链协同平台、资源高效整合的供应链交易平台、专业化的供应链综合服务平台。同时，供应链平台建设项目必须以提供第三方社会服务功能及应用为主，对促进行业上下游协同运作有示范带动作用，不支持自营模式的供应链平台项目。</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1、项目建设实施方案；2、《慈溪市商务经济发展扶持项目财务投入明细表》及相关记账凭证、发票和支付凭单复印件;供应链物流平台的20家企业入驻协议。</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（五）物流标准化项目建设补助。</w:t>
      </w:r>
      <w:r>
        <w:rPr>
          <w:rFonts w:ascii="仿宋_GB2312" w:eastAsia="仿宋_GB2312" w:hAnsi="仿宋_GB2312" w:cs="仿宋_GB2312" w:hint="eastAsia"/>
          <w:sz w:val="32"/>
          <w:szCs w:val="32"/>
        </w:rPr>
        <w:t>对投入超过100万元（含）的物流标准化建设项目，按其投入额的30%给予不超过50万元</w:t>
      </w:r>
      <w:r>
        <w:rPr>
          <w:rFonts w:ascii="仿宋_GB2312" w:eastAsia="仿宋_GB2312" w:hAnsi="仿宋_GB2312" w:cs="仿宋_GB2312" w:hint="eastAsia"/>
          <w:sz w:val="32"/>
          <w:szCs w:val="32"/>
        </w:rPr>
        <w:lastRenderedPageBreak/>
        <w:t>的补助。补助范围包括：①对实施与标准托盘循环共用相配套的设施设备更新或改造投资予以补助，包括对仓储、装卸、搬运、分拣、配送等物流设施的标准化改造，以及月台、货架、管理信息系统等标准化更新或改造。投入超过100万元（含）指当年度在仓储、装卸、搬运、分拣、配送等设施设备更新或改造投资，仅限于与标准托盘循环共用相配套的且更新或改造投资。②支持社会化“物联网+托盘”物流信息服务平台建设。平台应具备对标准托盘（包括带有GS1编码）可动态监控，实现“配托+配货”、货物全程可追踪、诚信评价、在线支付等功能，对平台设备和软件购置费给予补助。</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1、项目建设实施方案；2、《慈溪市商务经济发展扶持项目财务投入明细表》及相关记账凭证、发票和支付凭单复印件。</w:t>
      </w:r>
    </w:p>
    <w:p w:rsidR="002E4D35" w:rsidRDefault="002E4D35">
      <w:pPr>
        <w:spacing w:line="600" w:lineRule="exact"/>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bCs/>
          <w:sz w:val="32"/>
          <w:szCs w:val="32"/>
        </w:rPr>
        <w:t>（六）商贸企业上台阶奖励。</w:t>
      </w:r>
      <w:r>
        <w:rPr>
          <w:rFonts w:ascii="仿宋_GB2312" w:eastAsia="仿宋_GB2312" w:hAnsi="仿宋_GB2312" w:cs="仿宋_GB2312" w:hint="eastAsia"/>
          <w:color w:val="000000"/>
          <w:kern w:val="0"/>
          <w:sz w:val="32"/>
          <w:szCs w:val="32"/>
        </w:rPr>
        <w:t>商贸批发、零售企业分别以5亿元、1亿元为台阶，对其当年度主营业务收入达到起奖台阶的，且年增幅达到限上商品销售额、限上零售业零售额市平均增速的，给予20万元的奖励。外贸类贸易企业同时享受招商引贸政策的，按就高原则进行奖励。限上商品销售额和限上零售业零售额市平均增速以市统计局公布的年度数据为准。贸易类总部企业是指除我市外拥有2个或2个以上分支机构并有一定比例的业务覆盖，实行统一管理的贸易型总部企业，且符合以</w:t>
      </w:r>
      <w:r>
        <w:rPr>
          <w:rFonts w:ascii="仿宋_GB2312" w:eastAsia="仿宋_GB2312" w:hAnsi="仿宋_GB2312" w:cs="仿宋_GB2312" w:hint="eastAsia"/>
          <w:color w:val="000000"/>
          <w:kern w:val="0"/>
          <w:sz w:val="32"/>
          <w:szCs w:val="32"/>
        </w:rPr>
        <w:lastRenderedPageBreak/>
        <w:t>下条件：</w:t>
      </w:r>
      <w:r>
        <w:rPr>
          <w:rFonts w:ascii="仿宋_GB2312" w:eastAsia="仿宋_GB2312" w:hAnsi="仿宋_GB2312" w:cs="仿宋_GB2312" w:hint="eastAsia"/>
          <w:kern w:val="0"/>
          <w:sz w:val="32"/>
          <w:szCs w:val="32"/>
        </w:rPr>
        <w:t>1.批发零售类，以国内批发零售为主营业务收入，且当年度主营业务收入超过20亿元，并占营业收入的50%以上；2.国际贸易类，以货物贸易和服务贸易为主营业务收入，且当年度主营业务收入超过15亿元，并占营业收入的50%以上。</w:t>
      </w:r>
    </w:p>
    <w:p w:rsidR="002E4D35" w:rsidRDefault="002E4D35">
      <w:pPr>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bCs/>
          <w:color w:val="000000"/>
          <w:kern w:val="0"/>
          <w:sz w:val="32"/>
          <w:szCs w:val="32"/>
        </w:rPr>
        <w:t>专项资料：</w:t>
      </w:r>
      <w:r>
        <w:rPr>
          <w:rFonts w:ascii="仿宋_GB2312" w:eastAsia="仿宋_GB2312" w:hAnsi="仿宋_GB2312" w:cs="仿宋_GB2312" w:hint="eastAsia"/>
          <w:color w:val="000000"/>
          <w:kern w:val="0"/>
          <w:sz w:val="32"/>
          <w:szCs w:val="32"/>
        </w:rPr>
        <w:t>2017年度和2018年度财务报表以及统计年报。</w:t>
      </w:r>
    </w:p>
    <w:p w:rsidR="002E4D35" w:rsidRDefault="002E4D35">
      <w:pPr>
        <w:pStyle w:val="a3"/>
        <w:shd w:val="clear" w:color="auto" w:fill="FFFFFF"/>
        <w:spacing w:before="0" w:beforeAutospacing="0" w:after="0" w:afterAutospacing="0" w:line="600" w:lineRule="exact"/>
        <w:ind w:firstLineChars="200" w:firstLine="643"/>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bCs/>
          <w:sz w:val="32"/>
          <w:szCs w:val="32"/>
        </w:rPr>
        <w:t>（七）制造业分离发展服务业补助。</w:t>
      </w:r>
      <w:r>
        <w:rPr>
          <w:rFonts w:ascii="仿宋_GB2312" w:eastAsia="仿宋_GB2312" w:hAnsi="仿宋_GB2312" w:cs="仿宋_GB2312" w:hint="eastAsia"/>
          <w:color w:val="000000"/>
          <w:sz w:val="32"/>
          <w:szCs w:val="32"/>
        </w:rPr>
        <w:t>对制造业企业分离发展成立独立法人销售公司的，且当年度新增销售额3亿元以上的，奖励10万元，新增6亿元及以上的奖励20万元。新增销售额是指比上一年度新增的销售额部分，如为当年度新分离发展的服务业进限企业，则为当年度净增销售额部分。</w:t>
      </w:r>
    </w:p>
    <w:p w:rsidR="002E4D35" w:rsidRDefault="002E4D35">
      <w:pPr>
        <w:pStyle w:val="a3"/>
        <w:shd w:val="clear" w:color="auto" w:fill="FFFFFF"/>
        <w:spacing w:before="0" w:beforeAutospacing="0" w:after="0" w:afterAutospacing="0" w:line="600" w:lineRule="exact"/>
        <w:ind w:firstLineChars="200" w:firstLine="643"/>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专项资料：</w:t>
      </w:r>
      <w:r>
        <w:rPr>
          <w:rFonts w:ascii="仿宋_GB2312" w:eastAsia="仿宋_GB2312" w:hAnsi="仿宋_GB2312" w:cs="仿宋_GB2312" w:hint="eastAsia"/>
          <w:color w:val="000000"/>
          <w:sz w:val="32"/>
          <w:szCs w:val="32"/>
        </w:rPr>
        <w:t>2017年度和2018年度财务报表及统计年报。</w:t>
      </w:r>
    </w:p>
    <w:p w:rsidR="002E4D35" w:rsidRDefault="002E4D35">
      <w:pPr>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bCs/>
          <w:kern w:val="0"/>
          <w:sz w:val="32"/>
          <w:szCs w:val="32"/>
          <w:lang/>
        </w:rPr>
        <w:t>（八）服务业企业进限纳统补助。</w:t>
      </w:r>
      <w:r>
        <w:rPr>
          <w:rFonts w:ascii="仿宋_GB2312" w:eastAsia="仿宋_GB2312" w:hAnsi="仿宋_GB2312" w:cs="仿宋_GB2312" w:hint="eastAsia"/>
          <w:color w:val="000000"/>
          <w:kern w:val="0"/>
          <w:sz w:val="32"/>
          <w:szCs w:val="32"/>
        </w:rPr>
        <w:t xml:space="preserve">对首次进限的服务业企业（含个体户），每家给予2万元的奖励。服务业企业进限企业名单由市统计部门提供。 </w:t>
      </w:r>
    </w:p>
    <w:p w:rsidR="002E4D35" w:rsidRDefault="002E4D35" w:rsidP="0024049F">
      <w:pPr>
        <w:spacing w:line="600" w:lineRule="exact"/>
        <w:ind w:leftChars="200" w:left="420" w:firstLineChars="100" w:firstLine="321"/>
        <w:rPr>
          <w:rFonts w:ascii="仿宋_GB2312" w:eastAsia="仿宋_GB2312" w:hAnsi="仿宋_GB2312" w:cs="仿宋_GB2312" w:hint="eastAsia"/>
          <w:b/>
          <w:bCs/>
          <w:color w:val="000000"/>
          <w:kern w:val="0"/>
          <w:sz w:val="32"/>
          <w:szCs w:val="32"/>
        </w:rPr>
      </w:pPr>
      <w:r>
        <w:rPr>
          <w:rFonts w:ascii="仿宋_GB2312" w:eastAsia="仿宋_GB2312" w:hAnsi="仿宋_GB2312" w:cs="仿宋_GB2312" w:hint="eastAsia"/>
          <w:b/>
          <w:bCs/>
          <w:color w:val="000000"/>
          <w:kern w:val="0"/>
          <w:sz w:val="32"/>
          <w:szCs w:val="32"/>
        </w:rPr>
        <w:t>专项资料：无</w:t>
      </w:r>
    </w:p>
    <w:p w:rsidR="002E4D35" w:rsidRDefault="002E4D35">
      <w:pPr>
        <w:spacing w:line="600" w:lineRule="exact"/>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lang/>
        </w:rPr>
        <w:t>（九）菜篮子商品基地和应急保障补助。</w:t>
      </w:r>
      <w:r>
        <w:rPr>
          <w:rFonts w:ascii="仿宋_GB2312" w:eastAsia="仿宋_GB2312" w:hAnsi="仿宋_GB2312" w:cs="仿宋_GB2312" w:hint="eastAsia"/>
          <w:kern w:val="0"/>
          <w:sz w:val="32"/>
          <w:szCs w:val="32"/>
        </w:rPr>
        <w:t>对经认定的慈溪市级菜篮子商品供应基地、慈溪市菜篮子商品应急供应点和慈溪市菜篮子商品应急储备单位给予建设管理补助。认定办法及补助标准在《慈溪市菜篮子商品应急保障体系建设管理和资金使用办法》中明确。</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color w:val="000000"/>
          <w:kern w:val="0"/>
          <w:sz w:val="32"/>
          <w:szCs w:val="32"/>
        </w:rPr>
        <w:t>专项资料：</w:t>
      </w:r>
      <w:r>
        <w:rPr>
          <w:rFonts w:ascii="仿宋_GB2312" w:eastAsia="仿宋_GB2312" w:hAnsi="仿宋_GB2312" w:cs="仿宋_GB2312" w:hint="eastAsia"/>
          <w:sz w:val="32"/>
          <w:szCs w:val="32"/>
        </w:rPr>
        <w:t>无。</w:t>
      </w:r>
    </w:p>
    <w:p w:rsidR="002E4D35" w:rsidRDefault="002E4D35">
      <w:pPr>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bCs/>
          <w:color w:val="000000"/>
          <w:kern w:val="0"/>
          <w:sz w:val="32"/>
          <w:szCs w:val="32"/>
        </w:rPr>
        <w:lastRenderedPageBreak/>
        <w:t>（十）粮食应急供应网点、应急加工点建设补助。</w:t>
      </w:r>
      <w:r>
        <w:rPr>
          <w:rFonts w:ascii="仿宋_GB2312" w:eastAsia="仿宋_GB2312" w:hAnsi="仿宋_GB2312" w:cs="仿宋_GB2312" w:hint="eastAsia"/>
          <w:color w:val="000000"/>
          <w:kern w:val="0"/>
          <w:sz w:val="32"/>
          <w:szCs w:val="32"/>
        </w:rPr>
        <w:t xml:space="preserve">粮食应急供应网点和粮食应急加工点根据国家粮食安全责任制考核要求、慈溪市粮食应急预案操作手册和慈溪市粮食调控建设管理及补助办法确定并发文公布。补助标准为：应急供应网点每年1000元，应急加工点每吨每年300元。 </w:t>
      </w:r>
    </w:p>
    <w:p w:rsidR="002E4D35" w:rsidRDefault="002E4D35">
      <w:pPr>
        <w:spacing w:line="600" w:lineRule="exac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b/>
          <w:bCs/>
          <w:color w:val="000000"/>
          <w:kern w:val="0"/>
          <w:sz w:val="32"/>
          <w:szCs w:val="32"/>
        </w:rPr>
        <w:t>专项资料</w:t>
      </w:r>
      <w:r>
        <w:rPr>
          <w:rFonts w:ascii="仿宋_GB2312" w:eastAsia="仿宋_GB2312" w:hAnsi="仿宋_GB2312" w:cs="仿宋_GB2312" w:hint="eastAsia"/>
          <w:color w:val="000000"/>
          <w:kern w:val="0"/>
          <w:sz w:val="32"/>
          <w:szCs w:val="32"/>
        </w:rPr>
        <w:t xml:space="preserve">：粮食应急供应网点和应急加工点认定文件及应急加工协议。 </w:t>
      </w:r>
    </w:p>
    <w:p w:rsidR="002E4D35" w:rsidRDefault="002E4D35">
      <w:pPr>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bCs/>
          <w:color w:val="000000"/>
          <w:kern w:val="0"/>
          <w:sz w:val="32"/>
          <w:szCs w:val="32"/>
        </w:rPr>
        <w:t>（十一）服务业人才培训补助。</w:t>
      </w:r>
      <w:r>
        <w:rPr>
          <w:rFonts w:ascii="仿宋_GB2312" w:eastAsia="仿宋_GB2312" w:hAnsi="仿宋_GB2312" w:cs="仿宋_GB2312" w:hint="eastAsia"/>
          <w:color w:val="000000"/>
          <w:kern w:val="0"/>
          <w:sz w:val="32"/>
          <w:szCs w:val="32"/>
        </w:rPr>
        <w:t>以政府购买服务形式，组织开展电子商务、家庭服务业、物流业领域人才培训。</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color w:val="000000"/>
          <w:kern w:val="0"/>
          <w:sz w:val="32"/>
          <w:szCs w:val="32"/>
        </w:rPr>
        <w:t>专项资料：</w:t>
      </w:r>
      <w:r>
        <w:rPr>
          <w:rFonts w:ascii="仿宋_GB2312" w:eastAsia="仿宋_GB2312" w:hAnsi="仿宋_GB2312" w:cs="仿宋_GB2312" w:hint="eastAsia"/>
          <w:color w:val="000000"/>
          <w:kern w:val="0"/>
          <w:sz w:val="32"/>
          <w:szCs w:val="32"/>
        </w:rPr>
        <w:t>1、政府购买服务协议复印件；2、人才培训计划及完成情况报告。</w:t>
      </w:r>
    </w:p>
    <w:p w:rsidR="002E4D35" w:rsidRDefault="002E4D35">
      <w:pPr>
        <w:spacing w:line="60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三、申报及审核兑现</w:t>
      </w:r>
    </w:p>
    <w:p w:rsidR="002E4D35" w:rsidRDefault="002E4D35">
      <w:pPr>
        <w:spacing w:line="600" w:lineRule="exact"/>
        <w:ind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(一)申报</w:t>
      </w:r>
    </w:p>
    <w:p w:rsidR="002E4D35" w:rsidRDefault="002E4D35">
      <w:pPr>
        <w:spacing w:line="600" w:lineRule="exact"/>
        <w:ind w:firstLineChars="250" w:firstLine="8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sz w:val="32"/>
          <w:szCs w:val="32"/>
        </w:rPr>
        <w:t>2019年1月15日之前，由市商务局发布申报通知，符合条件的申报单位向相关镇（街道）、慈溪滨海经济开发区经发局、市高新技术产业开发区管委会、市现代农业开发区管委会、市环杭州湾创新中心提交申报材料（一式两份），经所在地确认盖章后，在2月28日之前上报至市商务局。申报材料包括：</w:t>
      </w:r>
      <w:r>
        <w:rPr>
          <w:rFonts w:ascii="仿宋_GB2312" w:eastAsia="仿宋_GB2312" w:hAnsi="仿宋_GB2312" w:cs="仿宋_GB2312" w:hint="eastAsia"/>
          <w:color w:val="000000"/>
          <w:kern w:val="0"/>
          <w:sz w:val="32"/>
          <w:szCs w:val="32"/>
        </w:rPr>
        <w:t>1、申报单位的营业执照复印件；2、《慈溪市商务经济发展扶持专项资金申报表》（见附件三）；3、申报政策所需专项资料。</w:t>
      </w:r>
    </w:p>
    <w:p w:rsidR="002E4D35" w:rsidRDefault="002E4D35">
      <w:pPr>
        <w:spacing w:line="600" w:lineRule="exact"/>
        <w:ind w:firstLineChars="150" w:firstLine="482"/>
        <w:rPr>
          <w:rFonts w:ascii="楷体_GB2312" w:eastAsia="楷体_GB2312" w:hAnsi="楷体_GB2312" w:cs="楷体_GB2312" w:hint="eastAsia"/>
          <w:b/>
          <w:bCs/>
          <w:color w:val="000000"/>
          <w:kern w:val="0"/>
          <w:sz w:val="32"/>
          <w:szCs w:val="32"/>
        </w:rPr>
      </w:pPr>
      <w:r>
        <w:rPr>
          <w:rFonts w:ascii="楷体_GB2312" w:eastAsia="楷体_GB2312" w:hAnsi="楷体_GB2312" w:cs="楷体_GB2312" w:hint="eastAsia"/>
          <w:b/>
          <w:bCs/>
          <w:color w:val="000000"/>
          <w:kern w:val="0"/>
          <w:sz w:val="32"/>
          <w:szCs w:val="32"/>
        </w:rPr>
        <w:t>（二）审核兑现</w:t>
      </w:r>
    </w:p>
    <w:p w:rsidR="002E4D35" w:rsidRDefault="002E4D35">
      <w:pPr>
        <w:spacing w:line="600" w:lineRule="exact"/>
        <w:ind w:firstLineChars="150" w:firstLine="48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市商务局会同相关部门对申报资料进行审核并进行实地核查，经公示后，对符合条件的由市商务局提请市财政局联文下达补助资金。</w:t>
      </w:r>
    </w:p>
    <w:p w:rsidR="002E4D35" w:rsidRDefault="002E4D35">
      <w:pPr>
        <w:spacing w:line="600" w:lineRule="exact"/>
        <w:ind w:firstLineChars="250" w:firstLine="80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四、其他说明</w:t>
      </w:r>
    </w:p>
    <w:p w:rsidR="0024049F" w:rsidRDefault="002E4D3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政策资金预算安排700万元，所涉奖励（补助）金额超过预算核定金额的，则在既定金额下按同比例扣减兑现。既定金额安排如下：安排85万元用于支持商贸业态升级，安排400万元用于引导商贸企业规模化发展（其中300万元用于鼓励服务业企业进限纳统补助），安排215万元用于支持民生项目建设。</w:t>
      </w:r>
    </w:p>
    <w:p w:rsidR="002E4D35" w:rsidRDefault="0024049F" w:rsidP="0024049F">
      <w:pPr>
        <w:spacing w:line="600" w:lineRule="exact"/>
        <w:rPr>
          <w:rFonts w:ascii="仿宋" w:eastAsia="仿宋" w:hAnsi="仿宋" w:cs="仿宋" w:hint="eastAsia"/>
          <w:color w:val="000000"/>
          <w:sz w:val="32"/>
          <w:szCs w:val="32"/>
        </w:rPr>
      </w:pPr>
      <w:r>
        <w:rPr>
          <w:rFonts w:ascii="仿宋_GB2312" w:eastAsia="仿宋_GB2312" w:hAnsi="仿宋_GB2312" w:cs="仿宋_GB2312"/>
          <w:kern w:val="0"/>
          <w:sz w:val="32"/>
          <w:szCs w:val="32"/>
        </w:rPr>
        <w:br w:type="page"/>
      </w:r>
      <w:r w:rsidR="002E4D35">
        <w:rPr>
          <w:rFonts w:ascii="仿宋" w:eastAsia="仿宋" w:hAnsi="仿宋" w:cs="仿宋" w:hint="eastAsia"/>
          <w:color w:val="000000"/>
          <w:sz w:val="32"/>
          <w:szCs w:val="32"/>
        </w:rPr>
        <w:lastRenderedPageBreak/>
        <w:t>附表：</w:t>
      </w:r>
    </w:p>
    <w:p w:rsidR="002E4D35" w:rsidRPr="0024049F" w:rsidRDefault="002E4D35">
      <w:pPr>
        <w:pStyle w:val="a3"/>
        <w:spacing w:line="500" w:lineRule="exact"/>
        <w:jc w:val="center"/>
        <w:rPr>
          <w:rFonts w:ascii="方正小标宋简体" w:eastAsia="方正小标宋简体" w:hAnsi="黑体" w:cs="黑体" w:hint="eastAsia"/>
          <w:b/>
          <w:bCs/>
          <w:color w:val="333333"/>
          <w:sz w:val="36"/>
          <w:szCs w:val="36"/>
        </w:rPr>
      </w:pPr>
      <w:r w:rsidRPr="0024049F">
        <w:rPr>
          <w:rFonts w:ascii="方正小标宋简体" w:eastAsia="方正小标宋简体" w:hAnsi="黑体" w:cs="黑体" w:hint="eastAsia"/>
          <w:b/>
          <w:bCs/>
          <w:color w:val="000000"/>
          <w:sz w:val="36"/>
          <w:szCs w:val="36"/>
        </w:rPr>
        <w:t>国际一线、二线品牌目录</w:t>
      </w:r>
    </w:p>
    <w:tbl>
      <w:tblPr>
        <w:tblW w:w="0" w:type="auto"/>
        <w:tblInd w:w="1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79"/>
        <w:gridCol w:w="3864"/>
        <w:gridCol w:w="3255"/>
      </w:tblGrid>
      <w:tr w:rsidR="002E4D35">
        <w:trPr>
          <w:trHeight w:val="358"/>
        </w:trPr>
        <w:tc>
          <w:tcPr>
            <w:tcW w:w="7898" w:type="dxa"/>
            <w:gridSpan w:val="3"/>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jc w:val="center"/>
              <w:rPr>
                <w:color w:val="333333"/>
                <w:sz w:val="18"/>
                <w:szCs w:val="18"/>
              </w:rPr>
            </w:pPr>
            <w:r>
              <w:rPr>
                <w:rFonts w:hint="eastAsia"/>
                <w:color w:val="333333"/>
                <w:sz w:val="18"/>
                <w:szCs w:val="18"/>
              </w:rPr>
              <w:t>国际一线品牌</w:t>
            </w:r>
          </w:p>
        </w:tc>
      </w:tr>
      <w:tr w:rsidR="002E4D35">
        <w:trPr>
          <w:trHeight w:val="315"/>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Chars="100" w:firstLine="180"/>
              <w:jc w:val="both"/>
              <w:rPr>
                <w:color w:val="333333"/>
                <w:sz w:val="18"/>
                <w:szCs w:val="18"/>
              </w:rPr>
            </w:pPr>
            <w:r>
              <w:rPr>
                <w:rFonts w:hint="eastAsia"/>
                <w:color w:val="333333"/>
                <w:sz w:val="18"/>
                <w:szCs w:val="18"/>
              </w:rPr>
              <w:t>序号</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品</w:t>
            </w:r>
            <w:r>
              <w:rPr>
                <w:rFonts w:hint="eastAsia"/>
                <w:color w:val="333333"/>
                <w:sz w:val="18"/>
                <w:szCs w:val="18"/>
              </w:rPr>
              <w:t xml:space="preserve"> </w:t>
            </w:r>
            <w:r>
              <w:rPr>
                <w:rFonts w:hint="eastAsia"/>
                <w:color w:val="333333"/>
                <w:sz w:val="18"/>
                <w:szCs w:val="18"/>
              </w:rPr>
              <w:t>牌</w:t>
            </w:r>
            <w:r>
              <w:rPr>
                <w:rFonts w:hint="eastAsia"/>
                <w:color w:val="333333"/>
                <w:sz w:val="18"/>
                <w:szCs w:val="18"/>
              </w:rPr>
              <w:t xml:space="preserve"> </w:t>
            </w:r>
            <w:r>
              <w:rPr>
                <w:rFonts w:hint="eastAsia"/>
                <w:color w:val="333333"/>
                <w:sz w:val="18"/>
                <w:szCs w:val="18"/>
              </w:rPr>
              <w:t>名</w:t>
            </w:r>
            <w:r>
              <w:rPr>
                <w:rFonts w:hint="eastAsia"/>
                <w:color w:val="333333"/>
                <w:sz w:val="18"/>
                <w:szCs w:val="18"/>
              </w:rPr>
              <w:t xml:space="preserve"> </w:t>
            </w:r>
            <w:r>
              <w:rPr>
                <w:rFonts w:hint="eastAsia"/>
                <w:color w:val="333333"/>
                <w:sz w:val="18"/>
                <w:szCs w:val="18"/>
              </w:rPr>
              <w:t>称</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主要经营品种</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 xml:space="preserve">Hermes  </w:t>
            </w:r>
            <w:r>
              <w:rPr>
                <w:rFonts w:hint="eastAsia"/>
                <w:color w:val="333333"/>
                <w:sz w:val="18"/>
                <w:szCs w:val="18"/>
              </w:rPr>
              <w:t>爱马仕</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Chars="200" w:firstLine="360"/>
              <w:jc w:val="both"/>
              <w:rPr>
                <w:color w:val="333333"/>
                <w:sz w:val="18"/>
                <w:szCs w:val="18"/>
              </w:rPr>
            </w:pPr>
            <w:r>
              <w:rPr>
                <w:rFonts w:hint="eastAsia"/>
                <w:color w:val="333333"/>
                <w:sz w:val="18"/>
                <w:szCs w:val="18"/>
              </w:rPr>
              <w:t>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 xml:space="preserve">Chanel  </w:t>
            </w:r>
            <w:r>
              <w:rPr>
                <w:rFonts w:hint="eastAsia"/>
                <w:color w:val="333333"/>
                <w:sz w:val="18"/>
                <w:szCs w:val="18"/>
              </w:rPr>
              <w:t>香奈儿</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服饰、化妆品、皮具</w:t>
            </w:r>
            <w:r>
              <w:rPr>
                <w:rFonts w:hint="eastAsia"/>
                <w:color w:val="333333"/>
                <w:sz w:val="18"/>
                <w:szCs w:val="18"/>
              </w:rPr>
              <w:t xml:space="preserve"> </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3</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Louis Vuitton</w:t>
            </w:r>
            <w:r>
              <w:rPr>
                <w:rFonts w:hint="eastAsia"/>
                <w:color w:val="333333"/>
                <w:sz w:val="18"/>
                <w:szCs w:val="18"/>
              </w:rPr>
              <w:t>路易·威登</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皮具、服饰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sz w:val="18"/>
                <w:szCs w:val="18"/>
              </w:rPr>
            </w:pPr>
            <w:r>
              <w:rPr>
                <w:rFonts w:hint="eastAsia"/>
                <w:sz w:val="18"/>
                <w:szCs w:val="18"/>
              </w:rPr>
              <w:t>4</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sz w:val="18"/>
                <w:szCs w:val="18"/>
              </w:rPr>
            </w:pPr>
            <w:r>
              <w:rPr>
                <w:rFonts w:hint="eastAsia"/>
                <w:color w:val="333333"/>
                <w:sz w:val="18"/>
                <w:szCs w:val="18"/>
              </w:rPr>
              <w:t xml:space="preserve">Bottega Veneta </w:t>
            </w:r>
            <w:r>
              <w:rPr>
                <w:rFonts w:hint="eastAsia"/>
                <w:color w:val="333333"/>
                <w:sz w:val="18"/>
                <w:szCs w:val="18"/>
              </w:rPr>
              <w:t>宝缇嘉</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sz w:val="18"/>
                <w:szCs w:val="18"/>
              </w:rPr>
            </w:pPr>
            <w:r>
              <w:rPr>
                <w:rFonts w:hint="eastAsia"/>
                <w:sz w:val="18"/>
                <w:szCs w:val="18"/>
              </w:rPr>
              <w:t>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5</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Christian Dior</w:t>
            </w:r>
            <w:r>
              <w:rPr>
                <w:rFonts w:hint="eastAsia"/>
                <w:color w:val="333333"/>
                <w:sz w:val="18"/>
                <w:szCs w:val="18"/>
              </w:rPr>
              <w:t>克里斯汀·迪奥</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服饰、化妆品</w:t>
            </w:r>
          </w:p>
        </w:tc>
      </w:tr>
      <w:tr w:rsidR="002E4D35">
        <w:trPr>
          <w:trHeight w:val="131"/>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6</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salvatore ferragamo</w:t>
            </w:r>
            <w:r>
              <w:rPr>
                <w:rFonts w:hint="eastAsia"/>
                <w:color w:val="333333"/>
                <w:sz w:val="18"/>
                <w:szCs w:val="18"/>
              </w:rPr>
              <w:t>菲拉格慕</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皮具</w:t>
            </w:r>
          </w:p>
        </w:tc>
      </w:tr>
      <w:tr w:rsidR="002E4D35">
        <w:trPr>
          <w:trHeight w:val="475"/>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7</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 xml:space="preserve">Bally  </w:t>
            </w:r>
            <w:r>
              <w:rPr>
                <w:rFonts w:hint="eastAsia"/>
                <w:color w:val="333333"/>
                <w:sz w:val="18"/>
                <w:szCs w:val="18"/>
              </w:rPr>
              <w:t>巴利</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8</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Versace</w:t>
            </w:r>
            <w:r>
              <w:rPr>
                <w:rFonts w:hint="eastAsia"/>
                <w:color w:val="333333"/>
                <w:sz w:val="18"/>
                <w:szCs w:val="18"/>
              </w:rPr>
              <w:t>范思哲</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9</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Prada</w:t>
            </w:r>
            <w:r>
              <w:rPr>
                <w:rFonts w:hint="eastAsia"/>
                <w:color w:val="333333"/>
                <w:sz w:val="18"/>
                <w:szCs w:val="18"/>
              </w:rPr>
              <w:t>普拉达</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10</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fendi</w:t>
            </w:r>
            <w:r>
              <w:rPr>
                <w:rFonts w:hint="eastAsia"/>
                <w:color w:val="333333"/>
                <w:sz w:val="18"/>
                <w:szCs w:val="18"/>
              </w:rPr>
              <w:t>芬迪</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rPr>
          <w:trHeight w:val="391"/>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11</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Giorgio Armani</w:t>
            </w:r>
            <w:r>
              <w:rPr>
                <w:rFonts w:hint="eastAsia"/>
                <w:color w:val="333333"/>
                <w:sz w:val="18"/>
                <w:szCs w:val="18"/>
              </w:rPr>
              <w:t>乔治·阿玛尼</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rPr>
          <w:trHeight w:val="391"/>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12</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Dolce</w:t>
            </w:r>
            <w:r>
              <w:rPr>
                <w:rFonts w:hint="eastAsia"/>
                <w:color w:val="333333"/>
                <w:sz w:val="18"/>
                <w:szCs w:val="18"/>
              </w:rPr>
              <w:t>﹠</w:t>
            </w:r>
            <w:r>
              <w:rPr>
                <w:rFonts w:hint="eastAsia"/>
                <w:color w:val="333333"/>
                <w:sz w:val="18"/>
                <w:szCs w:val="18"/>
              </w:rPr>
              <w:t>Gabbana</w:t>
            </w:r>
            <w:r>
              <w:rPr>
                <w:rFonts w:hint="eastAsia"/>
                <w:color w:val="333333"/>
                <w:sz w:val="18"/>
                <w:szCs w:val="18"/>
              </w:rPr>
              <w:t>杜嘉班纳</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13</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Gucci</w:t>
            </w:r>
            <w:r>
              <w:rPr>
                <w:rFonts w:hint="eastAsia"/>
                <w:color w:val="333333"/>
                <w:sz w:val="18"/>
                <w:szCs w:val="18"/>
              </w:rPr>
              <w:t>古驰</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14</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Ermenegildo Zegna</w:t>
            </w:r>
            <w:r>
              <w:rPr>
                <w:rFonts w:hint="eastAsia"/>
                <w:color w:val="333333"/>
                <w:sz w:val="18"/>
                <w:szCs w:val="18"/>
              </w:rPr>
              <w:t>杰尼亚</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15</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H</w:t>
            </w:r>
            <w:r>
              <w:rPr>
                <w:rFonts w:hint="eastAsia"/>
                <w:color w:val="333333"/>
                <w:sz w:val="18"/>
                <w:szCs w:val="18"/>
              </w:rPr>
              <w:t>﹠</w:t>
            </w:r>
            <w:r>
              <w:rPr>
                <w:rFonts w:hint="eastAsia"/>
                <w:color w:val="333333"/>
                <w:sz w:val="18"/>
                <w:szCs w:val="18"/>
              </w:rPr>
              <w:t>M</w:t>
            </w:r>
            <w:r>
              <w:rPr>
                <w:rFonts w:hint="eastAsia"/>
                <w:color w:val="333333"/>
                <w:sz w:val="18"/>
                <w:szCs w:val="18"/>
              </w:rPr>
              <w:t>海恩斯</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16</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 xml:space="preserve">ZARA   </w:t>
            </w:r>
            <w:r>
              <w:rPr>
                <w:rFonts w:hint="eastAsia"/>
                <w:color w:val="333333"/>
                <w:sz w:val="18"/>
                <w:szCs w:val="18"/>
              </w:rPr>
              <w:t>飒拉</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17</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givenchy</w:t>
            </w:r>
            <w:r>
              <w:rPr>
                <w:rFonts w:hint="eastAsia"/>
                <w:color w:val="333333"/>
                <w:sz w:val="18"/>
                <w:szCs w:val="18"/>
              </w:rPr>
              <w:t>纪梵希</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服饰、皮具、化妆品</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18</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GAP</w:t>
            </w:r>
            <w:r>
              <w:rPr>
                <w:rFonts w:hint="eastAsia"/>
                <w:color w:val="333333"/>
                <w:sz w:val="18"/>
                <w:szCs w:val="18"/>
              </w:rPr>
              <w:t>（盖璞）</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19</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Burberry</w:t>
            </w:r>
            <w:r>
              <w:rPr>
                <w:rFonts w:hint="eastAsia"/>
                <w:color w:val="333333"/>
                <w:sz w:val="18"/>
                <w:szCs w:val="18"/>
              </w:rPr>
              <w:t>巴宝莉</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20</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Hugo Boss</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21</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UNIQLO</w:t>
            </w:r>
            <w:r>
              <w:rPr>
                <w:rFonts w:hint="eastAsia"/>
                <w:color w:val="333333"/>
                <w:sz w:val="18"/>
                <w:szCs w:val="18"/>
              </w:rPr>
              <w:t>优衣库</w:t>
            </w:r>
            <w:r>
              <w:rPr>
                <w:rFonts w:hint="eastAsia"/>
                <w:color w:val="333333"/>
                <w:sz w:val="18"/>
                <w:szCs w:val="18"/>
              </w:rPr>
              <w:t> </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22</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Cartier</w:t>
            </w:r>
            <w:r>
              <w:rPr>
                <w:rFonts w:hint="eastAsia"/>
                <w:color w:val="333333"/>
                <w:sz w:val="18"/>
                <w:szCs w:val="18"/>
              </w:rPr>
              <w:t>卡地亚</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珠宝、腕表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23</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Van Cleef &amp; Arpels</w:t>
            </w:r>
            <w:r>
              <w:rPr>
                <w:rFonts w:hint="eastAsia"/>
                <w:color w:val="333333"/>
                <w:sz w:val="18"/>
                <w:szCs w:val="18"/>
              </w:rPr>
              <w:t>梵克雅宝</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珠宝</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24</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Mikimoto</w:t>
            </w:r>
            <w:r>
              <w:rPr>
                <w:rFonts w:hint="eastAsia"/>
                <w:color w:val="333333"/>
                <w:sz w:val="18"/>
                <w:szCs w:val="18"/>
              </w:rPr>
              <w:t>御木本</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珠宝</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25</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Chaumet</w:t>
            </w:r>
            <w:r>
              <w:rPr>
                <w:rFonts w:hint="eastAsia"/>
                <w:color w:val="333333"/>
                <w:sz w:val="18"/>
                <w:szCs w:val="18"/>
              </w:rPr>
              <w:t>尚美</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珠宝</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26</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Harry Winston</w:t>
            </w:r>
            <w:r>
              <w:rPr>
                <w:rFonts w:hint="eastAsia"/>
                <w:color w:val="333333"/>
                <w:sz w:val="18"/>
                <w:szCs w:val="18"/>
              </w:rPr>
              <w:t>海瑞温斯顿</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珠宝</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27</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Kloybateri</w:t>
            </w:r>
            <w:r>
              <w:rPr>
                <w:rFonts w:hint="eastAsia"/>
                <w:color w:val="333333"/>
                <w:sz w:val="18"/>
                <w:szCs w:val="18"/>
              </w:rPr>
              <w:t>卡洛伊巴特拉</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珠宝</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28</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Bvlgar</w:t>
            </w:r>
            <w:r>
              <w:rPr>
                <w:rFonts w:hint="eastAsia"/>
                <w:color w:val="333333"/>
                <w:sz w:val="18"/>
                <w:szCs w:val="18"/>
              </w:rPr>
              <w:t>宝格丽</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珠宝</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29</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Montblanc</w:t>
            </w:r>
            <w:r>
              <w:rPr>
                <w:rFonts w:hint="eastAsia"/>
                <w:color w:val="333333"/>
                <w:sz w:val="18"/>
                <w:szCs w:val="18"/>
              </w:rPr>
              <w:t>万宝龙</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珠宝、文仪用品、腕表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lastRenderedPageBreak/>
              <w:t>30</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Tiffany&amp;Co</w:t>
            </w:r>
            <w:r>
              <w:rPr>
                <w:rFonts w:hint="eastAsia"/>
                <w:color w:val="333333"/>
                <w:sz w:val="18"/>
                <w:szCs w:val="18"/>
              </w:rPr>
              <w:t>蒂芙尼</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珠宝</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31</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Patek Philippe</w:t>
            </w:r>
            <w:r>
              <w:rPr>
                <w:rFonts w:hint="eastAsia"/>
                <w:color w:val="333333"/>
                <w:sz w:val="18"/>
                <w:szCs w:val="18"/>
              </w:rPr>
              <w:t>百达翡丽</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32</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Vacheron Constantin</w:t>
            </w:r>
            <w:r>
              <w:rPr>
                <w:rFonts w:hint="eastAsia"/>
                <w:color w:val="333333"/>
                <w:sz w:val="18"/>
                <w:szCs w:val="18"/>
              </w:rPr>
              <w:t>江诗丹顿</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33</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Piaget</w:t>
            </w:r>
            <w:r>
              <w:rPr>
                <w:rFonts w:hint="eastAsia"/>
                <w:color w:val="333333"/>
                <w:sz w:val="18"/>
                <w:szCs w:val="18"/>
              </w:rPr>
              <w:t>伯爵</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rPr>
          <w:trHeight w:val="90"/>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34</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Jaeger-Le Coultre</w:t>
            </w:r>
            <w:r>
              <w:rPr>
                <w:rFonts w:hint="eastAsia"/>
                <w:color w:val="333333"/>
                <w:sz w:val="18"/>
                <w:szCs w:val="18"/>
              </w:rPr>
              <w:t>积家</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35</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Audemars Piguet</w:t>
            </w:r>
            <w:r>
              <w:rPr>
                <w:rFonts w:hint="eastAsia"/>
                <w:color w:val="333333"/>
                <w:sz w:val="18"/>
                <w:szCs w:val="18"/>
              </w:rPr>
              <w:t>爱彼</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rPr>
          <w:trHeight w:val="310"/>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36</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pPr>
            <w:r>
              <w:rPr>
                <w:rFonts w:hint="eastAsia"/>
                <w:color w:val="333333"/>
                <w:sz w:val="18"/>
                <w:szCs w:val="18"/>
              </w:rPr>
              <w:t>Blancpain</w:t>
            </w:r>
            <w:r>
              <w:rPr>
                <w:rFonts w:hint="eastAsia"/>
                <w:color w:val="333333"/>
                <w:sz w:val="18"/>
                <w:szCs w:val="18"/>
              </w:rPr>
              <w:t>宝铂</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37</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Rolex</w:t>
            </w:r>
            <w:r>
              <w:rPr>
                <w:rFonts w:hint="eastAsia"/>
                <w:color w:val="333333"/>
                <w:sz w:val="18"/>
                <w:szCs w:val="18"/>
              </w:rPr>
              <w:t>劳力士</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38</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Breguet</w:t>
            </w:r>
            <w:r>
              <w:rPr>
                <w:rFonts w:hint="eastAsia"/>
                <w:color w:val="333333"/>
                <w:sz w:val="18"/>
                <w:szCs w:val="18"/>
              </w:rPr>
              <w:t>宝玑</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39</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 xml:space="preserve">Glashutte original </w:t>
            </w:r>
            <w:r>
              <w:rPr>
                <w:rFonts w:hint="eastAsia"/>
                <w:color w:val="333333"/>
                <w:sz w:val="18"/>
                <w:szCs w:val="18"/>
              </w:rPr>
              <w:t>格拉苏蒂</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40</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 xml:space="preserve">Chopard </w:t>
            </w:r>
            <w:r>
              <w:rPr>
                <w:rFonts w:hint="eastAsia"/>
                <w:color w:val="333333"/>
                <w:sz w:val="18"/>
                <w:szCs w:val="18"/>
              </w:rPr>
              <w:t>萧邦</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41</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IWC</w:t>
            </w:r>
            <w:r>
              <w:rPr>
                <w:rFonts w:hint="eastAsia"/>
                <w:color w:val="333333"/>
                <w:sz w:val="18"/>
                <w:szCs w:val="18"/>
              </w:rPr>
              <w:t>万国</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42</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Franck Muller</w:t>
            </w:r>
            <w:r>
              <w:rPr>
                <w:rFonts w:hint="eastAsia"/>
                <w:color w:val="333333"/>
                <w:sz w:val="18"/>
                <w:szCs w:val="18"/>
              </w:rPr>
              <w:t>法兰克穆勒</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腕表</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43</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Helena Rubinstein</w:t>
            </w:r>
            <w:r>
              <w:rPr>
                <w:rFonts w:hint="eastAsia"/>
                <w:color w:val="333333"/>
                <w:sz w:val="18"/>
                <w:szCs w:val="18"/>
              </w:rPr>
              <w:t>赫莲娜</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化妆品</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44</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Guerlain</w:t>
            </w:r>
            <w:r>
              <w:rPr>
                <w:rFonts w:hint="eastAsia"/>
                <w:color w:val="333333"/>
                <w:sz w:val="18"/>
                <w:szCs w:val="18"/>
              </w:rPr>
              <w:t>娇兰</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化妆品</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45</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Sisley</w:t>
            </w:r>
            <w:r>
              <w:rPr>
                <w:rFonts w:hint="eastAsia"/>
                <w:color w:val="333333"/>
                <w:sz w:val="18"/>
                <w:szCs w:val="18"/>
              </w:rPr>
              <w:t>希思黎</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化妆品</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46</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La Prairie</w:t>
            </w:r>
            <w:r>
              <w:rPr>
                <w:rFonts w:hint="eastAsia"/>
                <w:color w:val="333333"/>
                <w:sz w:val="18"/>
                <w:szCs w:val="18"/>
              </w:rPr>
              <w:t>莱珀妮</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化妆品</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47</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La Mer</w:t>
            </w:r>
            <w:r>
              <w:rPr>
                <w:rFonts w:hint="eastAsia"/>
                <w:color w:val="333333"/>
                <w:sz w:val="18"/>
                <w:szCs w:val="18"/>
              </w:rPr>
              <w:t>海蓝之谜</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化妆品</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48</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Lancome</w:t>
            </w:r>
            <w:r>
              <w:rPr>
                <w:rFonts w:hint="eastAsia"/>
                <w:color w:val="333333"/>
                <w:sz w:val="18"/>
                <w:szCs w:val="18"/>
              </w:rPr>
              <w:t>兰蔻</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化妆品</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49</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Biother</w:t>
            </w:r>
            <w:r>
              <w:rPr>
                <w:rFonts w:hint="eastAsia"/>
                <w:color w:val="333333"/>
                <w:sz w:val="18"/>
                <w:szCs w:val="18"/>
              </w:rPr>
              <w:t>碧欧泉</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化妆品</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50</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estee lauder</w:t>
            </w:r>
            <w:r>
              <w:rPr>
                <w:rFonts w:hint="eastAsia"/>
                <w:color w:val="333333"/>
                <w:sz w:val="18"/>
                <w:szCs w:val="18"/>
              </w:rPr>
              <w:t>雅诗兰黛</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化妆品</w:t>
            </w:r>
          </w:p>
        </w:tc>
      </w:tr>
      <w:tr w:rsidR="002E4D35">
        <w:trPr>
          <w:trHeight w:val="362"/>
        </w:trPr>
        <w:tc>
          <w:tcPr>
            <w:tcW w:w="7898" w:type="dxa"/>
            <w:gridSpan w:val="3"/>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jc w:val="center"/>
              <w:rPr>
                <w:color w:val="333333"/>
                <w:sz w:val="18"/>
                <w:szCs w:val="18"/>
              </w:rPr>
            </w:pPr>
            <w:r>
              <w:rPr>
                <w:rFonts w:hint="eastAsia"/>
                <w:color w:val="333333"/>
                <w:sz w:val="18"/>
                <w:szCs w:val="18"/>
              </w:rPr>
              <w:t>国际二线品牌</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Dunhill</w:t>
            </w:r>
            <w:r>
              <w:rPr>
                <w:rFonts w:hint="eastAsia"/>
                <w:color w:val="333333"/>
                <w:sz w:val="18"/>
                <w:szCs w:val="18"/>
              </w:rPr>
              <w:t>登喜路</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loewe</w:t>
            </w:r>
            <w:r>
              <w:rPr>
                <w:rFonts w:hint="eastAsia"/>
                <w:color w:val="333333"/>
                <w:sz w:val="18"/>
                <w:szCs w:val="18"/>
              </w:rPr>
              <w:t>罗意威</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rPr>
          <w:trHeight w:val="90"/>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3</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Cerruti 1881</w:t>
            </w:r>
            <w:r>
              <w:rPr>
                <w:rFonts w:hint="eastAsia"/>
                <w:color w:val="333333"/>
                <w:sz w:val="18"/>
                <w:szCs w:val="18"/>
              </w:rPr>
              <w:t>切瑞蒂</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4</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Calvin Klein</w:t>
            </w:r>
            <w:r>
              <w:rPr>
                <w:rFonts w:hint="eastAsia"/>
                <w:color w:val="333333"/>
                <w:sz w:val="18"/>
                <w:szCs w:val="18"/>
              </w:rPr>
              <w:t>卡尔文·克莱恩</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5</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ralph lauren</w:t>
            </w:r>
            <w:r>
              <w:rPr>
                <w:rFonts w:hint="eastAsia"/>
                <w:color w:val="333333"/>
                <w:sz w:val="18"/>
                <w:szCs w:val="18"/>
              </w:rPr>
              <w:t>拉尔夫劳伦</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6</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Celine</w:t>
            </w:r>
            <w:r>
              <w:rPr>
                <w:rFonts w:hint="eastAsia"/>
                <w:color w:val="333333"/>
                <w:sz w:val="18"/>
                <w:szCs w:val="18"/>
              </w:rPr>
              <w:t>赛琳</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7</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coach</w:t>
            </w:r>
            <w:r>
              <w:rPr>
                <w:rFonts w:hint="eastAsia"/>
                <w:color w:val="333333"/>
                <w:sz w:val="18"/>
                <w:szCs w:val="18"/>
              </w:rPr>
              <w:t>寇兹</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8</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Michael Kors迈克高仕</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9</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missoni</w:t>
            </w:r>
            <w:r>
              <w:rPr>
                <w:rFonts w:hint="eastAsia"/>
                <w:color w:val="333333"/>
                <w:sz w:val="18"/>
                <w:szCs w:val="18"/>
              </w:rPr>
              <w:t>米索尼</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10</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agnes b.</w:t>
            </w:r>
            <w:r>
              <w:rPr>
                <w:rFonts w:hint="eastAsia"/>
                <w:color w:val="333333"/>
                <w:sz w:val="18"/>
                <w:szCs w:val="18"/>
              </w:rPr>
              <w:t>雅昵斯比</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11</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thierry mugler</w:t>
            </w:r>
            <w:r>
              <w:rPr>
                <w:rFonts w:hint="eastAsia"/>
                <w:color w:val="333333"/>
                <w:sz w:val="18"/>
                <w:szCs w:val="18"/>
              </w:rPr>
              <w:t>蒂埃里</w:t>
            </w:r>
            <w:r>
              <w:rPr>
                <w:rFonts w:hint="eastAsia"/>
                <w:color w:val="333333"/>
                <w:sz w:val="18"/>
                <w:szCs w:val="18"/>
              </w:rPr>
              <w:t xml:space="preserve"> </w:t>
            </w:r>
            <w:r>
              <w:rPr>
                <w:rFonts w:hint="eastAsia"/>
                <w:color w:val="333333"/>
                <w:sz w:val="18"/>
                <w:szCs w:val="18"/>
              </w:rPr>
              <w:t>穆勒</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12</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nina ricci</w:t>
            </w:r>
            <w:r>
              <w:rPr>
                <w:rFonts w:hint="eastAsia"/>
                <w:color w:val="333333"/>
                <w:sz w:val="18"/>
                <w:szCs w:val="18"/>
              </w:rPr>
              <w:t>莲娜丽姿</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13</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Style w:val="15"/>
                <w:rFonts w:ascii="Tahoma" w:hAnsi="Tahoma" w:cs="Tahoma"/>
                <w:color w:val="000000"/>
                <w:sz w:val="21"/>
                <w:szCs w:val="21"/>
                <w:shd w:val="clear" w:color="auto" w:fill="FFFFFF"/>
              </w:rPr>
              <w:t> </w:t>
            </w:r>
            <w:r>
              <w:rPr>
                <w:rFonts w:hint="eastAsia"/>
                <w:color w:val="333333"/>
                <w:sz w:val="18"/>
                <w:szCs w:val="18"/>
              </w:rPr>
              <w:t>Canali</w:t>
            </w:r>
            <w:r>
              <w:rPr>
                <w:rFonts w:ascii="Arial" w:hAnsi="Arial" w:cs="Arial"/>
                <w:color w:val="333333"/>
                <w:sz w:val="20"/>
                <w:szCs w:val="20"/>
                <w:shd w:val="clear" w:color="auto" w:fill="FFFFFF"/>
              </w:rPr>
              <w:t>卡纳利</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14</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 xml:space="preserve">Balenciaga </w:t>
            </w:r>
            <w:r>
              <w:rPr>
                <w:rFonts w:hint="eastAsia"/>
                <w:color w:val="333333"/>
                <w:sz w:val="18"/>
                <w:szCs w:val="18"/>
              </w:rPr>
              <w:t>巴黎世家</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lastRenderedPageBreak/>
              <w:t>15</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Yves Saint Laurent</w:t>
            </w:r>
            <w:r>
              <w:rPr>
                <w:rFonts w:hint="eastAsia"/>
                <w:color w:val="333333"/>
                <w:sz w:val="18"/>
                <w:szCs w:val="18"/>
              </w:rPr>
              <w:t>圣罗兰</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16</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pacing w:val="-20"/>
                <w:sz w:val="18"/>
                <w:szCs w:val="18"/>
              </w:rPr>
            </w:pPr>
            <w:r>
              <w:rPr>
                <w:rFonts w:hint="eastAsia"/>
                <w:color w:val="333333"/>
                <w:spacing w:val="-20"/>
                <w:sz w:val="18"/>
                <w:szCs w:val="18"/>
              </w:rPr>
              <w:t>Christian Lacroix</w:t>
            </w:r>
            <w:r>
              <w:rPr>
                <w:rFonts w:hint="eastAsia"/>
                <w:color w:val="333333"/>
                <w:spacing w:val="-20"/>
                <w:sz w:val="18"/>
                <w:szCs w:val="18"/>
              </w:rPr>
              <w:t>克里斯汀·拉克鲁瓦</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17</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anna sui</w:t>
            </w:r>
            <w:r>
              <w:rPr>
                <w:rFonts w:hint="eastAsia"/>
                <w:color w:val="333333"/>
                <w:sz w:val="18"/>
                <w:szCs w:val="18"/>
              </w:rPr>
              <w:t>安娜</w:t>
            </w:r>
            <w:r>
              <w:rPr>
                <w:rFonts w:hint="eastAsia"/>
                <w:color w:val="333333"/>
                <w:sz w:val="18"/>
                <w:szCs w:val="18"/>
              </w:rPr>
              <w:t xml:space="preserve"> </w:t>
            </w:r>
            <w:r>
              <w:rPr>
                <w:rFonts w:hint="eastAsia"/>
                <w:color w:val="333333"/>
                <w:sz w:val="18"/>
                <w:szCs w:val="18"/>
              </w:rPr>
              <w:t>苏</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服饰、化妆品</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18</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diesel</w:t>
            </w:r>
            <w:r>
              <w:rPr>
                <w:rFonts w:hint="eastAsia"/>
                <w:color w:val="333333"/>
                <w:sz w:val="18"/>
                <w:szCs w:val="18"/>
              </w:rPr>
              <w:t>迪赛</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19</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bill blass</w:t>
            </w:r>
            <w:r>
              <w:rPr>
                <w:rFonts w:hint="eastAsia"/>
                <w:color w:val="333333"/>
                <w:sz w:val="18"/>
                <w:szCs w:val="18"/>
              </w:rPr>
              <w:t>比尔·布拉斯</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20</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 xml:space="preserve">Oscar de la renta </w:t>
            </w:r>
            <w:r>
              <w:rPr>
                <w:rFonts w:hint="eastAsia"/>
                <w:color w:val="333333"/>
                <w:sz w:val="18"/>
                <w:szCs w:val="18"/>
              </w:rPr>
              <w:t>奥斯卡·德拉伦塔</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21</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000000"/>
                <w:sz w:val="18"/>
                <w:szCs w:val="18"/>
              </w:rPr>
              <w:t>sandro</w:t>
            </w:r>
            <w:r>
              <w:rPr>
                <w:rFonts w:hint="eastAsia"/>
                <w:color w:val="000000"/>
                <w:sz w:val="18"/>
                <w:szCs w:val="18"/>
              </w:rPr>
              <w:t>桑德罗</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22</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Kent</w:t>
            </w:r>
            <w:r>
              <w:rPr>
                <w:rFonts w:hint="eastAsia"/>
                <w:color w:val="333333"/>
                <w:sz w:val="18"/>
                <w:szCs w:val="18"/>
              </w:rPr>
              <w:t>﹠</w:t>
            </w:r>
            <w:r>
              <w:rPr>
                <w:rFonts w:hint="eastAsia"/>
                <w:color w:val="333333"/>
                <w:sz w:val="18"/>
                <w:szCs w:val="18"/>
              </w:rPr>
              <w:t>Curwen</w:t>
            </w:r>
            <w:r>
              <w:rPr>
                <w:rFonts w:hint="eastAsia"/>
                <w:color w:val="333333"/>
                <w:sz w:val="18"/>
                <w:szCs w:val="18"/>
              </w:rPr>
              <w:t>肯迪文</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23</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Maxmara</w:t>
            </w:r>
            <w:r>
              <w:rPr>
                <w:rFonts w:hint="eastAsia"/>
                <w:color w:val="333333"/>
                <w:sz w:val="18"/>
                <w:szCs w:val="18"/>
              </w:rPr>
              <w:t>麦丝玛拉</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24</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S.T.Dupont</w:t>
            </w:r>
            <w:r>
              <w:rPr>
                <w:rFonts w:hint="eastAsia"/>
                <w:color w:val="333333"/>
                <w:sz w:val="18"/>
                <w:szCs w:val="18"/>
              </w:rPr>
              <w:t>都澎</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25</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C&amp;A</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ind w:firstLine="361"/>
              <w:rPr>
                <w:color w:val="333333"/>
                <w:sz w:val="18"/>
                <w:szCs w:val="18"/>
              </w:rPr>
            </w:pPr>
            <w:r>
              <w:rPr>
                <w:rFonts w:hint="eastAsia"/>
                <w:color w:val="333333"/>
                <w:sz w:val="18"/>
                <w:szCs w:val="18"/>
              </w:rPr>
              <w:t>26</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Donna Karan</w:t>
            </w:r>
            <w:r>
              <w:rPr>
                <w:rFonts w:hint="eastAsia"/>
                <w:color w:val="333333"/>
                <w:sz w:val="18"/>
                <w:szCs w:val="18"/>
              </w:rPr>
              <w:t>唐那凯伦</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服饰、眼镜</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27</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Kenzo</w:t>
            </w:r>
            <w:r>
              <w:rPr>
                <w:rFonts w:hint="eastAsia"/>
                <w:color w:val="333333"/>
                <w:sz w:val="18"/>
                <w:szCs w:val="18"/>
              </w:rPr>
              <w:t>高田贤三</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rPr>
          <w:trHeight w:val="300"/>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28</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Lancel</w:t>
            </w:r>
            <w:r>
              <w:rPr>
                <w:rFonts w:hint="eastAsia"/>
                <w:color w:val="333333"/>
                <w:sz w:val="18"/>
                <w:szCs w:val="18"/>
              </w:rPr>
              <w:t>兰姿</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29</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Guess</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30</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Commedes Garcons</w:t>
            </w:r>
            <w:r>
              <w:rPr>
                <w:rFonts w:hint="eastAsia"/>
                <w:color w:val="333333"/>
                <w:sz w:val="18"/>
                <w:szCs w:val="18"/>
              </w:rPr>
              <w:t>川久保玲</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31</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maje</w:t>
            </w:r>
            <w:r>
              <w:rPr>
                <w:rFonts w:hint="eastAsia"/>
                <w:color w:val="333333"/>
                <w:sz w:val="18"/>
                <w:szCs w:val="18"/>
              </w:rPr>
              <w:t>马吉</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32</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Emporio armani</w:t>
            </w:r>
            <w:r>
              <w:rPr>
                <w:rFonts w:hint="eastAsia"/>
                <w:color w:val="333333"/>
                <w:sz w:val="18"/>
                <w:szCs w:val="18"/>
              </w:rPr>
              <w:t>安普里奥</w:t>
            </w:r>
            <w:r>
              <w:rPr>
                <w:rFonts w:hint="eastAsia"/>
                <w:color w:val="333333"/>
                <w:sz w:val="18"/>
                <w:szCs w:val="18"/>
              </w:rPr>
              <w:t xml:space="preserve"> </w:t>
            </w:r>
            <w:r>
              <w:rPr>
                <w:rFonts w:hint="eastAsia"/>
                <w:color w:val="333333"/>
                <w:sz w:val="18"/>
                <w:szCs w:val="18"/>
              </w:rPr>
              <w:t>·阿玛尼</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rPr>
          <w:trHeight w:val="90"/>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33</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Escada</w:t>
            </w:r>
            <w:r>
              <w:rPr>
                <w:rFonts w:hint="eastAsia"/>
                <w:color w:val="333333"/>
                <w:sz w:val="18"/>
                <w:szCs w:val="18"/>
              </w:rPr>
              <w:t>艾斯卡达</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34</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Claudie Pierlot克洛迪佩洛特</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35</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Lssey Miyake三宅一生</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36</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Moschino</w:t>
            </w:r>
            <w:r>
              <w:rPr>
                <w:rFonts w:hint="eastAsia"/>
                <w:color w:val="333333"/>
                <w:sz w:val="18"/>
                <w:szCs w:val="18"/>
              </w:rPr>
              <w:t>莫斯奇诺</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37</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Marc By MarcJacobs</w:t>
            </w:r>
            <w:r>
              <w:rPr>
                <w:rFonts w:hint="eastAsia"/>
                <w:color w:val="333333"/>
                <w:sz w:val="18"/>
                <w:szCs w:val="18"/>
              </w:rPr>
              <w:t>马克·雅可布之马克</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38</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Tod</w:t>
            </w:r>
            <w:r>
              <w:rPr>
                <w:rFonts w:hint="eastAsia"/>
                <w:color w:val="333333"/>
                <w:sz w:val="18"/>
                <w:szCs w:val="18"/>
              </w:rPr>
              <w:t>’</w:t>
            </w:r>
            <w:r>
              <w:rPr>
                <w:rFonts w:hint="eastAsia"/>
                <w:color w:val="333333"/>
                <w:sz w:val="18"/>
                <w:szCs w:val="18"/>
              </w:rPr>
              <w:t>s</w:t>
            </w:r>
            <w:r>
              <w:rPr>
                <w:rFonts w:hint="eastAsia"/>
                <w:color w:val="333333"/>
                <w:sz w:val="18"/>
                <w:szCs w:val="18"/>
              </w:rPr>
              <w:t>托德斯</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39</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Samsonite</w:t>
            </w:r>
            <w:r>
              <w:rPr>
                <w:rFonts w:hint="eastAsia"/>
                <w:color w:val="333333"/>
                <w:sz w:val="18"/>
                <w:szCs w:val="18"/>
              </w:rPr>
              <w:t>新秀丽</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皮具</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40</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Paul Smith</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41</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pinko</w:t>
            </w:r>
            <w:r>
              <w:rPr>
                <w:rFonts w:hint="eastAsia"/>
                <w:color w:val="333333"/>
                <w:sz w:val="18"/>
                <w:szCs w:val="18"/>
              </w:rPr>
              <w:t>品高</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42</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SWAROVSKI</w:t>
            </w:r>
            <w:r>
              <w:rPr>
                <w:rFonts w:hint="eastAsia"/>
                <w:color w:val="333333"/>
                <w:sz w:val="18"/>
                <w:szCs w:val="18"/>
              </w:rPr>
              <w:t>施华洛世奇</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水晶饰品</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43</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Miu Miu</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44</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Iffg</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rPr>
          <w:trHeight w:val="65"/>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45</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color w:val="333333"/>
                <w:sz w:val="18"/>
                <w:szCs w:val="18"/>
              </w:rPr>
            </w:pPr>
            <w:r>
              <w:rPr>
                <w:rFonts w:ascii="宋体" w:hAnsi="宋体" w:hint="eastAsia"/>
                <w:color w:val="333333"/>
                <w:kern w:val="0"/>
                <w:sz w:val="18"/>
                <w:szCs w:val="18"/>
              </w:rPr>
              <w:t>10 Corso Como</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color w:val="333333"/>
                <w:sz w:val="18"/>
                <w:szCs w:val="18"/>
              </w:rPr>
            </w:pPr>
            <w:r>
              <w:rPr>
                <w:rFonts w:ascii="宋体" w:hAnsi="宋体" w:hint="eastAsia"/>
                <w:color w:val="333333"/>
                <w:kern w:val="0"/>
                <w:sz w:val="18"/>
                <w:szCs w:val="18"/>
              </w:rPr>
              <w:t>服饰</w:t>
            </w:r>
          </w:p>
        </w:tc>
      </w:tr>
      <w:tr w:rsidR="002E4D35">
        <w:trPr>
          <w:trHeight w:val="65"/>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46</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Opening Ceremony</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服饰</w:t>
            </w:r>
          </w:p>
        </w:tc>
      </w:tr>
      <w:tr w:rsidR="002E4D35">
        <w:trPr>
          <w:trHeight w:val="65"/>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47</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Dover Street Market</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服饰</w:t>
            </w:r>
          </w:p>
        </w:tc>
      </w:tr>
      <w:tr w:rsidR="002E4D35">
        <w:trPr>
          <w:trHeight w:val="65"/>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48</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I.T</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服饰</w:t>
            </w:r>
          </w:p>
        </w:tc>
      </w:tr>
      <w:tr w:rsidR="002E4D35">
        <w:trPr>
          <w:trHeight w:val="65"/>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49 </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Tory Burch汤丽柏琦</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服饰、鞋包</w:t>
            </w:r>
          </w:p>
        </w:tc>
      </w:tr>
      <w:tr w:rsidR="002E4D35">
        <w:trPr>
          <w:trHeight w:val="65"/>
        </w:trPr>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50</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Theory希奥睿</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lastRenderedPageBreak/>
              <w:t xml:space="preserve"> 51</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 xml:space="preserve">Miss sixty </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xml:space="preserve"> 52</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Chloe</w:t>
            </w:r>
            <w:r>
              <w:rPr>
                <w:rFonts w:hint="eastAsia"/>
                <w:color w:val="333333"/>
                <w:sz w:val="18"/>
                <w:szCs w:val="18"/>
              </w:rPr>
              <w:t>珂洛艾伊</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xml:space="preserve"> 53</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VERSINO</w:t>
            </w:r>
            <w:r>
              <w:rPr>
                <w:rFonts w:hint="eastAsia"/>
                <w:color w:val="333333"/>
                <w:sz w:val="18"/>
                <w:szCs w:val="18"/>
              </w:rPr>
              <w:t>梵思诺</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xml:space="preserve"> 54</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Tommy Hilfiger</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服饰</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xml:space="preserve"> 55</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MCM</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包</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xml:space="preserve"> 56</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GEOX健乐士</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鞋</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xml:space="preserve"> 57</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Under Armour安德玛</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运动系列</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xml:space="preserve"> 58</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Longchamp珑骧</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包</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xml:space="preserve"> 59</w:t>
            </w:r>
          </w:p>
        </w:tc>
        <w:tc>
          <w:tcPr>
            <w:tcW w:w="3864"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Kipling凯浦林</w:t>
            </w:r>
          </w:p>
        </w:tc>
        <w:tc>
          <w:tcPr>
            <w:tcW w:w="3255" w:type="dxa"/>
            <w:tcBorders>
              <w:top w:val="inset" w:sz="6" w:space="0" w:color="auto"/>
              <w:left w:val="nil"/>
              <w:bottom w:val="inset" w:sz="6" w:space="0" w:color="auto"/>
              <w:right w:val="inset" w:sz="6" w:space="0" w:color="auto"/>
            </w:tcBorders>
            <w:vAlign w:val="center"/>
          </w:tcPr>
          <w:p w:rsidR="002E4D35" w:rsidRDefault="002E4D35">
            <w:pPr>
              <w:widowControl/>
              <w:ind w:firstLineChars="200" w:firstLine="360"/>
              <w:jc w:val="left"/>
              <w:textAlignment w:val="center"/>
              <w:rPr>
                <w:rFonts w:ascii="宋体" w:hAnsi="宋体"/>
                <w:color w:val="333333"/>
                <w:kern w:val="0"/>
                <w:sz w:val="18"/>
                <w:szCs w:val="18"/>
              </w:rPr>
            </w:pPr>
            <w:r>
              <w:rPr>
                <w:rFonts w:ascii="宋体" w:hAnsi="宋体" w:hint="eastAsia"/>
                <w:color w:val="333333"/>
                <w:kern w:val="0"/>
                <w:sz w:val="18"/>
                <w:szCs w:val="18"/>
              </w:rPr>
              <w:t>包</w:t>
            </w:r>
          </w:p>
        </w:tc>
      </w:tr>
      <w:tr w:rsidR="002E4D35">
        <w:tc>
          <w:tcPr>
            <w:tcW w:w="779" w:type="dxa"/>
            <w:tcBorders>
              <w:top w:val="inset" w:sz="6" w:space="0" w:color="auto"/>
              <w:left w:val="inset" w:sz="6" w:space="0" w:color="auto"/>
              <w:bottom w:val="inset" w:sz="6" w:space="0" w:color="auto"/>
              <w:right w:val="inset" w:sz="6" w:space="0" w:color="auto"/>
            </w:tcBorders>
            <w:vAlign w:val="center"/>
          </w:tcPr>
          <w:p w:rsidR="002E4D35" w:rsidRDefault="002E4D35">
            <w:pPr>
              <w:pStyle w:val="a3"/>
              <w:spacing w:line="330" w:lineRule="atLeast"/>
              <w:jc w:val="center"/>
              <w:rPr>
                <w:color w:val="333333"/>
                <w:sz w:val="18"/>
                <w:szCs w:val="18"/>
              </w:rPr>
            </w:pPr>
            <w:r>
              <w:rPr>
                <w:rFonts w:hint="eastAsia"/>
                <w:color w:val="333333"/>
                <w:sz w:val="18"/>
                <w:szCs w:val="18"/>
              </w:rPr>
              <w:t xml:space="preserve"> 60</w:t>
            </w:r>
          </w:p>
        </w:tc>
        <w:tc>
          <w:tcPr>
            <w:tcW w:w="3864"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Mulberry</w:t>
            </w:r>
            <w:r>
              <w:rPr>
                <w:rFonts w:hint="eastAsia"/>
                <w:color w:val="333333"/>
                <w:sz w:val="18"/>
                <w:szCs w:val="18"/>
              </w:rPr>
              <w:t>玛宝莉</w:t>
            </w:r>
          </w:p>
        </w:tc>
        <w:tc>
          <w:tcPr>
            <w:tcW w:w="3255" w:type="dxa"/>
            <w:tcBorders>
              <w:top w:val="inset" w:sz="6" w:space="0" w:color="auto"/>
              <w:left w:val="nil"/>
              <w:bottom w:val="inset" w:sz="6" w:space="0" w:color="auto"/>
              <w:right w:val="inset" w:sz="6" w:space="0" w:color="auto"/>
            </w:tcBorders>
            <w:vAlign w:val="center"/>
          </w:tcPr>
          <w:p w:rsidR="002E4D35" w:rsidRDefault="002E4D35">
            <w:pPr>
              <w:pStyle w:val="a3"/>
              <w:spacing w:line="330" w:lineRule="atLeast"/>
              <w:ind w:firstLine="361"/>
              <w:jc w:val="both"/>
              <w:rPr>
                <w:color w:val="333333"/>
                <w:sz w:val="18"/>
                <w:szCs w:val="18"/>
              </w:rPr>
            </w:pPr>
            <w:r>
              <w:rPr>
                <w:rFonts w:hint="eastAsia"/>
                <w:color w:val="333333"/>
                <w:sz w:val="18"/>
                <w:szCs w:val="18"/>
              </w:rPr>
              <w:t>皮具</w:t>
            </w:r>
          </w:p>
        </w:tc>
      </w:tr>
    </w:tbl>
    <w:p w:rsidR="0024049F" w:rsidRDefault="0024049F">
      <w:pPr>
        <w:spacing w:line="600" w:lineRule="exact"/>
        <w:rPr>
          <w:rFonts w:ascii="仿宋_GB2312" w:eastAsia="仿宋_GB2312" w:hAnsi="仿宋_GB2312" w:cs="仿宋_GB2312"/>
          <w:sz w:val="32"/>
          <w:szCs w:val="32"/>
        </w:rPr>
      </w:pPr>
    </w:p>
    <w:p w:rsidR="002E4D35" w:rsidRDefault="0024049F">
      <w:pPr>
        <w:spacing w:line="600" w:lineRule="exact"/>
        <w:rPr>
          <w:rFonts w:ascii="仿宋_GB2312" w:eastAsia="仿宋_GB2312" w:hAnsi="仿宋_GB2312" w:cs="仿宋_GB2312" w:hint="eastAsia"/>
          <w:sz w:val="32"/>
          <w:szCs w:val="32"/>
        </w:rPr>
      </w:pPr>
      <w:r>
        <w:rPr>
          <w:rFonts w:ascii="仿宋_GB2312" w:eastAsia="仿宋_GB2312" w:hAnsi="仿宋_GB2312" w:cs="仿宋_GB2312"/>
          <w:sz w:val="32"/>
          <w:szCs w:val="32"/>
        </w:rPr>
        <w:br w:type="page"/>
      </w:r>
      <w:r w:rsidR="002E4D35">
        <w:rPr>
          <w:rFonts w:ascii="仿宋_GB2312" w:eastAsia="仿宋_GB2312" w:hAnsi="仿宋_GB2312" w:cs="仿宋_GB2312" w:hint="eastAsia"/>
          <w:sz w:val="32"/>
          <w:szCs w:val="32"/>
        </w:rPr>
        <w:lastRenderedPageBreak/>
        <w:t>附件二：</w:t>
      </w:r>
    </w:p>
    <w:p w:rsidR="002E4D35" w:rsidRDefault="002E4D35">
      <w:pPr>
        <w:spacing w:line="600" w:lineRule="exact"/>
        <w:rPr>
          <w:rFonts w:ascii="黑体" w:eastAsia="黑体" w:hAnsi="黑体" w:cs="黑体" w:hint="eastAsia"/>
          <w:bCs/>
          <w:sz w:val="44"/>
          <w:szCs w:val="44"/>
        </w:rPr>
      </w:pPr>
    </w:p>
    <w:p w:rsidR="002E4D35" w:rsidRPr="0024049F" w:rsidRDefault="002E4D35">
      <w:pPr>
        <w:spacing w:line="600" w:lineRule="exact"/>
        <w:jc w:val="center"/>
        <w:rPr>
          <w:rFonts w:ascii="方正小标宋简体" w:eastAsia="方正小标宋简体" w:hAnsi="黑体" w:cs="黑体" w:hint="eastAsia"/>
          <w:b/>
          <w:bCs/>
          <w:sz w:val="36"/>
          <w:szCs w:val="36"/>
        </w:rPr>
      </w:pPr>
      <w:r w:rsidRPr="0024049F">
        <w:rPr>
          <w:rFonts w:ascii="方正小标宋简体" w:eastAsia="方正小标宋简体" w:hAnsi="黑体" w:cs="黑体" w:hint="eastAsia"/>
          <w:b/>
          <w:bCs/>
          <w:sz w:val="36"/>
          <w:szCs w:val="36"/>
        </w:rPr>
        <w:t>2018年慈溪市电子商务扶持政策实施细则</w:t>
      </w:r>
    </w:p>
    <w:p w:rsidR="002E4D35" w:rsidRDefault="002E4D35">
      <w:pPr>
        <w:spacing w:line="600" w:lineRule="exact"/>
        <w:ind w:firstLineChars="200" w:firstLine="643"/>
        <w:rPr>
          <w:rFonts w:ascii="仿宋_GB2312" w:eastAsia="仿宋_GB2312" w:hAnsi="仿宋_GB2312" w:cs="仿宋_GB2312" w:hint="eastAsia"/>
          <w:b/>
          <w:sz w:val="32"/>
          <w:szCs w:val="32"/>
        </w:rPr>
      </w:pPr>
    </w:p>
    <w:p w:rsidR="002E4D35" w:rsidRDefault="002E4D35">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根据慈溪市商务局、慈溪市财政局《2018年度慈溪市商务经济发展扶持政策意见》（慈商务〔2018〕45号）文件精神，为鼓励电子商务企业加大有效投入，推动我市电子商务产业提质发展，特制定本实施细则。</w:t>
      </w:r>
    </w:p>
    <w:p w:rsidR="002E4D35" w:rsidRDefault="002E4D35">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一、申报对象</w:t>
      </w:r>
    </w:p>
    <w:p w:rsidR="002E4D35" w:rsidRDefault="002E4D35">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慈溪市本级范围内符合申报条件的单位，其中，申报跨境电子商务类奖励政策的企业必须按照《慈溪市跨境电子商务经营主体备案管理办法（试行）》（慈商务〔2018〕24号）通过跨境电子商务经营主体备案。</w:t>
      </w:r>
    </w:p>
    <w:p w:rsidR="002E4D35" w:rsidRDefault="002E4D35">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市级电子商务公共服务中心运营单位、电子商务培训主体、智能柜建设单位不受上述申报对象条件限制。</w:t>
      </w:r>
    </w:p>
    <w:p w:rsidR="002E4D35" w:rsidRDefault="002E4D35">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二、申报范围、标准及专项资料</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（一）新建电子商务集聚区补助。</w:t>
      </w:r>
      <w:r>
        <w:rPr>
          <w:rFonts w:ascii="仿宋_GB2312" w:eastAsia="仿宋_GB2312" w:hAnsi="仿宋_GB2312" w:cs="仿宋_GB2312" w:hint="eastAsia"/>
          <w:sz w:val="32"/>
          <w:szCs w:val="32"/>
        </w:rPr>
        <w:t>对经认定由专业运营商建设运营且投入在100万元以上的电子商务集聚区，按其投入的30%给予不超过150万元的补助。专业运营商，是指该运营商及其投资主体控股企业，已运营了3个（含）以上电子商务类集聚区，且单体集聚区面积在6000平方米以上。投入主要包括</w:t>
      </w:r>
      <w:r>
        <w:rPr>
          <w:rFonts w:ascii="仿宋_GB2312" w:eastAsia="仿宋_GB2312" w:hAnsi="仿宋_GB2312" w:cs="仿宋_GB2312" w:hint="eastAsia"/>
          <w:sz w:val="32"/>
          <w:szCs w:val="32"/>
        </w:rPr>
        <w:lastRenderedPageBreak/>
        <w:t>电子商务集聚区场地租赁、建设、改造、软硬件采购等费用。电子商务集聚区认定按照《慈溪市电子商务集聚区认定管理办法》（见附件1，下简称“认定办法”）执行。</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运营商及其投资主体营业执照复印件、控股证明材料，3个以上电子商务类园区情况证明材料；2、《慈溪市商务经济发展扶持项目财务投入明细表》（见附件四）及相关记账凭证、发票和支付凭单复印件，必要时提供由第三方中介机构项目财务专项审计报告。</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（二）宁波市级电子商务产业基地补助。</w:t>
      </w:r>
      <w:r>
        <w:rPr>
          <w:rFonts w:ascii="仿宋_GB2312" w:eastAsia="仿宋_GB2312" w:hAnsi="仿宋_GB2312" w:cs="仿宋_GB2312" w:hint="eastAsia"/>
          <w:sz w:val="32"/>
          <w:szCs w:val="32"/>
        </w:rPr>
        <w:t>对当年度被评为宁波市AAA级电子商务产业基地的，给予10万元的奖励；AAAA级电子商务产业基地的，给予15万元的奖励；AAAAA级电子商务产业基地的，给予20万元的奖励。</w:t>
      </w:r>
    </w:p>
    <w:p w:rsidR="002E4D35" w:rsidRDefault="002E4D35">
      <w:pPr>
        <w:spacing w:line="60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专项资料：无。</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（三）电子商务集聚区提升补助。</w:t>
      </w:r>
      <w:r>
        <w:rPr>
          <w:rFonts w:ascii="仿宋_GB2312" w:eastAsia="仿宋_GB2312" w:hAnsi="仿宋_GB2312" w:cs="仿宋_GB2312" w:hint="eastAsia"/>
          <w:sz w:val="32"/>
          <w:szCs w:val="32"/>
        </w:rPr>
        <w:t>对市级电子商务集聚区新引进电子商务服务企业，并当年度实际开展业务的，按每引进1家给予2万元奖励，最高不超过10万元。对已纳入宁波市级及以上电商类重大建设平台或示范项目的，按上述标准同等对待。市级电子商务集聚区是指2017年度由慈溪市商务局认定或复核通过的电子商务集聚区，新引进时间界定为2018年度，电子商务服务企业参照“认定办法”进行界定，下同。</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1、电子商务服务企业营业执照复印件、入驻协</w:t>
      </w:r>
      <w:r>
        <w:rPr>
          <w:rFonts w:ascii="仿宋_GB2312" w:eastAsia="仿宋_GB2312" w:hAnsi="仿宋_GB2312" w:cs="仿宋_GB2312" w:hint="eastAsia"/>
          <w:sz w:val="32"/>
          <w:szCs w:val="32"/>
        </w:rPr>
        <w:lastRenderedPageBreak/>
        <w:t>议或房屋租赁合同、当年度财务报表。2、电子商务服务企业与园区内电子商务企业业务合同复印件等相关业务往来证明材料。3、宁波市级及以上电商类重大建设平台或示范项目，需提供相关文件证明。</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（四）电子商务公共服务中心运营补助。</w:t>
      </w:r>
      <w:r>
        <w:rPr>
          <w:rFonts w:ascii="仿宋_GB2312" w:eastAsia="仿宋_GB2312" w:hAnsi="仿宋_GB2312" w:cs="仿宋_GB2312" w:hint="eastAsia"/>
          <w:sz w:val="32"/>
          <w:szCs w:val="32"/>
        </w:rPr>
        <w:t>经考核验收，对市级电子商务公共服务中心建设运营单位给予运营补助，考核评分在80分（含）以上给予30万元运营补助，考核评分在60（含）-80分（不含）给予20万元运营补助，60分（不含）以下不予补助。</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1、慈溪市电子商务公共服务中心委托运营关系证明材料。</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（五）电子商务销售企业奖励。</w:t>
      </w:r>
      <w:r>
        <w:rPr>
          <w:rFonts w:ascii="仿宋_GB2312" w:eastAsia="仿宋_GB2312" w:hAnsi="仿宋_GB2312" w:cs="仿宋_GB2312" w:hint="eastAsia"/>
          <w:sz w:val="32"/>
          <w:szCs w:val="32"/>
        </w:rPr>
        <w:t>对当年度网络销售额首次超过1000万元或达到该基数且当年增长30%的电子商务企业,按其销售额的3‰给予不超过10万元的奖励。网络销售额以统计报表数据为准。电子商务企业仅指贸易类电子商务应用企业，认定参照“认定办法”进行界定，下同。</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1、首次达到1000万元的，提供历年网络销售额统计报表。2、往年已达到1000万元的，提供2017年度和2018年度网络销售额统计报表。</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（六）电子商务服务企业奖励。</w:t>
      </w:r>
      <w:r>
        <w:rPr>
          <w:rFonts w:ascii="仿宋_GB2312" w:eastAsia="仿宋_GB2312" w:hAnsi="仿宋_GB2312" w:cs="仿宋_GB2312" w:hint="eastAsia"/>
          <w:sz w:val="32"/>
          <w:szCs w:val="32"/>
        </w:rPr>
        <w:t>对主营业务收入在50万元以上的电子商务服务企业，按其主营业务收入的5%给予不超过</w:t>
      </w:r>
      <w:r>
        <w:rPr>
          <w:rFonts w:ascii="仿宋_GB2312" w:eastAsia="仿宋_GB2312" w:hAnsi="仿宋_GB2312" w:cs="仿宋_GB2312" w:hint="eastAsia"/>
          <w:sz w:val="32"/>
          <w:szCs w:val="32"/>
        </w:rPr>
        <w:lastRenderedPageBreak/>
        <w:t>10万元的奖励。主营业务收入以年度财务报表数据为准。</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1、当年度财务报表。2、当年度业务服务对象目录。</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（七）海外仓新建、租赁补助。</w:t>
      </w:r>
      <w:r>
        <w:rPr>
          <w:rFonts w:ascii="仿宋_GB2312" w:eastAsia="仿宋_GB2312" w:hAnsi="仿宋_GB2312" w:cs="仿宋_GB2312" w:hint="eastAsia"/>
          <w:sz w:val="32"/>
          <w:szCs w:val="32"/>
        </w:rPr>
        <w:t>对新认定的海外仓且经营面积在200平方米以上的，对自建类给予一次性补助10万元；租赁类按租赁费的30%给予补助。新认定的海外仓，指跨境电子商务企业2018年度新建的海外仓或租赁的海外仓（单体面积不低于200平方米），具体以认定文件为准。</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1、自建海外仓：（1）土地购买（租赁）证明；（2）仓库平面图复印件，面积认定相关材料；（3）海外仓建设、运行情况简介、现场照片； 2、租赁海外仓：（1）海外仓租赁合同、银行付款凭证复印件；（2）海外仓运行情况简介、现场照片。</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（八）跨境电商海外商标、认证补助。</w:t>
      </w:r>
      <w:r>
        <w:rPr>
          <w:rFonts w:ascii="仿宋_GB2312" w:eastAsia="仿宋_GB2312" w:hAnsi="仿宋_GB2312" w:cs="仿宋_GB2312" w:hint="eastAsia"/>
          <w:sz w:val="32"/>
          <w:szCs w:val="32"/>
        </w:rPr>
        <w:t>对跨境电子商务企业当年创建海外商标、开展海外认证的，按其实际支出费用的50%给予奖励，最高不超过2万元。</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1、海外商标或海外认证结果复印件，若书面认定结果需到2019年公布的，则提交相关受理机构出具的认定通知（认定通知日期须在中国北京时间2018年12月31日前）；2、申请认证服务合同及发票、支付凭证复印件。</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（九）跨境电商新开网店补助。</w:t>
      </w:r>
      <w:r>
        <w:rPr>
          <w:rFonts w:ascii="仿宋_GB2312" w:eastAsia="仿宋_GB2312" w:hAnsi="仿宋_GB2312" w:cs="仿宋_GB2312" w:hint="eastAsia"/>
          <w:sz w:val="32"/>
          <w:szCs w:val="32"/>
        </w:rPr>
        <w:t>对当年在亚马逊、wish、</w:t>
      </w:r>
      <w:r>
        <w:rPr>
          <w:rFonts w:ascii="仿宋_GB2312" w:eastAsia="仿宋_GB2312" w:hAnsi="仿宋_GB2312" w:cs="仿宋_GB2312" w:hint="eastAsia"/>
          <w:sz w:val="32"/>
          <w:szCs w:val="32"/>
        </w:rPr>
        <w:lastRenderedPageBreak/>
        <w:t>ebay、lazada、敦煌网、阿里巴巴国际站、速卖通等跨境电商交易平台新开设店铺，且单店铺实际经营业绩在5万美元及以上的，给予1万元奖励。实际经营业绩以第三方平台后台数据汇总为准。同一家企业在多个平台新开设店铺，且多个单店铺实际经营业绩均能达到5万美元及以上的，可重复享受。</w:t>
      </w:r>
    </w:p>
    <w:p w:rsidR="002E4D35" w:rsidRDefault="002E4D35">
      <w:pPr>
        <w:spacing w:line="600" w:lineRule="exact"/>
        <w:ind w:firstLine="645"/>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1、店铺网上地址、店铺首页截图、店铺与申报主体所属关系证明资料截图。2、店铺</w:t>
      </w:r>
      <w:r>
        <w:rPr>
          <w:rFonts w:ascii="仿宋_GB2312" w:eastAsia="仿宋_GB2312" w:hAnsi="仿宋_GB2312" w:cs="仿宋_GB2312" w:hint="eastAsia"/>
          <w:color w:val="000000"/>
          <w:sz w:val="32"/>
          <w:szCs w:val="32"/>
        </w:rPr>
        <w:t>后台交易数据汇总表及截图。</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（十）跨境电商销售奖励。</w:t>
      </w:r>
      <w:r>
        <w:rPr>
          <w:rFonts w:ascii="仿宋_GB2312" w:eastAsia="仿宋_GB2312" w:hAnsi="仿宋_GB2312" w:cs="仿宋_GB2312" w:hint="eastAsia"/>
          <w:sz w:val="32"/>
          <w:szCs w:val="32"/>
        </w:rPr>
        <w:t>对跨境电子商务企业2018年度销售总额达到1000万美元及以上的，给予10万元奖励。销售额统计可涵盖多个平台店铺，以第三方平台后台数据汇总为准。通过一般贸易出口，以B2B2C为主要业务模式的企业，同时需要提供一般贸易出口相关凭证，且不少于200万美元。</w:t>
      </w:r>
    </w:p>
    <w:p w:rsidR="002E4D35" w:rsidRDefault="002E4D35">
      <w:pPr>
        <w:spacing w:line="600" w:lineRule="exact"/>
        <w:ind w:firstLine="645"/>
        <w:rPr>
          <w:rFonts w:ascii="仿宋_GB2312" w:eastAsia="仿宋_GB2312" w:hAnsi="仿宋_GB2312" w:cs="仿宋_GB2312" w:hint="eastAsia"/>
          <w:color w:val="000000"/>
          <w:sz w:val="32"/>
          <w:szCs w:val="32"/>
        </w:rPr>
      </w:pPr>
      <w:r>
        <w:rPr>
          <w:rFonts w:ascii="仿宋_GB2312" w:eastAsia="仿宋_GB2312" w:hAnsi="仿宋_GB2312" w:cs="仿宋_GB2312" w:hint="eastAsia"/>
          <w:b/>
          <w:bCs/>
          <w:sz w:val="32"/>
          <w:szCs w:val="32"/>
        </w:rPr>
        <w:t>专项资料：</w:t>
      </w:r>
      <w:r>
        <w:rPr>
          <w:rFonts w:ascii="仿宋_GB2312" w:eastAsia="仿宋_GB2312" w:hAnsi="仿宋_GB2312" w:cs="仿宋_GB2312" w:hint="eastAsia"/>
          <w:sz w:val="32"/>
          <w:szCs w:val="32"/>
        </w:rPr>
        <w:t>1、店铺网上地址、店铺首页截图，店铺与申报主体所属关系证明资料截图。2、店铺</w:t>
      </w:r>
      <w:r>
        <w:rPr>
          <w:rFonts w:ascii="仿宋_GB2312" w:eastAsia="仿宋_GB2312" w:hAnsi="仿宋_GB2312" w:cs="仿宋_GB2312" w:hint="eastAsia"/>
          <w:color w:val="000000"/>
          <w:sz w:val="32"/>
          <w:szCs w:val="32"/>
        </w:rPr>
        <w:t>后台交易数据汇总表及截图。3、货物出口凭证复印件。4、货物由国内发至目的国仓库物流费用凭证复印件。</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（十一）电商人才培训补助。</w:t>
      </w:r>
      <w:r>
        <w:rPr>
          <w:rFonts w:ascii="仿宋_GB2312" w:eastAsia="仿宋_GB2312" w:hAnsi="仿宋_GB2312" w:cs="仿宋_GB2312" w:hint="eastAsia"/>
          <w:sz w:val="32"/>
          <w:szCs w:val="32"/>
        </w:rPr>
        <w:t>对宁波市级及以上电子商务培训机构或电子商务实践基地开展电商人才培养，且通过宁波市电子商务公共服务中心考核获得证书的，给予每人700元奖励。</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color w:val="000000"/>
          <w:sz w:val="32"/>
          <w:szCs w:val="32"/>
        </w:rPr>
        <w:lastRenderedPageBreak/>
        <w:t>专项资料：</w:t>
      </w:r>
      <w:r>
        <w:rPr>
          <w:rFonts w:ascii="仿宋_GB2312" w:eastAsia="仿宋_GB2312" w:hAnsi="仿宋_GB2312" w:cs="仿宋_GB2312" w:hint="eastAsia"/>
          <w:color w:val="000000"/>
          <w:sz w:val="32"/>
          <w:szCs w:val="32"/>
        </w:rPr>
        <w:t>1、培训学员名单、上课签到册复印件。2、培训课程安排表。3、考核证书复印件。</w:t>
      </w:r>
    </w:p>
    <w:p w:rsidR="002E4D35" w:rsidRDefault="002E4D35">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（十二）“智能柜”建设补助。</w:t>
      </w:r>
      <w:r>
        <w:rPr>
          <w:rFonts w:ascii="仿宋_GB2312" w:eastAsia="仿宋_GB2312" w:hAnsi="仿宋_GB2312" w:cs="仿宋_GB2312" w:hint="eastAsia"/>
          <w:sz w:val="32"/>
          <w:szCs w:val="32"/>
        </w:rPr>
        <w:t>对“智能柜”建设单位给予建设补助，每组给予1万元补助，总额不超过20万元。单组储存柜一般不少于36个。智能柜须为2018年度新投放。</w:t>
      </w:r>
    </w:p>
    <w:p w:rsidR="002E4D35" w:rsidRDefault="002E4D35">
      <w:pPr>
        <w:spacing w:line="600" w:lineRule="exact"/>
        <w:ind w:firstLineChars="200" w:firstLine="643"/>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专项资料：</w:t>
      </w:r>
      <w:r>
        <w:rPr>
          <w:rFonts w:ascii="仿宋_GB2312" w:eastAsia="仿宋_GB2312" w:hAnsi="仿宋_GB2312" w:cs="仿宋_GB2312" w:hint="eastAsia"/>
          <w:color w:val="000000"/>
          <w:sz w:val="32"/>
          <w:szCs w:val="32"/>
        </w:rPr>
        <w:t>1、当年度智能柜建设情况报告。2、当年度智能柜投放清单及现场照片，清单明细包括地址、储存柜数、投放时间等。</w:t>
      </w:r>
    </w:p>
    <w:p w:rsidR="002E4D35" w:rsidRDefault="002E4D35">
      <w:pPr>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bCs/>
          <w:sz w:val="32"/>
          <w:szCs w:val="32"/>
        </w:rPr>
        <w:t>（十三）电商企业参赛奖励。</w:t>
      </w:r>
      <w:r>
        <w:rPr>
          <w:rFonts w:ascii="仿宋_GB2312" w:eastAsia="仿宋_GB2312" w:hAnsi="仿宋_GB2312" w:cs="仿宋_GB2312" w:hint="eastAsia"/>
          <w:sz w:val="32"/>
          <w:szCs w:val="32"/>
        </w:rPr>
        <w:t>对参加2018年电商武林大会获得宁波赛区一、二、三等奖的，分别给予3万元、2万元、1万元的奖励，对获得总决赛一、二、三等奖的，再分别给予5万元、4万元、3万元奖励。具体以宁波市商务委及相关机构的发文为</w:t>
      </w:r>
      <w:r>
        <w:rPr>
          <w:rFonts w:ascii="仿宋_GB2312" w:eastAsia="仿宋_GB2312" w:hAnsi="仿宋_GB2312" w:cs="仿宋_GB2312" w:hint="eastAsia"/>
          <w:color w:val="000000"/>
          <w:kern w:val="0"/>
          <w:sz w:val="32"/>
          <w:szCs w:val="32"/>
        </w:rPr>
        <w:t>准。</w:t>
      </w:r>
    </w:p>
    <w:p w:rsidR="002E4D35" w:rsidRDefault="002E4D35">
      <w:pPr>
        <w:spacing w:line="600" w:lineRule="exact"/>
        <w:ind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专项资料：无。</w:t>
      </w:r>
    </w:p>
    <w:p w:rsidR="002E4D35" w:rsidRDefault="002E4D35">
      <w:pPr>
        <w:spacing w:line="60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三、申报及审核兑现</w:t>
      </w:r>
    </w:p>
    <w:p w:rsidR="002E4D35" w:rsidRDefault="002E4D35">
      <w:pPr>
        <w:spacing w:line="600" w:lineRule="exact"/>
        <w:ind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(一)申报</w:t>
      </w:r>
    </w:p>
    <w:p w:rsidR="002E4D35" w:rsidRDefault="002E4D35">
      <w:pPr>
        <w:spacing w:line="600" w:lineRule="exact"/>
        <w:ind w:firstLineChars="150" w:firstLine="48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sz w:val="32"/>
          <w:szCs w:val="32"/>
        </w:rPr>
        <w:t>2019年1月15日之前，由市商务局发布申报通知，符合条件的申报单位向相关镇（街道）、慈溪滨海经济开发区经发局、市高新技术产业开发区管委会、市现代农业开发区管委会、市环杭州湾创新中心提交申报材料（一式两份），经所在地确认盖章后，在2月28日之前上报至市商务局。申报材料包括：</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lastRenderedPageBreak/>
        <w:t>申报单位的营业执照复印件；2、《慈溪市商务经济发展扶持专项资金申报表》（见附件三）；3、申报政策所需专项资料。</w:t>
      </w:r>
    </w:p>
    <w:p w:rsidR="002E4D35" w:rsidRDefault="002E4D35">
      <w:pPr>
        <w:spacing w:line="600" w:lineRule="exact"/>
        <w:ind w:firstLineChars="150" w:firstLine="482"/>
        <w:rPr>
          <w:rFonts w:ascii="楷体_GB2312" w:eastAsia="楷体_GB2312" w:hAnsi="楷体_GB2312" w:cs="楷体_GB2312" w:hint="eastAsia"/>
          <w:b/>
          <w:bCs/>
          <w:color w:val="000000"/>
          <w:kern w:val="0"/>
          <w:sz w:val="32"/>
          <w:szCs w:val="32"/>
        </w:rPr>
      </w:pPr>
      <w:r>
        <w:rPr>
          <w:rFonts w:ascii="楷体_GB2312" w:eastAsia="楷体_GB2312" w:hAnsi="楷体_GB2312" w:cs="楷体_GB2312" w:hint="eastAsia"/>
          <w:b/>
          <w:bCs/>
          <w:color w:val="000000"/>
          <w:kern w:val="0"/>
          <w:sz w:val="32"/>
          <w:szCs w:val="32"/>
        </w:rPr>
        <w:t>（二）审核兑现</w:t>
      </w:r>
    </w:p>
    <w:p w:rsidR="002E4D35" w:rsidRDefault="002E4D35">
      <w:pPr>
        <w:spacing w:line="600" w:lineRule="exact"/>
        <w:ind w:firstLineChars="150" w:firstLine="48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市商务局会同相关部门对申报资料进行审核并进行实地核查，经公示后，市商务局会同市财政局对符合条件的下达补助资金。</w:t>
      </w:r>
    </w:p>
    <w:p w:rsidR="002E4D35" w:rsidRDefault="002E4D35">
      <w:pPr>
        <w:spacing w:line="600" w:lineRule="exact"/>
        <w:ind w:firstLineChars="250" w:firstLine="80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四、附则</w:t>
      </w:r>
    </w:p>
    <w:p w:rsidR="002E4D35" w:rsidRDefault="002E4D35">
      <w:pPr>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本政策资金预算安排300万元。所涉奖励（补助）金额超过预算核定金额的，则在既定金额下按同比例扣减兑现。</w:t>
      </w:r>
    </w:p>
    <w:p w:rsidR="002E4D35" w:rsidRDefault="0024049F">
      <w:pPr>
        <w:spacing w:line="600" w:lineRule="exact"/>
        <w:rPr>
          <w:rFonts w:ascii="仿宋_GB2312" w:eastAsia="仿宋_GB2312" w:hAnsi="仿宋_GB2312" w:cs="仿宋_GB2312"/>
          <w:bCs/>
          <w:sz w:val="32"/>
          <w:szCs w:val="32"/>
        </w:rPr>
      </w:pPr>
      <w:r>
        <w:rPr>
          <w:rFonts w:ascii="仿宋_GB2312" w:eastAsia="仿宋_GB2312" w:hAnsi="仿宋_GB2312" w:cs="仿宋_GB2312"/>
          <w:bCs/>
          <w:sz w:val="32"/>
          <w:szCs w:val="32"/>
        </w:rPr>
        <w:br w:type="page"/>
      </w:r>
      <w:r w:rsidR="002E4D35">
        <w:rPr>
          <w:rFonts w:ascii="仿宋_GB2312" w:eastAsia="仿宋_GB2312" w:hAnsi="仿宋_GB2312" w:cs="仿宋_GB2312" w:hint="eastAsia"/>
          <w:bCs/>
          <w:sz w:val="32"/>
          <w:szCs w:val="32"/>
        </w:rPr>
        <w:lastRenderedPageBreak/>
        <w:t>附件1：</w:t>
      </w:r>
    </w:p>
    <w:p w:rsidR="002E4D35" w:rsidRDefault="002E4D35">
      <w:pPr>
        <w:spacing w:line="600" w:lineRule="exact"/>
        <w:jc w:val="center"/>
        <w:rPr>
          <w:rFonts w:ascii="方正小标宋简体" w:eastAsia="方正小标宋简体" w:hAnsi="方正小标宋简体" w:cs="方正小标宋简体"/>
          <w:bCs/>
          <w:sz w:val="36"/>
          <w:szCs w:val="36"/>
        </w:rPr>
      </w:pPr>
    </w:p>
    <w:p w:rsidR="002E4D35" w:rsidRDefault="002E4D35">
      <w:pPr>
        <w:spacing w:line="600" w:lineRule="exact"/>
        <w:jc w:val="center"/>
        <w:rPr>
          <w:rFonts w:ascii="方正小标宋简体" w:eastAsia="方正小标宋简体" w:hAnsi="方正大标宋简体" w:cs="方正大标宋简体" w:hint="eastAsia"/>
          <w:b/>
          <w:bCs/>
          <w:sz w:val="36"/>
          <w:szCs w:val="36"/>
        </w:rPr>
      </w:pPr>
      <w:r w:rsidRPr="0024049F">
        <w:rPr>
          <w:rFonts w:ascii="方正小标宋简体" w:eastAsia="方正小标宋简体" w:hAnsi="方正大标宋简体" w:cs="方正大标宋简体" w:hint="eastAsia"/>
          <w:b/>
          <w:bCs/>
          <w:sz w:val="36"/>
          <w:szCs w:val="36"/>
        </w:rPr>
        <w:t>慈溪市电子商务集聚区认定管理办法</w:t>
      </w:r>
    </w:p>
    <w:p w:rsidR="0024049F" w:rsidRPr="0024049F" w:rsidRDefault="0024049F">
      <w:pPr>
        <w:spacing w:line="600" w:lineRule="exact"/>
        <w:jc w:val="center"/>
        <w:rPr>
          <w:rFonts w:ascii="方正小标宋简体" w:eastAsia="方正小标宋简体" w:hAnsi="方正大标宋简体" w:cs="方正大标宋简体" w:hint="eastAsia"/>
          <w:b/>
          <w:bCs/>
          <w:sz w:val="36"/>
          <w:szCs w:val="36"/>
        </w:rPr>
      </w:pPr>
    </w:p>
    <w:p w:rsidR="002E4D35" w:rsidRDefault="002E4D35">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第一章 总则</w:t>
      </w:r>
    </w:p>
    <w:p w:rsidR="002E4D35" w:rsidRDefault="002E4D35">
      <w:pPr>
        <w:spacing w:line="600" w:lineRule="exact"/>
        <w:ind w:firstLineChars="196" w:firstLine="630"/>
        <w:rPr>
          <w:rFonts w:ascii="仿宋_GB2312" w:eastAsia="仿宋_GB2312" w:hAnsi="宋体"/>
          <w:sz w:val="32"/>
          <w:szCs w:val="32"/>
        </w:rPr>
      </w:pPr>
      <w:r>
        <w:rPr>
          <w:rFonts w:ascii="仿宋_GB2312" w:eastAsia="仿宋_GB2312" w:hAnsi="宋体" w:hint="eastAsia"/>
          <w:b/>
          <w:sz w:val="32"/>
          <w:szCs w:val="32"/>
        </w:rPr>
        <w:t>第一条</w:t>
      </w:r>
      <w:r>
        <w:rPr>
          <w:rFonts w:ascii="仿宋_GB2312" w:eastAsia="仿宋_GB2312" w:hAnsi="宋体" w:hint="eastAsia"/>
          <w:sz w:val="32"/>
          <w:szCs w:val="32"/>
        </w:rPr>
        <w:t xml:space="preserve">  为深入贯彻落实《慈溪市电子商务发展规划（2014-2020）》（慈政办发〔2014〕177号），推动慈溪市电子商务加快发展，积极营造电子商务发展环境，促进电子商务集聚，规范电子商务集聚区认定行为，特制定本办法。</w:t>
      </w:r>
    </w:p>
    <w:p w:rsidR="002E4D35" w:rsidRDefault="002E4D35">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第二条</w:t>
      </w:r>
      <w:r>
        <w:rPr>
          <w:rFonts w:ascii="仿宋_GB2312" w:eastAsia="仿宋_GB2312" w:hAnsi="宋体" w:hint="eastAsia"/>
          <w:sz w:val="32"/>
          <w:szCs w:val="32"/>
        </w:rPr>
        <w:t xml:space="preserve">  电子商务集聚区认定工作遵循“推荐申请、公开公正、动态管理、择优支持”的原则。</w:t>
      </w:r>
    </w:p>
    <w:p w:rsidR="002E4D35" w:rsidRDefault="002E4D35">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第三条</w:t>
      </w:r>
      <w:r>
        <w:rPr>
          <w:rFonts w:ascii="仿宋_GB2312" w:eastAsia="仿宋_GB2312" w:hAnsi="宋体" w:hint="eastAsia"/>
          <w:sz w:val="32"/>
          <w:szCs w:val="32"/>
        </w:rPr>
        <w:t xml:space="preserve">  电子商务集聚区认定工作由慈溪市商务局牵头并组织实施。</w:t>
      </w:r>
    </w:p>
    <w:p w:rsidR="002E4D35" w:rsidRDefault="002E4D35">
      <w:pPr>
        <w:spacing w:line="60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第四条</w:t>
      </w:r>
      <w:r>
        <w:rPr>
          <w:rFonts w:ascii="仿宋_GB2312" w:eastAsia="仿宋_GB2312" w:hAnsi="宋体" w:hint="eastAsia"/>
          <w:sz w:val="32"/>
          <w:szCs w:val="32"/>
        </w:rPr>
        <w:t xml:space="preserve">  第四条 本办法所称的电子商务集聚区是指集聚一定数量的电子商务企业，具有一定的产业规模，并由专业运营商统一管理，该运营商及其投资主体控股企业须已运营了3个（含）以上电子商务类集聚区，同时具有专门的服务机构和公共服务平台，能够提供相应的基础设施保障和公共服务的区域。集聚区按照规模和功能可以分为电子商务园区、专业楼宇等。</w:t>
      </w:r>
    </w:p>
    <w:p w:rsidR="002E4D35" w:rsidRDefault="002E4D35">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第五条</w:t>
      </w:r>
      <w:r>
        <w:rPr>
          <w:rFonts w:ascii="仿宋_GB2312" w:eastAsia="仿宋_GB2312" w:hAnsi="宋体" w:hint="eastAsia"/>
          <w:sz w:val="32"/>
          <w:szCs w:val="32"/>
        </w:rPr>
        <w:t xml:space="preserve">  本办法所称的电子商务企业，是指在慈溪市内进</w:t>
      </w:r>
      <w:r>
        <w:rPr>
          <w:rFonts w:ascii="仿宋_GB2312" w:eastAsia="仿宋_GB2312" w:hAnsi="宋体" w:hint="eastAsia"/>
          <w:sz w:val="32"/>
          <w:szCs w:val="32"/>
        </w:rPr>
        <w:lastRenderedPageBreak/>
        <w:t>行工商注册、税务登记、独立核算，并以互联网为主要渠道，实现消费者网上购物、商户之间网上交易和在线电子支付等商务活动的企业，包括电子商务平台运营企业、电子商务应用企业和以为电子商务企业提供网站建设、技术支持、运营服务等为主营业务的电子商务服务企业、电子商务支撑企业等。</w:t>
      </w:r>
    </w:p>
    <w:p w:rsidR="002E4D35" w:rsidRDefault="002E4D35">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第二章 认定条件</w:t>
      </w:r>
    </w:p>
    <w:p w:rsidR="002E4D35" w:rsidRDefault="002E4D35">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第六条</w:t>
      </w:r>
      <w:r>
        <w:rPr>
          <w:rFonts w:ascii="仿宋_GB2312" w:eastAsia="仿宋_GB2312" w:hAnsi="宋体" w:hint="eastAsia"/>
          <w:sz w:val="32"/>
          <w:szCs w:val="32"/>
        </w:rPr>
        <w:t xml:space="preserve">  符合以下条件的，可申请认定为电子商务集聚区：</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（一）电子商务园区、专业楼宇须拥有明确的运营管理主体，有健全的管理制度和服务边界，运营管理主体在慈溪市进行工商注册、税务登记。集聚区得到所在区域政府充分重视和支持。</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（二）电子商务集聚区规划要求：</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1、电子商务园区、专业楼宇的规划建设原则符合《慈溪市电子商务发展规划（2014-2020）》中明确的空间布局总体要求。</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电子商务园区、专业楼宇可以是新规划建设的园区、专业楼宇，也可是经电子商务配套改造的新建商业写字楼，或是利用工业厂房、仓储用房、办公用房、闲置楼宇、老旧产业园区等存量房产、土地资源进行整合改建的电商载体。</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（三）电子商务集聚区管理及服务要求：</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1、电子商务园区、专业楼宇应设立为入驻企业服务的公共服务平台，设公共服务窗口并开展各项针对企业的咨询、人才、</w:t>
      </w:r>
      <w:r>
        <w:rPr>
          <w:rFonts w:ascii="仿宋_GB2312" w:eastAsia="仿宋_GB2312" w:hAnsi="宋体" w:hint="eastAsia"/>
          <w:sz w:val="32"/>
          <w:szCs w:val="32"/>
        </w:rPr>
        <w:lastRenderedPageBreak/>
        <w:t xml:space="preserve">金融、统计等公共服务； </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2、电子商务园区、专业楼宇应配备专业的管理运营团队，分工明确，团队成员不低于5人（除安保保洁人员）。</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3、电子商务园区、专业楼宇要具备完善的电子商务基础环境，完善的硬件、软件、网络和电子商务基础设施，入驻企业宽带接入率达到100%。具备公共会议室、培训教室等公共服务基础设施。</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(四)电子商务集聚区实际经营面积要求：</w:t>
      </w:r>
    </w:p>
    <w:p w:rsidR="002E4D35" w:rsidRDefault="002E4D35">
      <w:pPr>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1、电子商务园区、专业楼宇实际经营面积需在10000平方米以上（跨境电商类放宽至5000平方米以上）且已正式投入使用。实际经营面积认定以经营场所房产证为参考。</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2、电子商务专业楼宇用于电子商务企业的总体办公用房面积占集聚区总面积的70%以上，其余面积用房主要用于电子商务企业配套。</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3、电子商务园区、专业楼宇内电子商务企业租赁办公用房面积以房屋租赁合同中面积为准，运营管理主体要做好入驻企业租赁合同签订、汇总工作。</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（五）电子商务集聚区入驻企业要求：</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1、电子商务园区、专业楼宇入驻的电子商务企业总数不少于30家，入驻企业需配备专用的电商团队。</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2、电子商务园区、专业楼宇所入驻的企业中电子商务企业</w:t>
      </w:r>
      <w:r>
        <w:rPr>
          <w:rFonts w:ascii="仿宋_GB2312" w:eastAsia="仿宋_GB2312" w:hAnsi="宋体" w:hint="eastAsia"/>
          <w:sz w:val="32"/>
          <w:szCs w:val="32"/>
        </w:rPr>
        <w:lastRenderedPageBreak/>
        <w:t>数量占所有入驻企业数量的70%以上。</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（六）电子商务集聚区网上销售统计要求：</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电子商务集聚区运营管理主体或其分支机构必须按要求纳入浙江省电子商务行业统计监测系统，定期报送统计报表，电子商务服务企业代为运营的网店销售额、电子商务平台企业平台交易额视同集聚区网上销售额纳入统计。</w:t>
      </w:r>
    </w:p>
    <w:p w:rsidR="002E4D35" w:rsidRDefault="002E4D35">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第三章 申请材料</w:t>
      </w:r>
    </w:p>
    <w:p w:rsidR="002E4D35" w:rsidRDefault="002E4D35">
      <w:pPr>
        <w:spacing w:line="600" w:lineRule="exact"/>
        <w:ind w:firstLineChars="196" w:firstLine="630"/>
        <w:rPr>
          <w:rFonts w:ascii="仿宋_GB2312" w:eastAsia="仿宋_GB2312" w:hAnsi="宋体"/>
          <w:sz w:val="32"/>
          <w:szCs w:val="32"/>
        </w:rPr>
      </w:pPr>
      <w:r>
        <w:rPr>
          <w:rFonts w:ascii="仿宋_GB2312" w:eastAsia="仿宋_GB2312" w:hAnsi="宋体" w:hint="eastAsia"/>
          <w:b/>
          <w:sz w:val="32"/>
          <w:szCs w:val="32"/>
        </w:rPr>
        <w:t>第七条</w:t>
      </w:r>
      <w:r>
        <w:rPr>
          <w:rFonts w:ascii="仿宋_GB2312" w:eastAsia="仿宋_GB2312" w:hAnsi="宋体" w:hint="eastAsia"/>
          <w:sz w:val="32"/>
          <w:szCs w:val="32"/>
        </w:rPr>
        <w:t xml:space="preserve">  申请认定为电子商务集聚区应提交的资料：</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(一)申请认定为电子商务集聚区的请示及工作方案；</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(二)慈溪市电子商务集聚区认定申请表（附件1）；</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(三)电子商务集聚区发展规划；</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(四)电子商务集聚区基础设施和公共服务设施情况；</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(五)电子商务集聚区运营管理主体的工商营业执照、税务登记证和法定代表人身份证复印件；</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(六)电子商务集聚区企业汇总表（附件2）；</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(七)电子商务集聚区电子商务企业基本情况表（附件3）及营业执照、税务登记证的复印件；</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(八)电子商务集聚区物业产权证明，如集聚区为租赁，还须提供与业主签订的租赁合同（提交复印件，验原件）及业主的产权证明复印件；</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(九)电子商务集聚区管理制度文件；</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(十)申报承诺书（附件4）；</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(十一)反映电子商务集聚区情况的其他资料。</w:t>
      </w:r>
    </w:p>
    <w:p w:rsidR="002E4D35" w:rsidRDefault="002E4D35">
      <w:pPr>
        <w:spacing w:line="600" w:lineRule="exact"/>
        <w:ind w:firstLineChars="196" w:firstLine="630"/>
        <w:rPr>
          <w:rFonts w:ascii="仿宋_GB2312" w:eastAsia="仿宋_GB2312" w:hAnsi="宋体"/>
          <w:sz w:val="32"/>
          <w:szCs w:val="32"/>
        </w:rPr>
      </w:pPr>
      <w:r>
        <w:rPr>
          <w:rFonts w:ascii="仿宋_GB2312" w:eastAsia="仿宋_GB2312" w:hAnsi="宋体" w:hint="eastAsia"/>
          <w:b/>
          <w:sz w:val="32"/>
          <w:szCs w:val="32"/>
        </w:rPr>
        <w:t>第八条</w:t>
      </w:r>
      <w:r>
        <w:rPr>
          <w:rFonts w:ascii="仿宋_GB2312" w:eastAsia="仿宋_GB2312" w:hAnsi="宋体" w:hint="eastAsia"/>
          <w:sz w:val="32"/>
          <w:szCs w:val="32"/>
        </w:rPr>
        <w:t xml:space="preserve">  申请材料一式三份(同时提交电子版光盘)。 </w:t>
      </w:r>
    </w:p>
    <w:p w:rsidR="002E4D35" w:rsidRDefault="002E4D35">
      <w:pPr>
        <w:spacing w:line="600" w:lineRule="exact"/>
        <w:jc w:val="center"/>
        <w:rPr>
          <w:rFonts w:ascii="黑体" w:eastAsia="黑体" w:hAnsi="黑体" w:cs="黑体"/>
          <w:bCs/>
          <w:sz w:val="32"/>
          <w:szCs w:val="32"/>
        </w:rPr>
      </w:pPr>
      <w:r>
        <w:rPr>
          <w:rFonts w:ascii="黑体" w:eastAsia="黑体" w:hAnsi="黑体" w:cs="黑体" w:hint="eastAsia"/>
          <w:bCs/>
          <w:sz w:val="32"/>
          <w:szCs w:val="32"/>
        </w:rPr>
        <w:t>第四章 认定程序</w:t>
      </w:r>
    </w:p>
    <w:p w:rsidR="002E4D35" w:rsidRDefault="002E4D35">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第九条</w:t>
      </w:r>
      <w:r>
        <w:rPr>
          <w:rFonts w:ascii="仿宋_GB2312" w:eastAsia="仿宋_GB2312" w:hAnsi="宋体" w:hint="eastAsia"/>
          <w:sz w:val="32"/>
          <w:szCs w:val="32"/>
        </w:rPr>
        <w:t xml:space="preserve">  电子商务集聚区运营管理主体对照上述资料要求准备相关申报材料，向所属镇（街道）提交相关申请材料，由镇（街道）初审并提出推荐意见后报市商务局。</w:t>
      </w:r>
    </w:p>
    <w:p w:rsidR="002E4D35" w:rsidRDefault="002E4D35">
      <w:pPr>
        <w:spacing w:line="600" w:lineRule="exact"/>
        <w:ind w:firstLineChars="196" w:firstLine="630"/>
        <w:rPr>
          <w:rFonts w:ascii="仿宋_GB2312" w:eastAsia="仿宋_GB2312" w:hAnsi="宋体"/>
          <w:sz w:val="32"/>
          <w:szCs w:val="32"/>
        </w:rPr>
      </w:pPr>
      <w:r>
        <w:rPr>
          <w:rFonts w:ascii="仿宋_GB2312" w:eastAsia="仿宋_GB2312" w:hAnsi="宋体" w:hint="eastAsia"/>
          <w:b/>
          <w:sz w:val="32"/>
          <w:szCs w:val="32"/>
        </w:rPr>
        <w:t>第十条</w:t>
      </w:r>
      <w:r>
        <w:rPr>
          <w:rFonts w:ascii="仿宋_GB2312" w:eastAsia="仿宋_GB2312" w:hAnsi="宋体" w:hint="eastAsia"/>
          <w:sz w:val="32"/>
          <w:szCs w:val="32"/>
        </w:rPr>
        <w:t xml:space="preserve">  市商务局组织考评组对申报资料进行审核，依据电子商务企业认定规范(附件5)对入驻集聚区企业进行核准，并进行实地考察，最后提出评审意见。</w:t>
      </w:r>
    </w:p>
    <w:p w:rsidR="002E4D35" w:rsidRDefault="002E4D35">
      <w:pPr>
        <w:spacing w:line="600" w:lineRule="exact"/>
        <w:ind w:firstLineChars="196" w:firstLine="630"/>
        <w:rPr>
          <w:rFonts w:ascii="仿宋_GB2312" w:eastAsia="仿宋_GB2312" w:hAnsi="宋体"/>
          <w:sz w:val="32"/>
          <w:szCs w:val="32"/>
        </w:rPr>
      </w:pPr>
      <w:r>
        <w:rPr>
          <w:rFonts w:ascii="仿宋_GB2312" w:eastAsia="仿宋_GB2312" w:hAnsi="宋体" w:hint="eastAsia"/>
          <w:b/>
          <w:sz w:val="32"/>
          <w:szCs w:val="32"/>
        </w:rPr>
        <w:t>第十一条</w:t>
      </w:r>
      <w:r>
        <w:rPr>
          <w:rFonts w:ascii="仿宋_GB2312" w:eastAsia="仿宋_GB2312" w:hAnsi="宋体" w:hint="eastAsia"/>
          <w:sz w:val="32"/>
          <w:szCs w:val="32"/>
        </w:rPr>
        <w:t xml:space="preserve">  根据评审意见，确定集聚区认定名单，并进行公示。公示期7天，公示期满无异议后，由市商务局发文公布，并授予“慈溪市电子商务专业楼宇”、“慈溪市电子商务园区”的牌匾。</w:t>
      </w:r>
    </w:p>
    <w:p w:rsidR="002E4D35" w:rsidRDefault="002E4D35">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第五章 监督管理</w:t>
      </w:r>
    </w:p>
    <w:p w:rsidR="002E4D35" w:rsidRDefault="002E4D35">
      <w:pPr>
        <w:spacing w:line="600" w:lineRule="exact"/>
        <w:ind w:firstLineChars="196" w:firstLine="630"/>
        <w:rPr>
          <w:rFonts w:ascii="仿宋_GB2312" w:eastAsia="仿宋_GB2312" w:hAnsi="宋体" w:hint="eastAsia"/>
          <w:sz w:val="32"/>
          <w:szCs w:val="32"/>
        </w:rPr>
      </w:pPr>
      <w:r>
        <w:rPr>
          <w:rFonts w:ascii="仿宋_GB2312" w:eastAsia="仿宋_GB2312" w:hAnsi="宋体" w:hint="eastAsia"/>
          <w:b/>
          <w:sz w:val="32"/>
          <w:szCs w:val="32"/>
        </w:rPr>
        <w:t>第十二条</w:t>
      </w:r>
      <w:r>
        <w:rPr>
          <w:rFonts w:ascii="仿宋_GB2312" w:eastAsia="仿宋_GB2312" w:hAnsi="宋体" w:hint="eastAsia"/>
          <w:sz w:val="32"/>
          <w:szCs w:val="32"/>
        </w:rPr>
        <w:t xml:space="preserve">  市商务局对已认定的电子商务集聚区进行年度考核，考核不合格的，提出整改意见，三个月后进行复核，复核不合格的，取消认证资格。</w:t>
      </w:r>
    </w:p>
    <w:p w:rsidR="002E4D35" w:rsidRDefault="002E4D35">
      <w:pPr>
        <w:spacing w:line="600" w:lineRule="exact"/>
        <w:ind w:firstLineChars="196" w:firstLine="630"/>
        <w:rPr>
          <w:rFonts w:ascii="仿宋_GB2312" w:eastAsia="仿宋_GB2312" w:hAnsi="宋体"/>
          <w:sz w:val="32"/>
          <w:szCs w:val="32"/>
        </w:rPr>
      </w:pPr>
      <w:r>
        <w:rPr>
          <w:rFonts w:ascii="仿宋_GB2312" w:eastAsia="仿宋_GB2312" w:hAnsi="宋体" w:hint="eastAsia"/>
          <w:b/>
          <w:sz w:val="32"/>
          <w:szCs w:val="32"/>
        </w:rPr>
        <w:t>第十三条</w:t>
      </w:r>
      <w:r>
        <w:rPr>
          <w:rFonts w:ascii="仿宋_GB2312" w:eastAsia="仿宋_GB2312" w:hAnsi="宋体" w:hint="eastAsia"/>
          <w:sz w:val="32"/>
          <w:szCs w:val="32"/>
        </w:rPr>
        <w:t xml:space="preserve">  已认定的电子商务集聚区需要更名或变更经营范围、合并、分立、转业的，应及时向市商务局备案。</w:t>
      </w:r>
    </w:p>
    <w:p w:rsidR="002E4D35" w:rsidRDefault="002E4D35">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第十四条</w:t>
      </w:r>
      <w:r>
        <w:rPr>
          <w:rFonts w:ascii="仿宋_GB2312" w:eastAsia="仿宋_GB2312" w:hAnsi="宋体" w:hint="eastAsia"/>
          <w:sz w:val="32"/>
          <w:szCs w:val="32"/>
        </w:rPr>
        <w:t xml:space="preserve">  已认定的电子商务集聚区有下述情况之一，取</w:t>
      </w:r>
      <w:r>
        <w:rPr>
          <w:rFonts w:ascii="仿宋_GB2312" w:eastAsia="仿宋_GB2312" w:hAnsi="宋体" w:hint="eastAsia"/>
          <w:sz w:val="32"/>
          <w:szCs w:val="32"/>
        </w:rPr>
        <w:lastRenderedPageBreak/>
        <w:t>消其资格：</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(一)在申报材料中存在虚假信息的；</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(二)有欠税、恶意欠薪等严重失信行为的；</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(三)因违法、违规行为，受到执法部门处罚的。</w:t>
      </w: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取消电子商务集聚区资格的，二年内不再受理该企业的认定申请。</w:t>
      </w:r>
    </w:p>
    <w:p w:rsidR="002E4D35" w:rsidRDefault="002E4D35">
      <w:pPr>
        <w:spacing w:line="600" w:lineRule="exact"/>
        <w:ind w:firstLineChars="200" w:firstLine="643"/>
        <w:rPr>
          <w:rFonts w:ascii="黑体" w:eastAsia="黑体" w:hAnsi="黑体" w:cs="黑体"/>
          <w:bCs/>
          <w:sz w:val="32"/>
          <w:szCs w:val="32"/>
        </w:rPr>
      </w:pPr>
      <w:r>
        <w:rPr>
          <w:rFonts w:ascii="仿宋_GB2312" w:eastAsia="仿宋_GB2312" w:hAnsi="宋体" w:hint="eastAsia"/>
          <w:b/>
          <w:sz w:val="32"/>
          <w:szCs w:val="32"/>
        </w:rPr>
        <w:t xml:space="preserve">第十五条 </w:t>
      </w:r>
      <w:r>
        <w:rPr>
          <w:rFonts w:ascii="仿宋_GB2312" w:eastAsia="仿宋_GB2312" w:hAnsi="宋体" w:hint="eastAsia"/>
          <w:sz w:val="32"/>
          <w:szCs w:val="32"/>
        </w:rPr>
        <w:t xml:space="preserve"> 对认定的电子商务集聚区，择优推荐宁波市、省、国家财政扶持项目。</w:t>
      </w:r>
    </w:p>
    <w:p w:rsidR="002E4D35" w:rsidRDefault="002E4D35">
      <w:pPr>
        <w:spacing w:line="600" w:lineRule="exact"/>
        <w:jc w:val="center"/>
        <w:rPr>
          <w:rFonts w:ascii="黑体" w:eastAsia="黑体" w:hAnsi="黑体" w:cs="黑体"/>
          <w:bCs/>
          <w:sz w:val="32"/>
          <w:szCs w:val="32"/>
        </w:rPr>
      </w:pPr>
      <w:r>
        <w:rPr>
          <w:rFonts w:ascii="黑体" w:eastAsia="黑体" w:hAnsi="黑体" w:cs="黑体" w:hint="eastAsia"/>
          <w:bCs/>
          <w:sz w:val="32"/>
          <w:szCs w:val="32"/>
        </w:rPr>
        <w:t>第六章  附则</w:t>
      </w:r>
    </w:p>
    <w:p w:rsidR="002E4D35" w:rsidRDefault="002E4D35">
      <w:pPr>
        <w:spacing w:line="600" w:lineRule="exact"/>
        <w:ind w:firstLineChars="196" w:firstLine="630"/>
        <w:rPr>
          <w:rFonts w:ascii="仿宋_GB2312" w:eastAsia="仿宋_GB2312" w:hAnsi="宋体"/>
          <w:sz w:val="32"/>
          <w:szCs w:val="32"/>
        </w:rPr>
      </w:pPr>
      <w:r>
        <w:rPr>
          <w:rFonts w:ascii="仿宋_GB2312" w:eastAsia="仿宋_GB2312" w:hAnsi="宋体" w:hint="eastAsia"/>
          <w:b/>
          <w:sz w:val="32"/>
          <w:szCs w:val="32"/>
        </w:rPr>
        <w:t>第十六条</w:t>
      </w:r>
      <w:r>
        <w:rPr>
          <w:rFonts w:ascii="仿宋_GB2312" w:eastAsia="仿宋_GB2312" w:hAnsi="宋体" w:hint="eastAsia"/>
          <w:sz w:val="32"/>
          <w:szCs w:val="32"/>
        </w:rPr>
        <w:t xml:space="preserve">  本办法由慈溪市商务局负责解释。</w:t>
      </w:r>
    </w:p>
    <w:p w:rsidR="008D3A41" w:rsidRDefault="008D3A41">
      <w:pPr>
        <w:spacing w:line="600" w:lineRule="exact"/>
        <w:ind w:firstLineChars="200" w:firstLine="640"/>
        <w:rPr>
          <w:rFonts w:ascii="仿宋_GB2312" w:eastAsia="仿宋_GB2312" w:hAnsi="宋体" w:hint="eastAsia"/>
          <w:sz w:val="32"/>
          <w:szCs w:val="32"/>
        </w:rPr>
      </w:pPr>
    </w:p>
    <w:p w:rsidR="002E4D35" w:rsidRDefault="002E4D3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附件：（1）慈溪市电子商务集聚区认定申请表</w:t>
      </w:r>
    </w:p>
    <w:p w:rsidR="002E4D35" w:rsidRDefault="002E4D35" w:rsidP="008D3A41">
      <w:pPr>
        <w:spacing w:line="600" w:lineRule="exact"/>
        <w:ind w:firstLineChars="500" w:firstLine="1600"/>
        <w:rPr>
          <w:rFonts w:ascii="仿宋_GB2312" w:eastAsia="仿宋_GB2312" w:hAnsi="宋体"/>
          <w:sz w:val="32"/>
          <w:szCs w:val="32"/>
        </w:rPr>
      </w:pPr>
      <w:r>
        <w:rPr>
          <w:rFonts w:ascii="仿宋_GB2312" w:eastAsia="仿宋_GB2312" w:hAnsi="宋体" w:hint="eastAsia"/>
          <w:sz w:val="32"/>
          <w:szCs w:val="32"/>
        </w:rPr>
        <w:t>（2）集聚区企业汇总表</w:t>
      </w:r>
    </w:p>
    <w:p w:rsidR="002E4D35" w:rsidRDefault="002E4D35" w:rsidP="008D3A41">
      <w:pPr>
        <w:spacing w:line="600" w:lineRule="exact"/>
        <w:ind w:firstLineChars="500" w:firstLine="1600"/>
        <w:rPr>
          <w:rFonts w:ascii="仿宋_GB2312" w:eastAsia="仿宋_GB2312" w:hAnsi="宋体"/>
          <w:sz w:val="32"/>
          <w:szCs w:val="32"/>
        </w:rPr>
      </w:pPr>
      <w:r>
        <w:rPr>
          <w:rFonts w:ascii="仿宋_GB2312" w:eastAsia="仿宋_GB2312" w:hAnsi="宋体" w:hint="eastAsia"/>
          <w:sz w:val="32"/>
          <w:szCs w:val="32"/>
        </w:rPr>
        <w:t>（3）集聚区电子商务企业基本情况表</w:t>
      </w:r>
    </w:p>
    <w:p w:rsidR="002E4D35" w:rsidRDefault="002E4D35" w:rsidP="008D3A41">
      <w:pPr>
        <w:spacing w:line="600" w:lineRule="exact"/>
        <w:ind w:firstLineChars="500" w:firstLine="1600"/>
        <w:rPr>
          <w:rFonts w:ascii="仿宋_GB2312" w:eastAsia="仿宋_GB2312" w:hAnsi="宋体"/>
          <w:sz w:val="32"/>
          <w:szCs w:val="32"/>
        </w:rPr>
      </w:pPr>
      <w:r>
        <w:rPr>
          <w:rFonts w:ascii="仿宋_GB2312" w:eastAsia="仿宋_GB2312" w:hAnsi="宋体" w:hint="eastAsia"/>
          <w:sz w:val="32"/>
          <w:szCs w:val="32"/>
        </w:rPr>
        <w:t>（4）集聚区认定申请承诺书</w:t>
      </w:r>
    </w:p>
    <w:p w:rsidR="008D3A41" w:rsidRDefault="002E4D35" w:rsidP="008D3A41">
      <w:pPr>
        <w:spacing w:line="600" w:lineRule="exact"/>
        <w:ind w:firstLineChars="500" w:firstLine="1600"/>
        <w:rPr>
          <w:rFonts w:ascii="仿宋_GB2312" w:eastAsia="仿宋_GB2312" w:hAnsi="宋体"/>
          <w:sz w:val="32"/>
          <w:szCs w:val="32"/>
        </w:rPr>
      </w:pPr>
      <w:r>
        <w:rPr>
          <w:rFonts w:ascii="仿宋_GB2312" w:eastAsia="仿宋_GB2312" w:hAnsi="宋体" w:hint="eastAsia"/>
          <w:sz w:val="32"/>
          <w:szCs w:val="32"/>
        </w:rPr>
        <w:t>（5）电子商务企业认定规范</w:t>
      </w:r>
    </w:p>
    <w:p w:rsidR="002E4D35" w:rsidRDefault="008D3A41" w:rsidP="008D3A41">
      <w:pPr>
        <w:spacing w:line="600" w:lineRule="exact"/>
        <w:rPr>
          <w:rFonts w:ascii="仿宋_GB2312" w:eastAsia="仿宋_GB2312" w:hAnsi="仿宋_GB2312" w:cs="仿宋_GB2312"/>
          <w:bCs/>
          <w:color w:val="000000"/>
          <w:sz w:val="32"/>
          <w:szCs w:val="32"/>
        </w:rPr>
      </w:pPr>
      <w:r>
        <w:rPr>
          <w:rFonts w:ascii="仿宋_GB2312" w:eastAsia="仿宋_GB2312" w:hAnsi="宋体"/>
          <w:sz w:val="32"/>
          <w:szCs w:val="32"/>
        </w:rPr>
        <w:br w:type="page"/>
      </w:r>
      <w:r w:rsidR="002E4D35">
        <w:rPr>
          <w:rFonts w:ascii="仿宋_GB2312" w:eastAsia="仿宋_GB2312" w:hAnsi="仿宋_GB2312" w:cs="仿宋_GB2312" w:hint="eastAsia"/>
          <w:bCs/>
          <w:color w:val="000000"/>
          <w:sz w:val="32"/>
          <w:szCs w:val="32"/>
        </w:rPr>
        <w:lastRenderedPageBreak/>
        <w:t>附件（1）：</w:t>
      </w:r>
    </w:p>
    <w:p w:rsidR="002E4D35" w:rsidRPr="008D3A41" w:rsidRDefault="002E4D35" w:rsidP="0024049F">
      <w:pPr>
        <w:autoSpaceDN w:val="0"/>
        <w:spacing w:afterLines="100" w:line="600" w:lineRule="exact"/>
        <w:jc w:val="center"/>
        <w:textAlignment w:val="center"/>
        <w:rPr>
          <w:rFonts w:ascii="方正小标宋简体" w:eastAsia="方正小标宋简体" w:hAnsi="黑体" w:cs="黑体" w:hint="eastAsia"/>
          <w:bCs/>
          <w:color w:val="000000"/>
          <w:sz w:val="36"/>
          <w:szCs w:val="36"/>
        </w:rPr>
      </w:pPr>
      <w:r w:rsidRPr="008D3A41">
        <w:rPr>
          <w:rFonts w:ascii="方正小标宋简体" w:eastAsia="方正小标宋简体" w:hAnsi="黑体" w:cs="黑体" w:hint="eastAsia"/>
          <w:b/>
          <w:color w:val="000000"/>
          <w:sz w:val="36"/>
          <w:szCs w:val="36"/>
        </w:rPr>
        <w:t>慈溪市电子商务集聚区认定申请表</w:t>
      </w:r>
    </w:p>
    <w:p w:rsidR="002E4D35" w:rsidRDefault="002E4D35">
      <w:pPr>
        <w:spacing w:line="220" w:lineRule="atLeast"/>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 xml:space="preserve">填报单位（盖章）：     </w:t>
      </w:r>
    </w:p>
    <w:tbl>
      <w:tblPr>
        <w:tblW w:w="0" w:type="auto"/>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07"/>
        <w:gridCol w:w="1358"/>
        <w:gridCol w:w="1276"/>
        <w:gridCol w:w="1701"/>
        <w:gridCol w:w="2640"/>
      </w:tblGrid>
      <w:tr w:rsidR="002E4D35">
        <w:trPr>
          <w:trHeight w:val="454"/>
          <w:jc w:val="center"/>
        </w:trPr>
        <w:tc>
          <w:tcPr>
            <w:tcW w:w="8882" w:type="dxa"/>
            <w:gridSpan w:val="5"/>
            <w:tcBorders>
              <w:top w:val="single" w:sz="8" w:space="0" w:color="auto"/>
              <w:left w:val="single" w:sz="8" w:space="0" w:color="auto"/>
              <w:bottom w:val="single" w:sz="4" w:space="0" w:color="auto"/>
              <w:right w:val="single" w:sz="8" w:space="0" w:color="auto"/>
            </w:tcBorders>
            <w:vAlign w:val="center"/>
          </w:tcPr>
          <w:p w:rsidR="002E4D35" w:rsidRDefault="002E4D35">
            <w:pPr>
              <w:autoSpaceDN w:val="0"/>
              <w:spacing w:line="400" w:lineRule="exact"/>
              <w:textAlignment w:val="center"/>
              <w:rPr>
                <w:rFonts w:ascii="仿宋_GB2312" w:eastAsia="仿宋_GB2312" w:hAnsi="仿宋_GB2312" w:cs="仿宋_GB2312"/>
                <w:bCs/>
                <w:color w:val="000000"/>
                <w:sz w:val="24"/>
              </w:rPr>
            </w:pPr>
            <w:r>
              <w:rPr>
                <w:rFonts w:ascii="仿宋_GB2312" w:eastAsia="仿宋_GB2312" w:hAnsi="仿宋_GB2312" w:cs="仿宋_GB2312" w:hint="eastAsia"/>
                <w:b/>
                <w:color w:val="000000"/>
                <w:sz w:val="24"/>
              </w:rPr>
              <w:t>一、集聚区基本情况</w:t>
            </w:r>
          </w:p>
        </w:tc>
      </w:tr>
      <w:tr w:rsidR="002E4D35">
        <w:trPr>
          <w:trHeight w:val="454"/>
          <w:jc w:val="center"/>
        </w:trPr>
        <w:tc>
          <w:tcPr>
            <w:tcW w:w="1907" w:type="dxa"/>
            <w:tcBorders>
              <w:top w:val="single" w:sz="4" w:space="0" w:color="auto"/>
              <w:left w:val="single" w:sz="8" w:space="0" w:color="auto"/>
              <w:bottom w:val="single" w:sz="8" w:space="0" w:color="auto"/>
              <w:right w:val="single" w:sz="8" w:space="0" w:color="auto"/>
            </w:tcBorders>
            <w:vAlign w:val="center"/>
          </w:tcPr>
          <w:p w:rsidR="002E4D35" w:rsidRDefault="002E4D35">
            <w:pPr>
              <w:autoSpaceDN w:val="0"/>
              <w:ind w:firstLineChars="100" w:firstLine="240"/>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集聚区名称</w:t>
            </w:r>
          </w:p>
        </w:tc>
        <w:tc>
          <w:tcPr>
            <w:tcW w:w="2634" w:type="dxa"/>
            <w:gridSpan w:val="2"/>
            <w:tcBorders>
              <w:top w:val="single" w:sz="4" w:space="0" w:color="auto"/>
              <w:left w:val="single" w:sz="8" w:space="0" w:color="auto"/>
              <w:bottom w:val="single" w:sz="8" w:space="0" w:color="auto"/>
              <w:right w:val="single" w:sz="4"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c>
          <w:tcPr>
            <w:tcW w:w="1701" w:type="dxa"/>
            <w:tcBorders>
              <w:top w:val="single" w:sz="4" w:space="0" w:color="auto"/>
              <w:left w:val="single" w:sz="4" w:space="0" w:color="auto"/>
              <w:bottom w:val="single" w:sz="8" w:space="0" w:color="auto"/>
              <w:right w:val="single" w:sz="4"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集聚区地址</w:t>
            </w:r>
          </w:p>
        </w:tc>
        <w:tc>
          <w:tcPr>
            <w:tcW w:w="2640" w:type="dxa"/>
            <w:tcBorders>
              <w:top w:val="single" w:sz="4" w:space="0" w:color="auto"/>
              <w:left w:val="single" w:sz="4"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r>
      <w:tr w:rsidR="002E4D35">
        <w:trPr>
          <w:trHeight w:val="454"/>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集聚区总面积</w:t>
            </w:r>
          </w:p>
        </w:tc>
        <w:tc>
          <w:tcPr>
            <w:tcW w:w="2634" w:type="dxa"/>
            <w:gridSpan w:val="2"/>
            <w:tcBorders>
              <w:top w:val="single" w:sz="8" w:space="0" w:color="auto"/>
              <w:left w:val="single" w:sz="8" w:space="0" w:color="auto"/>
              <w:bottom w:val="single" w:sz="8" w:space="0" w:color="auto"/>
              <w:right w:val="single" w:sz="4"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c>
          <w:tcPr>
            <w:tcW w:w="1701" w:type="dxa"/>
            <w:tcBorders>
              <w:top w:val="single" w:sz="8" w:space="0" w:color="auto"/>
              <w:left w:val="single" w:sz="4" w:space="0" w:color="auto"/>
              <w:bottom w:val="single" w:sz="8" w:space="0" w:color="auto"/>
              <w:right w:val="single" w:sz="4" w:space="0" w:color="auto"/>
            </w:tcBorders>
            <w:vAlign w:val="center"/>
          </w:tcPr>
          <w:p w:rsidR="002E4D35" w:rsidRDefault="002E4D35">
            <w:pPr>
              <w:autoSpaceDN w:val="0"/>
              <w:spacing w:line="26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建筑面积</w:t>
            </w:r>
          </w:p>
        </w:tc>
        <w:tc>
          <w:tcPr>
            <w:tcW w:w="2640" w:type="dxa"/>
            <w:tcBorders>
              <w:top w:val="single" w:sz="8" w:space="0" w:color="auto"/>
              <w:left w:val="single" w:sz="4"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r>
      <w:tr w:rsidR="002E4D35">
        <w:trPr>
          <w:trHeight w:val="454"/>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入驻企业总数</w:t>
            </w:r>
          </w:p>
        </w:tc>
        <w:tc>
          <w:tcPr>
            <w:tcW w:w="2634" w:type="dxa"/>
            <w:gridSpan w:val="2"/>
            <w:tcBorders>
              <w:top w:val="single" w:sz="8" w:space="0" w:color="auto"/>
              <w:left w:val="single" w:sz="8" w:space="0" w:color="auto"/>
              <w:bottom w:val="single" w:sz="8" w:space="0" w:color="auto"/>
              <w:right w:val="single" w:sz="4"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c>
          <w:tcPr>
            <w:tcW w:w="1701" w:type="dxa"/>
            <w:tcBorders>
              <w:top w:val="single" w:sz="8" w:space="0" w:color="auto"/>
              <w:left w:val="single" w:sz="4" w:space="0" w:color="auto"/>
              <w:bottom w:val="single" w:sz="8" w:space="0" w:color="auto"/>
              <w:right w:val="single" w:sz="4" w:space="0" w:color="auto"/>
            </w:tcBorders>
            <w:vAlign w:val="center"/>
          </w:tcPr>
          <w:p w:rsidR="002E4D35" w:rsidRDefault="002E4D35">
            <w:pPr>
              <w:autoSpaceDN w:val="0"/>
              <w:spacing w:line="26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入驻电子商务企业总数/就业人数</w:t>
            </w:r>
          </w:p>
        </w:tc>
        <w:tc>
          <w:tcPr>
            <w:tcW w:w="2640" w:type="dxa"/>
            <w:tcBorders>
              <w:top w:val="single" w:sz="8" w:space="0" w:color="auto"/>
              <w:left w:val="single" w:sz="4"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家/    人</w:t>
            </w:r>
          </w:p>
        </w:tc>
      </w:tr>
      <w:tr w:rsidR="002E4D35">
        <w:trPr>
          <w:trHeight w:val="454"/>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spacing w:line="26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集聚区</w:t>
            </w:r>
          </w:p>
          <w:p w:rsidR="002E4D35" w:rsidRDefault="002E4D35">
            <w:pPr>
              <w:autoSpaceDN w:val="0"/>
              <w:spacing w:line="26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网上销售总额</w:t>
            </w:r>
          </w:p>
        </w:tc>
        <w:tc>
          <w:tcPr>
            <w:tcW w:w="1358" w:type="dxa"/>
            <w:tcBorders>
              <w:top w:val="single" w:sz="8" w:space="0" w:color="auto"/>
              <w:left w:val="single" w:sz="8" w:space="0" w:color="auto"/>
              <w:bottom w:val="single" w:sz="8" w:space="0" w:color="auto"/>
              <w:right w:val="single" w:sz="4" w:space="0" w:color="auto"/>
            </w:tcBorders>
            <w:vAlign w:val="center"/>
          </w:tcPr>
          <w:p w:rsidR="002E4D35" w:rsidRDefault="002E4D35">
            <w:pPr>
              <w:autoSpaceDN w:val="0"/>
              <w:jc w:val="righ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万元</w:t>
            </w:r>
          </w:p>
        </w:tc>
        <w:tc>
          <w:tcPr>
            <w:tcW w:w="1276" w:type="dxa"/>
            <w:tcBorders>
              <w:top w:val="single" w:sz="8" w:space="0" w:color="auto"/>
              <w:left w:val="single" w:sz="4" w:space="0" w:color="auto"/>
              <w:bottom w:val="single" w:sz="8" w:space="0" w:color="auto"/>
              <w:right w:val="single" w:sz="4" w:space="0" w:color="auto"/>
            </w:tcBorders>
            <w:vAlign w:val="center"/>
          </w:tcPr>
          <w:p w:rsidR="002E4D35" w:rsidRDefault="002E4D35">
            <w:pPr>
              <w:autoSpaceDN w:val="0"/>
              <w:spacing w:line="260" w:lineRule="exact"/>
              <w:textAlignment w:val="center"/>
              <w:rPr>
                <w:rFonts w:ascii="仿宋_GB2312" w:eastAsia="仿宋_GB2312" w:hAnsi="仿宋_GB2312" w:cs="仿宋_GB2312"/>
                <w:bCs/>
                <w:color w:val="000000"/>
                <w:spacing w:val="-4"/>
                <w:sz w:val="24"/>
              </w:rPr>
            </w:pPr>
            <w:r>
              <w:rPr>
                <w:rFonts w:ascii="仿宋_GB2312" w:eastAsia="仿宋_GB2312" w:hAnsi="仿宋_GB2312" w:cs="仿宋_GB2312" w:hint="eastAsia"/>
                <w:bCs/>
                <w:color w:val="000000"/>
                <w:spacing w:val="-4"/>
                <w:sz w:val="24"/>
              </w:rPr>
              <w:t>集聚区</w:t>
            </w:r>
          </w:p>
          <w:p w:rsidR="002E4D35" w:rsidRDefault="002E4D35">
            <w:pPr>
              <w:autoSpaceDN w:val="0"/>
              <w:spacing w:line="260" w:lineRule="exact"/>
              <w:textAlignment w:val="center"/>
              <w:rPr>
                <w:rFonts w:ascii="仿宋_GB2312" w:eastAsia="仿宋_GB2312" w:hAnsi="仿宋_GB2312" w:cs="仿宋_GB2312"/>
                <w:bCs/>
                <w:color w:val="000000"/>
                <w:spacing w:val="-4"/>
                <w:sz w:val="24"/>
              </w:rPr>
            </w:pPr>
            <w:r>
              <w:rPr>
                <w:rFonts w:ascii="仿宋_GB2312" w:eastAsia="仿宋_GB2312" w:hAnsi="仿宋_GB2312" w:cs="仿宋_GB2312" w:hint="eastAsia"/>
                <w:bCs/>
                <w:color w:val="000000"/>
                <w:spacing w:val="-4"/>
                <w:sz w:val="24"/>
              </w:rPr>
              <w:t>类型</w:t>
            </w:r>
          </w:p>
        </w:tc>
        <w:tc>
          <w:tcPr>
            <w:tcW w:w="4341" w:type="dxa"/>
            <w:gridSpan w:val="2"/>
            <w:tcBorders>
              <w:top w:val="single" w:sz="8" w:space="0" w:color="auto"/>
              <w:left w:val="single" w:sz="4" w:space="0" w:color="auto"/>
              <w:bottom w:val="single" w:sz="8" w:space="0" w:color="auto"/>
              <w:right w:val="single" w:sz="8" w:space="0" w:color="auto"/>
            </w:tcBorders>
            <w:vAlign w:val="center"/>
          </w:tcPr>
          <w:p w:rsidR="002E4D35" w:rsidRDefault="002E4D35">
            <w:pPr>
              <w:autoSpaceDN w:val="0"/>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□电子商务园区□电子商务专业楼宇</w:t>
            </w:r>
          </w:p>
        </w:tc>
      </w:tr>
      <w:tr w:rsidR="002E4D35">
        <w:trPr>
          <w:trHeight w:val="454"/>
          <w:jc w:val="center"/>
        </w:trPr>
        <w:tc>
          <w:tcPr>
            <w:tcW w:w="8882" w:type="dxa"/>
            <w:gridSpan w:val="5"/>
            <w:tcBorders>
              <w:top w:val="single" w:sz="8" w:space="0" w:color="auto"/>
              <w:left w:val="single" w:sz="8" w:space="0" w:color="auto"/>
              <w:bottom w:val="single" w:sz="8" w:space="0" w:color="auto"/>
              <w:right w:val="single" w:sz="8" w:space="0" w:color="auto"/>
            </w:tcBorders>
            <w:vAlign w:val="center"/>
          </w:tcPr>
          <w:p w:rsidR="002E4D35" w:rsidRDefault="002E4D35">
            <w:pPr>
              <w:autoSpaceDN w:val="0"/>
              <w:spacing w:line="400" w:lineRule="exact"/>
              <w:textAlignment w:val="center"/>
              <w:rPr>
                <w:rFonts w:ascii="仿宋_GB2312" w:eastAsia="仿宋_GB2312" w:hAnsi="仿宋_GB2312" w:cs="仿宋_GB2312"/>
                <w:bCs/>
                <w:color w:val="000000"/>
                <w:sz w:val="24"/>
              </w:rPr>
            </w:pPr>
            <w:r>
              <w:rPr>
                <w:rFonts w:ascii="仿宋_GB2312" w:eastAsia="仿宋_GB2312" w:hAnsi="仿宋_GB2312" w:cs="仿宋_GB2312" w:hint="eastAsia"/>
                <w:b/>
                <w:color w:val="000000"/>
                <w:sz w:val="24"/>
              </w:rPr>
              <w:t>二、集聚区运营管理主体基本情况</w:t>
            </w:r>
          </w:p>
        </w:tc>
      </w:tr>
      <w:tr w:rsidR="002E4D35">
        <w:trPr>
          <w:trHeight w:val="454"/>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运营管理主体</w:t>
            </w:r>
          </w:p>
        </w:tc>
        <w:tc>
          <w:tcPr>
            <w:tcW w:w="2634" w:type="dxa"/>
            <w:gridSpan w:val="2"/>
            <w:tcBorders>
              <w:top w:val="single" w:sz="8" w:space="0" w:color="auto"/>
              <w:left w:val="single" w:sz="8" w:space="0" w:color="auto"/>
              <w:bottom w:val="single" w:sz="8" w:space="0" w:color="auto"/>
              <w:right w:val="single" w:sz="4"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c>
          <w:tcPr>
            <w:tcW w:w="1701" w:type="dxa"/>
            <w:tcBorders>
              <w:top w:val="single" w:sz="8" w:space="0" w:color="auto"/>
              <w:left w:val="single" w:sz="4" w:space="0" w:color="auto"/>
              <w:bottom w:val="single" w:sz="8" w:space="0" w:color="auto"/>
              <w:right w:val="single" w:sz="4"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单位性质</w:t>
            </w:r>
          </w:p>
        </w:tc>
        <w:tc>
          <w:tcPr>
            <w:tcW w:w="2640" w:type="dxa"/>
            <w:tcBorders>
              <w:top w:val="single" w:sz="8" w:space="0" w:color="auto"/>
              <w:left w:val="single" w:sz="4"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r>
      <w:tr w:rsidR="002E4D35">
        <w:trPr>
          <w:trHeight w:val="454"/>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注册地址</w:t>
            </w:r>
          </w:p>
        </w:tc>
        <w:tc>
          <w:tcPr>
            <w:tcW w:w="2634" w:type="dxa"/>
            <w:gridSpan w:val="2"/>
            <w:tcBorders>
              <w:top w:val="single" w:sz="8" w:space="0" w:color="auto"/>
              <w:left w:val="single" w:sz="8" w:space="0" w:color="auto"/>
              <w:bottom w:val="single" w:sz="8" w:space="0" w:color="auto"/>
              <w:right w:val="single" w:sz="4"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c>
          <w:tcPr>
            <w:tcW w:w="1701" w:type="dxa"/>
            <w:tcBorders>
              <w:top w:val="single" w:sz="8" w:space="0" w:color="auto"/>
              <w:left w:val="single" w:sz="4" w:space="0" w:color="auto"/>
              <w:bottom w:val="single" w:sz="8" w:space="0" w:color="auto"/>
              <w:right w:val="single" w:sz="4"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机构代码</w:t>
            </w:r>
          </w:p>
        </w:tc>
        <w:tc>
          <w:tcPr>
            <w:tcW w:w="2640" w:type="dxa"/>
            <w:tcBorders>
              <w:top w:val="single" w:sz="8" w:space="0" w:color="auto"/>
              <w:left w:val="single" w:sz="4"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r>
      <w:tr w:rsidR="002E4D35">
        <w:trPr>
          <w:trHeight w:val="454"/>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法   人</w:t>
            </w:r>
          </w:p>
        </w:tc>
        <w:tc>
          <w:tcPr>
            <w:tcW w:w="2634" w:type="dxa"/>
            <w:gridSpan w:val="2"/>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当年度投资额</w:t>
            </w:r>
          </w:p>
        </w:tc>
        <w:tc>
          <w:tcPr>
            <w:tcW w:w="2640"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righ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万元</w:t>
            </w:r>
          </w:p>
        </w:tc>
      </w:tr>
      <w:tr w:rsidR="002E4D35">
        <w:trPr>
          <w:trHeight w:val="454"/>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联系人</w:t>
            </w:r>
          </w:p>
        </w:tc>
        <w:tc>
          <w:tcPr>
            <w:tcW w:w="2634" w:type="dxa"/>
            <w:gridSpan w:val="2"/>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电   话</w:t>
            </w:r>
          </w:p>
        </w:tc>
        <w:tc>
          <w:tcPr>
            <w:tcW w:w="2640"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r>
      <w:tr w:rsidR="002E4D35">
        <w:trPr>
          <w:trHeight w:val="454"/>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电子邮箱</w:t>
            </w:r>
          </w:p>
        </w:tc>
        <w:tc>
          <w:tcPr>
            <w:tcW w:w="2634" w:type="dxa"/>
            <w:gridSpan w:val="2"/>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网   址</w:t>
            </w:r>
          </w:p>
        </w:tc>
        <w:tc>
          <w:tcPr>
            <w:tcW w:w="2640"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r>
      <w:tr w:rsidR="002E4D35">
        <w:trPr>
          <w:trHeight w:val="454"/>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管理员总人数</w:t>
            </w:r>
          </w:p>
        </w:tc>
        <w:tc>
          <w:tcPr>
            <w:tcW w:w="2634" w:type="dxa"/>
            <w:gridSpan w:val="2"/>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spacing w:line="24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大专以上学历</w:t>
            </w:r>
          </w:p>
          <w:p w:rsidR="002E4D35" w:rsidRDefault="002E4D35">
            <w:pPr>
              <w:autoSpaceDN w:val="0"/>
              <w:spacing w:line="24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管理员人数</w:t>
            </w:r>
          </w:p>
        </w:tc>
        <w:tc>
          <w:tcPr>
            <w:tcW w:w="2640"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r>
      <w:tr w:rsidR="002E4D35">
        <w:trPr>
          <w:trHeight w:val="90"/>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集聚区经营情况</w:t>
            </w:r>
          </w:p>
        </w:tc>
        <w:tc>
          <w:tcPr>
            <w:tcW w:w="6975" w:type="dxa"/>
            <w:gridSpan w:val="4"/>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2E4D35">
        <w:trPr>
          <w:trHeight w:val="448"/>
          <w:jc w:val="center"/>
        </w:trPr>
        <w:tc>
          <w:tcPr>
            <w:tcW w:w="8882" w:type="dxa"/>
            <w:gridSpan w:val="5"/>
            <w:tcBorders>
              <w:top w:val="single" w:sz="8" w:space="0" w:color="auto"/>
              <w:left w:val="single" w:sz="8" w:space="0" w:color="auto"/>
              <w:bottom w:val="single" w:sz="8" w:space="0" w:color="auto"/>
              <w:right w:val="single" w:sz="8" w:space="0" w:color="auto"/>
            </w:tcBorders>
            <w:vAlign w:val="center"/>
          </w:tcPr>
          <w:p w:rsidR="002E4D35" w:rsidRDefault="002E4D35">
            <w:pPr>
              <w:autoSpaceDN w:val="0"/>
              <w:spacing w:line="400" w:lineRule="exact"/>
              <w:textAlignment w:val="center"/>
              <w:rPr>
                <w:rFonts w:ascii="仿宋_GB2312" w:eastAsia="仿宋_GB2312" w:hAnsi="仿宋_GB2312" w:cs="仿宋_GB2312"/>
                <w:bCs/>
                <w:color w:val="000000"/>
                <w:sz w:val="24"/>
              </w:rPr>
            </w:pPr>
            <w:r>
              <w:rPr>
                <w:rFonts w:ascii="仿宋_GB2312" w:eastAsia="仿宋_GB2312" w:hAnsi="仿宋_GB2312" w:cs="仿宋_GB2312" w:hint="eastAsia"/>
                <w:b/>
                <w:color w:val="000000"/>
                <w:sz w:val="24"/>
              </w:rPr>
              <w:t>三、情况简介</w:t>
            </w:r>
          </w:p>
        </w:tc>
      </w:tr>
      <w:tr w:rsidR="002E4D35">
        <w:trPr>
          <w:trHeight w:val="2380"/>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lastRenderedPageBreak/>
              <w:t>集聚区基本情况</w:t>
            </w:r>
          </w:p>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简介</w:t>
            </w:r>
          </w:p>
        </w:tc>
        <w:tc>
          <w:tcPr>
            <w:tcW w:w="6975" w:type="dxa"/>
            <w:gridSpan w:val="4"/>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textAlignment w:val="center"/>
              <w:rPr>
                <w:rFonts w:ascii="仿宋_GB2312" w:eastAsia="仿宋_GB2312" w:hAnsi="仿宋_GB2312" w:cs="仿宋_GB2312"/>
                <w:bCs/>
                <w:color w:val="000000"/>
                <w:sz w:val="24"/>
              </w:rPr>
            </w:pPr>
          </w:p>
        </w:tc>
      </w:tr>
      <w:tr w:rsidR="002E4D35">
        <w:trPr>
          <w:trHeight w:val="2185"/>
          <w:jc w:val="center"/>
        </w:trPr>
        <w:tc>
          <w:tcPr>
            <w:tcW w:w="1907" w:type="dxa"/>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集聚区发展目标</w:t>
            </w:r>
          </w:p>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及规划</w:t>
            </w:r>
          </w:p>
        </w:tc>
        <w:tc>
          <w:tcPr>
            <w:tcW w:w="6975" w:type="dxa"/>
            <w:gridSpan w:val="4"/>
            <w:tcBorders>
              <w:top w:val="single" w:sz="8" w:space="0" w:color="auto"/>
              <w:left w:val="single" w:sz="8" w:space="0" w:color="auto"/>
              <w:bottom w:val="single" w:sz="8"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tc>
      </w:tr>
      <w:tr w:rsidR="002E4D35">
        <w:trPr>
          <w:trHeight w:val="2238"/>
          <w:jc w:val="center"/>
        </w:trPr>
        <w:tc>
          <w:tcPr>
            <w:tcW w:w="1907" w:type="dxa"/>
            <w:tcBorders>
              <w:top w:val="single" w:sz="8" w:space="0" w:color="auto"/>
              <w:left w:val="single" w:sz="8" w:space="0" w:color="auto"/>
              <w:bottom w:val="single" w:sz="4" w:space="0" w:color="auto"/>
              <w:right w:val="single" w:sz="4"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入驻的知名电子商务企业和品牌</w:t>
            </w:r>
          </w:p>
        </w:tc>
        <w:tc>
          <w:tcPr>
            <w:tcW w:w="6975" w:type="dxa"/>
            <w:gridSpan w:val="4"/>
            <w:tcBorders>
              <w:top w:val="single" w:sz="8" w:space="0" w:color="auto"/>
              <w:left w:val="single" w:sz="4" w:space="0" w:color="auto"/>
              <w:bottom w:val="single" w:sz="4" w:space="0" w:color="auto"/>
              <w:right w:val="single" w:sz="8" w:space="0" w:color="auto"/>
            </w:tcBorders>
            <w:vAlign w:val="center"/>
          </w:tcPr>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jc w:val="center"/>
              <w:textAlignment w:val="center"/>
              <w:rPr>
                <w:rFonts w:ascii="仿宋_GB2312" w:eastAsia="仿宋_GB2312" w:hAnsi="仿宋_GB2312" w:cs="仿宋_GB2312"/>
                <w:bCs/>
                <w:color w:val="000000"/>
                <w:sz w:val="24"/>
              </w:rPr>
            </w:pPr>
          </w:p>
          <w:p w:rsidR="002E4D35" w:rsidRDefault="002E4D35">
            <w:pPr>
              <w:autoSpaceDN w:val="0"/>
              <w:textAlignment w:val="center"/>
              <w:rPr>
                <w:rFonts w:ascii="仿宋_GB2312" w:eastAsia="仿宋_GB2312" w:hAnsi="仿宋_GB2312" w:cs="仿宋_GB2312"/>
                <w:bCs/>
                <w:color w:val="000000"/>
                <w:sz w:val="24"/>
              </w:rPr>
            </w:pPr>
          </w:p>
        </w:tc>
      </w:tr>
      <w:tr w:rsidR="002E4D35">
        <w:trPr>
          <w:trHeight w:val="446"/>
          <w:jc w:val="center"/>
        </w:trPr>
        <w:tc>
          <w:tcPr>
            <w:tcW w:w="8882" w:type="dxa"/>
            <w:gridSpan w:val="5"/>
            <w:tcBorders>
              <w:top w:val="single" w:sz="4" w:space="0" w:color="auto"/>
              <w:left w:val="single" w:sz="8" w:space="0" w:color="auto"/>
              <w:bottom w:val="single" w:sz="8" w:space="0" w:color="auto"/>
              <w:right w:val="single" w:sz="8" w:space="0" w:color="auto"/>
            </w:tcBorders>
            <w:vAlign w:val="center"/>
          </w:tcPr>
          <w:p w:rsidR="002E4D35" w:rsidRDefault="002E4D35">
            <w:pPr>
              <w:autoSpaceDN w:val="0"/>
              <w:textAlignment w:val="center"/>
              <w:rPr>
                <w:rFonts w:ascii="仿宋_GB2312" w:eastAsia="仿宋_GB2312" w:hAnsi="仿宋_GB2312" w:cs="仿宋_GB2312"/>
                <w:bCs/>
                <w:color w:val="000000"/>
                <w:sz w:val="24"/>
              </w:rPr>
            </w:pPr>
            <w:r>
              <w:rPr>
                <w:rFonts w:ascii="仿宋_GB2312" w:eastAsia="仿宋_GB2312" w:hAnsi="仿宋_GB2312" w:cs="仿宋_GB2312" w:hint="eastAsia"/>
                <w:b/>
                <w:color w:val="000000"/>
                <w:sz w:val="24"/>
              </w:rPr>
              <w:t>四、集聚区审核情况</w:t>
            </w:r>
          </w:p>
        </w:tc>
      </w:tr>
      <w:tr w:rsidR="002E4D35">
        <w:trPr>
          <w:trHeight w:val="2125"/>
          <w:jc w:val="center"/>
        </w:trPr>
        <w:tc>
          <w:tcPr>
            <w:tcW w:w="1907" w:type="dxa"/>
            <w:tcBorders>
              <w:top w:val="single" w:sz="8" w:space="0" w:color="auto"/>
              <w:left w:val="single" w:sz="8" w:space="0" w:color="auto"/>
              <w:bottom w:val="single" w:sz="8" w:space="0" w:color="auto"/>
              <w:right w:val="single" w:sz="4" w:space="0" w:color="auto"/>
            </w:tcBorders>
            <w:vAlign w:val="center"/>
          </w:tcPr>
          <w:p w:rsidR="002E4D35" w:rsidRDefault="002E4D35">
            <w:pPr>
              <w:spacing w:line="360" w:lineRule="auto"/>
              <w:jc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推荐镇（街道）意见</w:t>
            </w:r>
          </w:p>
        </w:tc>
        <w:tc>
          <w:tcPr>
            <w:tcW w:w="6975" w:type="dxa"/>
            <w:gridSpan w:val="4"/>
            <w:tcBorders>
              <w:top w:val="single" w:sz="8" w:space="0" w:color="auto"/>
              <w:left w:val="single" w:sz="4" w:space="0" w:color="auto"/>
              <w:bottom w:val="single" w:sz="8" w:space="0" w:color="auto"/>
              <w:right w:val="single" w:sz="8" w:space="0" w:color="auto"/>
            </w:tcBorders>
            <w:vAlign w:val="center"/>
          </w:tcPr>
          <w:p w:rsidR="002E4D35" w:rsidRDefault="002E4D35">
            <w:pPr>
              <w:spacing w:line="360" w:lineRule="auto"/>
              <w:ind w:left="1425"/>
              <w:jc w:val="right"/>
              <w:rPr>
                <w:rFonts w:ascii="仿宋_GB2312" w:eastAsia="仿宋_GB2312" w:hAnsi="仿宋_GB2312" w:cs="仿宋_GB2312"/>
                <w:bCs/>
                <w:color w:val="000000"/>
                <w:sz w:val="24"/>
              </w:rPr>
            </w:pPr>
          </w:p>
          <w:p w:rsidR="002E4D35" w:rsidRDefault="002E4D35">
            <w:pPr>
              <w:spacing w:line="400" w:lineRule="exact"/>
              <w:jc w:val="right"/>
              <w:rPr>
                <w:rFonts w:ascii="仿宋_GB2312" w:eastAsia="仿宋_GB2312" w:hAnsi="仿宋_GB2312" w:cs="仿宋_GB2312"/>
                <w:bCs/>
                <w:color w:val="000000"/>
                <w:sz w:val="24"/>
              </w:rPr>
            </w:pPr>
          </w:p>
          <w:p w:rsidR="002E4D35" w:rsidRDefault="002E4D35">
            <w:pPr>
              <w:spacing w:line="400" w:lineRule="exact"/>
              <w:jc w:val="right"/>
              <w:rPr>
                <w:rFonts w:ascii="仿宋_GB2312" w:eastAsia="仿宋_GB2312" w:hAnsi="仿宋_GB2312" w:cs="仿宋_GB2312"/>
                <w:bCs/>
                <w:color w:val="000000"/>
                <w:sz w:val="24"/>
              </w:rPr>
            </w:pPr>
          </w:p>
          <w:p w:rsidR="002E4D35" w:rsidRDefault="002E4D35">
            <w:pPr>
              <w:spacing w:line="400" w:lineRule="exact"/>
              <w:jc w:val="righ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推荐单位（盖章）       年   月   日</w:t>
            </w:r>
          </w:p>
        </w:tc>
      </w:tr>
      <w:tr w:rsidR="002E4D35">
        <w:trPr>
          <w:trHeight w:val="302"/>
          <w:jc w:val="center"/>
        </w:trPr>
        <w:tc>
          <w:tcPr>
            <w:tcW w:w="1907" w:type="dxa"/>
            <w:tcBorders>
              <w:top w:val="single" w:sz="4" w:space="0" w:color="auto"/>
              <w:left w:val="single" w:sz="8" w:space="0" w:color="auto"/>
              <w:bottom w:val="single" w:sz="8" w:space="0" w:color="auto"/>
              <w:right w:val="single" w:sz="4" w:space="0" w:color="auto"/>
            </w:tcBorders>
            <w:vAlign w:val="center"/>
          </w:tcPr>
          <w:p w:rsidR="002E4D35" w:rsidRDefault="002E4D35">
            <w:pPr>
              <w:spacing w:line="320" w:lineRule="exact"/>
              <w:jc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审核意见</w:t>
            </w:r>
          </w:p>
        </w:tc>
        <w:tc>
          <w:tcPr>
            <w:tcW w:w="6975" w:type="dxa"/>
            <w:gridSpan w:val="4"/>
            <w:tcBorders>
              <w:top w:val="single" w:sz="4" w:space="0" w:color="auto"/>
              <w:left w:val="single" w:sz="4" w:space="0" w:color="auto"/>
              <w:bottom w:val="single" w:sz="8" w:space="0" w:color="auto"/>
              <w:right w:val="single" w:sz="8" w:space="0" w:color="auto"/>
            </w:tcBorders>
            <w:vAlign w:val="center"/>
          </w:tcPr>
          <w:p w:rsidR="002E4D35" w:rsidRDefault="002E4D35">
            <w:pPr>
              <w:jc w:val="right"/>
              <w:rPr>
                <w:rFonts w:ascii="仿宋_GB2312" w:eastAsia="仿宋_GB2312" w:hAnsi="仿宋_GB2312" w:cs="仿宋_GB2312"/>
                <w:bCs/>
                <w:color w:val="000000"/>
                <w:sz w:val="24"/>
              </w:rPr>
            </w:pPr>
          </w:p>
          <w:p w:rsidR="002E4D35" w:rsidRDefault="002E4D35">
            <w:pPr>
              <w:spacing w:line="360" w:lineRule="auto"/>
              <w:jc w:val="right"/>
              <w:rPr>
                <w:rFonts w:ascii="仿宋_GB2312" w:eastAsia="仿宋_GB2312" w:hAnsi="仿宋_GB2312" w:cs="仿宋_GB2312"/>
                <w:bCs/>
                <w:color w:val="000000"/>
                <w:sz w:val="24"/>
              </w:rPr>
            </w:pPr>
          </w:p>
          <w:p w:rsidR="002E4D35" w:rsidRDefault="002E4D35">
            <w:pPr>
              <w:spacing w:line="360" w:lineRule="auto"/>
              <w:jc w:val="right"/>
              <w:rPr>
                <w:rFonts w:ascii="仿宋_GB2312" w:eastAsia="仿宋_GB2312" w:hAnsi="仿宋_GB2312" w:cs="仿宋_GB2312"/>
                <w:bCs/>
                <w:color w:val="000000"/>
                <w:sz w:val="24"/>
              </w:rPr>
            </w:pPr>
          </w:p>
          <w:p w:rsidR="002E4D35" w:rsidRDefault="002E4D35">
            <w:pPr>
              <w:ind w:firstLineChars="2220" w:firstLine="5328"/>
              <w:jc w:val="righ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p w:rsidR="002E4D35" w:rsidRDefault="002E4D35">
            <w:pPr>
              <w:ind w:firstLineChars="2220" w:firstLine="5328"/>
              <w:jc w:val="right"/>
              <w:rPr>
                <w:rFonts w:ascii="仿宋_GB2312" w:eastAsia="仿宋_GB2312" w:hAnsi="仿宋_GB2312" w:cs="仿宋_GB2312"/>
                <w:bCs/>
                <w:color w:val="000000"/>
                <w:sz w:val="24"/>
              </w:rPr>
            </w:pPr>
          </w:p>
          <w:p w:rsidR="002E4D35" w:rsidRDefault="002E4D35">
            <w:pPr>
              <w:jc w:val="righ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审核单位（盖章）       年   月   日</w:t>
            </w:r>
          </w:p>
        </w:tc>
      </w:tr>
    </w:tbl>
    <w:p w:rsidR="002E4D35" w:rsidRDefault="002E4D35">
      <w:pPr>
        <w:spacing w:line="220" w:lineRule="atLeast"/>
      </w:pPr>
    </w:p>
    <w:p w:rsidR="002E4D35" w:rsidRDefault="002E4D35">
      <w:pPr>
        <w:spacing w:line="220" w:lineRule="atLeast"/>
      </w:pPr>
    </w:p>
    <w:p w:rsidR="002E4D35" w:rsidRDefault="002E4D35">
      <w:pPr>
        <w:spacing w:line="220" w:lineRule="atLeast"/>
        <w:sectPr w:rsidR="002E4D35" w:rsidSect="0024049F">
          <w:footerReference w:type="default" r:id="rId6"/>
          <w:pgSz w:w="11906" w:h="16838"/>
          <w:pgMar w:top="2098" w:right="1588" w:bottom="1985" w:left="1588" w:header="709" w:footer="709" w:gutter="0"/>
          <w:cols w:space="720"/>
          <w:docGrid w:linePitch="360"/>
        </w:sectPr>
      </w:pPr>
    </w:p>
    <w:p w:rsidR="002E4D35" w:rsidRDefault="002E4D35">
      <w:pPr>
        <w:rPr>
          <w:rFonts w:ascii="仿宋_GB2312" w:eastAsia="仿宋_GB2312"/>
          <w:color w:val="000000"/>
          <w:sz w:val="32"/>
          <w:szCs w:val="32"/>
        </w:rPr>
      </w:pPr>
      <w:r>
        <w:rPr>
          <w:rFonts w:eastAsia="仿宋_GB2312" w:hint="eastAsia"/>
          <w:color w:val="000000"/>
          <w:sz w:val="32"/>
          <w:szCs w:val="32"/>
        </w:rPr>
        <w:lastRenderedPageBreak/>
        <w:t>附</w:t>
      </w:r>
      <w:r>
        <w:rPr>
          <w:rFonts w:ascii="仿宋_GB2312" w:eastAsia="仿宋_GB2312" w:hint="eastAsia"/>
          <w:color w:val="000000"/>
          <w:sz w:val="32"/>
          <w:szCs w:val="32"/>
        </w:rPr>
        <w:t>件（2）：</w:t>
      </w:r>
    </w:p>
    <w:p w:rsidR="002E4D35" w:rsidRPr="008D3A41" w:rsidRDefault="002E4D35" w:rsidP="0024049F">
      <w:pPr>
        <w:autoSpaceDN w:val="0"/>
        <w:spacing w:afterLines="100" w:line="600" w:lineRule="exact"/>
        <w:jc w:val="center"/>
        <w:textAlignment w:val="center"/>
        <w:rPr>
          <w:rFonts w:ascii="方正小标宋简体" w:eastAsia="方正小标宋简体" w:hAnsi="黑体" w:cs="黑体" w:hint="eastAsia"/>
          <w:b/>
          <w:color w:val="000000"/>
          <w:sz w:val="36"/>
          <w:szCs w:val="36"/>
        </w:rPr>
      </w:pPr>
      <w:r w:rsidRPr="008D3A41">
        <w:rPr>
          <w:rFonts w:ascii="方正小标宋简体" w:eastAsia="方正小标宋简体" w:hAnsi="黑体" w:cs="黑体" w:hint="eastAsia"/>
          <w:b/>
          <w:color w:val="000000"/>
          <w:sz w:val="36"/>
          <w:szCs w:val="36"/>
        </w:rPr>
        <w:t>电子商务集聚区企业汇总表</w:t>
      </w:r>
    </w:p>
    <w:p w:rsidR="002E4D35" w:rsidRDefault="002E4D35">
      <w:pPr>
        <w:rPr>
          <w:color w:val="000000"/>
        </w:rPr>
      </w:pPr>
      <w:r>
        <w:rPr>
          <w:rFonts w:eastAsia="仿宋_GB2312" w:hint="eastAsia"/>
          <w:color w:val="000000"/>
          <w:sz w:val="32"/>
          <w:szCs w:val="32"/>
        </w:rPr>
        <w:t>填报单位（盖章）：</w:t>
      </w:r>
      <w:r>
        <w:rPr>
          <w:rFonts w:eastAsia="仿宋_GB2312"/>
          <w:color w:val="000000"/>
          <w:sz w:val="32"/>
          <w:szCs w:val="32"/>
        </w:rPr>
        <w:t xml:space="preserv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400"/>
        <w:gridCol w:w="1320"/>
        <w:gridCol w:w="1440"/>
        <w:gridCol w:w="1440"/>
        <w:gridCol w:w="1800"/>
        <w:gridCol w:w="2160"/>
        <w:gridCol w:w="1440"/>
        <w:gridCol w:w="1200"/>
      </w:tblGrid>
      <w:tr w:rsidR="002E4D35">
        <w:trPr>
          <w:trHeight w:val="617"/>
        </w:trPr>
        <w:tc>
          <w:tcPr>
            <w:tcW w:w="828" w:type="dxa"/>
            <w:tcBorders>
              <w:top w:val="single" w:sz="4" w:space="0" w:color="auto"/>
              <w:left w:val="single" w:sz="4" w:space="0" w:color="auto"/>
              <w:bottom w:val="single" w:sz="4" w:space="0" w:color="auto"/>
              <w:right w:val="single" w:sz="4" w:space="0" w:color="auto"/>
            </w:tcBorders>
            <w:vAlign w:val="center"/>
          </w:tcPr>
          <w:p w:rsidR="002E4D35" w:rsidRDefault="002E4D35">
            <w:pPr>
              <w:jc w:val="center"/>
              <w:rPr>
                <w:rFonts w:ascii="仿宋_GB2312" w:eastAsia="仿宋_GB2312"/>
                <w:color w:val="000000"/>
                <w:sz w:val="24"/>
              </w:rPr>
            </w:pPr>
            <w:r>
              <w:rPr>
                <w:rFonts w:ascii="仿宋_GB2312" w:eastAsia="仿宋_GB2312" w:hint="eastAsia"/>
                <w:color w:val="000000"/>
                <w:sz w:val="24"/>
              </w:rPr>
              <w:t>序号</w:t>
            </w:r>
          </w:p>
        </w:tc>
        <w:tc>
          <w:tcPr>
            <w:tcW w:w="2400" w:type="dxa"/>
            <w:tcBorders>
              <w:top w:val="single" w:sz="4" w:space="0" w:color="auto"/>
              <w:left w:val="single" w:sz="4" w:space="0" w:color="auto"/>
              <w:bottom w:val="single" w:sz="4" w:space="0" w:color="auto"/>
              <w:right w:val="single" w:sz="4" w:space="0" w:color="auto"/>
            </w:tcBorders>
            <w:vAlign w:val="center"/>
          </w:tcPr>
          <w:p w:rsidR="002E4D35" w:rsidRDefault="002E4D35">
            <w:pPr>
              <w:jc w:val="center"/>
              <w:rPr>
                <w:rFonts w:ascii="仿宋_GB2312" w:eastAsia="仿宋_GB2312"/>
                <w:color w:val="000000"/>
                <w:sz w:val="24"/>
              </w:rPr>
            </w:pPr>
            <w:r>
              <w:rPr>
                <w:rFonts w:ascii="仿宋_GB2312" w:eastAsia="仿宋_GB2312" w:hint="eastAsia"/>
                <w:color w:val="000000"/>
                <w:sz w:val="24"/>
              </w:rPr>
              <w:t>企业名称</w:t>
            </w:r>
          </w:p>
        </w:tc>
        <w:tc>
          <w:tcPr>
            <w:tcW w:w="1320" w:type="dxa"/>
            <w:tcBorders>
              <w:top w:val="single" w:sz="4" w:space="0" w:color="auto"/>
              <w:left w:val="single" w:sz="4" w:space="0" w:color="auto"/>
              <w:bottom w:val="single" w:sz="4" w:space="0" w:color="auto"/>
              <w:right w:val="single" w:sz="4" w:space="0" w:color="auto"/>
            </w:tcBorders>
            <w:vAlign w:val="center"/>
          </w:tcPr>
          <w:p w:rsidR="002E4D35" w:rsidRDefault="002E4D35">
            <w:pPr>
              <w:jc w:val="center"/>
              <w:rPr>
                <w:rFonts w:ascii="仿宋_GB2312" w:eastAsia="仿宋_GB2312"/>
                <w:color w:val="000000"/>
                <w:sz w:val="24"/>
              </w:rPr>
            </w:pPr>
            <w:r>
              <w:rPr>
                <w:rFonts w:ascii="仿宋_GB2312" w:eastAsia="仿宋_GB2312" w:hint="eastAsia"/>
                <w:color w:val="000000"/>
                <w:sz w:val="24"/>
              </w:rPr>
              <w:t>联系人</w:t>
            </w:r>
          </w:p>
        </w:tc>
        <w:tc>
          <w:tcPr>
            <w:tcW w:w="1440" w:type="dxa"/>
            <w:tcBorders>
              <w:top w:val="single" w:sz="4" w:space="0" w:color="auto"/>
              <w:left w:val="single" w:sz="4" w:space="0" w:color="auto"/>
              <w:bottom w:val="single" w:sz="4" w:space="0" w:color="auto"/>
              <w:right w:val="single" w:sz="4" w:space="0" w:color="auto"/>
            </w:tcBorders>
            <w:vAlign w:val="center"/>
          </w:tcPr>
          <w:p w:rsidR="002E4D35" w:rsidRDefault="002E4D35">
            <w:pPr>
              <w:jc w:val="center"/>
              <w:rPr>
                <w:rFonts w:ascii="仿宋_GB2312" w:eastAsia="仿宋_GB2312"/>
                <w:color w:val="000000"/>
                <w:sz w:val="24"/>
              </w:rPr>
            </w:pPr>
            <w:r>
              <w:rPr>
                <w:rFonts w:ascii="仿宋_GB2312" w:eastAsia="仿宋_GB2312" w:hint="eastAsia"/>
                <w:color w:val="000000"/>
                <w:sz w:val="24"/>
              </w:rPr>
              <w:t>联系电话</w:t>
            </w:r>
          </w:p>
        </w:tc>
        <w:tc>
          <w:tcPr>
            <w:tcW w:w="1440" w:type="dxa"/>
            <w:tcBorders>
              <w:top w:val="single" w:sz="4" w:space="0" w:color="auto"/>
              <w:left w:val="single" w:sz="4" w:space="0" w:color="auto"/>
              <w:bottom w:val="single" w:sz="4" w:space="0" w:color="auto"/>
              <w:right w:val="single" w:sz="4" w:space="0" w:color="auto"/>
            </w:tcBorders>
            <w:vAlign w:val="center"/>
          </w:tcPr>
          <w:p w:rsidR="002E4D35" w:rsidRDefault="002E4D35">
            <w:pPr>
              <w:jc w:val="center"/>
              <w:rPr>
                <w:rFonts w:ascii="仿宋_GB2312" w:eastAsia="仿宋_GB2312"/>
                <w:color w:val="000000"/>
                <w:sz w:val="24"/>
              </w:rPr>
            </w:pPr>
            <w:r>
              <w:rPr>
                <w:rFonts w:ascii="仿宋_GB2312" w:eastAsia="仿宋_GB2312" w:hint="eastAsia"/>
                <w:color w:val="000000"/>
                <w:sz w:val="24"/>
              </w:rPr>
              <w:t>传真</w:t>
            </w:r>
          </w:p>
        </w:tc>
        <w:tc>
          <w:tcPr>
            <w:tcW w:w="1800" w:type="dxa"/>
            <w:tcBorders>
              <w:top w:val="single" w:sz="4" w:space="0" w:color="auto"/>
              <w:left w:val="single" w:sz="4" w:space="0" w:color="auto"/>
              <w:bottom w:val="single" w:sz="4" w:space="0" w:color="auto"/>
              <w:right w:val="single" w:sz="4" w:space="0" w:color="auto"/>
            </w:tcBorders>
            <w:vAlign w:val="center"/>
          </w:tcPr>
          <w:p w:rsidR="002E4D35" w:rsidRDefault="002E4D35">
            <w:pPr>
              <w:jc w:val="center"/>
              <w:rPr>
                <w:rFonts w:ascii="仿宋_GB2312" w:eastAsia="仿宋_GB2312"/>
                <w:color w:val="000000"/>
                <w:sz w:val="24"/>
              </w:rPr>
            </w:pPr>
            <w:r>
              <w:rPr>
                <w:rFonts w:ascii="仿宋_GB2312" w:eastAsia="仿宋_GB2312" w:hint="eastAsia"/>
                <w:color w:val="000000"/>
                <w:sz w:val="24"/>
              </w:rPr>
              <w:t>邮箱</w:t>
            </w:r>
          </w:p>
        </w:tc>
        <w:tc>
          <w:tcPr>
            <w:tcW w:w="2160" w:type="dxa"/>
            <w:tcBorders>
              <w:top w:val="single" w:sz="4" w:space="0" w:color="auto"/>
              <w:left w:val="single" w:sz="4" w:space="0" w:color="auto"/>
              <w:bottom w:val="single" w:sz="4" w:space="0" w:color="auto"/>
              <w:right w:val="single" w:sz="4" w:space="0" w:color="auto"/>
            </w:tcBorders>
            <w:vAlign w:val="center"/>
          </w:tcPr>
          <w:p w:rsidR="002E4D35" w:rsidRDefault="002E4D35">
            <w:pPr>
              <w:jc w:val="center"/>
              <w:rPr>
                <w:rFonts w:ascii="仿宋_GB2312" w:eastAsia="仿宋_GB2312"/>
                <w:color w:val="000000"/>
                <w:sz w:val="24"/>
              </w:rPr>
            </w:pPr>
            <w:r>
              <w:rPr>
                <w:rFonts w:ascii="仿宋_GB2312" w:eastAsia="仿宋_GB2312" w:hint="eastAsia"/>
                <w:color w:val="000000"/>
                <w:sz w:val="24"/>
              </w:rPr>
              <w:t>租用楼层或房间号</w:t>
            </w:r>
          </w:p>
        </w:tc>
        <w:tc>
          <w:tcPr>
            <w:tcW w:w="1440" w:type="dxa"/>
            <w:tcBorders>
              <w:top w:val="single" w:sz="4" w:space="0" w:color="auto"/>
              <w:left w:val="single" w:sz="4" w:space="0" w:color="auto"/>
              <w:bottom w:val="single" w:sz="4" w:space="0" w:color="auto"/>
              <w:right w:val="single" w:sz="4" w:space="0" w:color="auto"/>
            </w:tcBorders>
            <w:vAlign w:val="center"/>
          </w:tcPr>
          <w:p w:rsidR="002E4D35" w:rsidRDefault="002E4D35">
            <w:pPr>
              <w:ind w:firstLineChars="50" w:firstLine="120"/>
              <w:rPr>
                <w:rFonts w:ascii="仿宋_GB2312" w:eastAsia="仿宋_GB2312"/>
                <w:color w:val="000000"/>
                <w:sz w:val="24"/>
              </w:rPr>
            </w:pPr>
            <w:r>
              <w:rPr>
                <w:rFonts w:ascii="仿宋_GB2312" w:eastAsia="仿宋_GB2312" w:hint="eastAsia"/>
                <w:color w:val="000000"/>
                <w:sz w:val="24"/>
              </w:rPr>
              <w:t>租用面积</w:t>
            </w:r>
          </w:p>
        </w:tc>
        <w:tc>
          <w:tcPr>
            <w:tcW w:w="1200" w:type="dxa"/>
            <w:tcBorders>
              <w:top w:val="single" w:sz="4" w:space="0" w:color="auto"/>
              <w:left w:val="single" w:sz="4" w:space="0" w:color="auto"/>
              <w:bottom w:val="single" w:sz="4" w:space="0" w:color="auto"/>
              <w:right w:val="single" w:sz="4" w:space="0" w:color="auto"/>
            </w:tcBorders>
            <w:vAlign w:val="center"/>
          </w:tcPr>
          <w:p w:rsidR="002E4D35" w:rsidRDefault="002E4D35">
            <w:pPr>
              <w:jc w:val="center"/>
              <w:rPr>
                <w:rFonts w:ascii="仿宋_GB2312" w:eastAsia="仿宋_GB2312"/>
                <w:color w:val="000000"/>
                <w:sz w:val="24"/>
              </w:rPr>
            </w:pPr>
            <w:r>
              <w:rPr>
                <w:rFonts w:ascii="仿宋_GB2312" w:eastAsia="仿宋_GB2312" w:hint="eastAsia"/>
                <w:color w:val="000000"/>
                <w:sz w:val="24"/>
              </w:rPr>
              <w:t>备注</w:t>
            </w:r>
          </w:p>
        </w:tc>
      </w:tr>
      <w:tr w:rsidR="002E4D35">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rPr>
          <w:trHeight w:val="300"/>
        </w:trPr>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rPr>
          <w:trHeight w:val="270"/>
        </w:trPr>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rPr>
          <w:trHeight w:val="270"/>
        </w:trPr>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rPr>
          <w:trHeight w:val="255"/>
        </w:trPr>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rPr>
          <w:trHeight w:val="70"/>
        </w:trPr>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rPr>
          <w:trHeight w:val="144"/>
        </w:trPr>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rPr>
          <w:trHeight w:val="315"/>
        </w:trPr>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rPr>
          <w:trHeight w:val="345"/>
        </w:trPr>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r w:rsidR="002E4D35">
        <w:tc>
          <w:tcPr>
            <w:tcW w:w="828"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4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32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8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44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c>
          <w:tcPr>
            <w:tcW w:w="1200" w:type="dxa"/>
            <w:tcBorders>
              <w:top w:val="single" w:sz="4" w:space="0" w:color="auto"/>
              <w:left w:val="single" w:sz="4" w:space="0" w:color="auto"/>
              <w:bottom w:val="single" w:sz="4" w:space="0" w:color="auto"/>
              <w:right w:val="single" w:sz="4" w:space="0" w:color="auto"/>
            </w:tcBorders>
          </w:tcPr>
          <w:p w:rsidR="002E4D35" w:rsidRDefault="002E4D35">
            <w:pPr>
              <w:rPr>
                <w:rFonts w:ascii="仿宋_GB2312" w:eastAsia="仿宋_GB2312"/>
                <w:color w:val="000000"/>
                <w:sz w:val="24"/>
              </w:rPr>
            </w:pPr>
          </w:p>
        </w:tc>
      </w:tr>
    </w:tbl>
    <w:p w:rsidR="002E4D35" w:rsidRDefault="002E4D35">
      <w:pPr>
        <w:rPr>
          <w:rFonts w:eastAsia="仿宋_GB2312"/>
          <w:b/>
          <w:color w:val="000000"/>
          <w:sz w:val="24"/>
        </w:rPr>
      </w:pPr>
    </w:p>
    <w:p w:rsidR="002E4D35" w:rsidRDefault="002E4D35">
      <w:pPr>
        <w:rPr>
          <w:rFonts w:eastAsia="仿宋_GB2312"/>
          <w:color w:val="000000"/>
          <w:sz w:val="24"/>
        </w:rPr>
      </w:pPr>
      <w:r>
        <w:rPr>
          <w:rFonts w:eastAsia="仿宋_GB2312" w:hint="eastAsia"/>
          <w:b/>
          <w:color w:val="000000"/>
          <w:sz w:val="24"/>
        </w:rPr>
        <w:t>说明</w:t>
      </w:r>
      <w:r>
        <w:rPr>
          <w:rFonts w:eastAsia="仿宋_GB2312" w:hint="eastAsia"/>
          <w:color w:val="000000"/>
          <w:sz w:val="24"/>
        </w:rPr>
        <w:t>：</w:t>
      </w:r>
      <w:r>
        <w:rPr>
          <w:rFonts w:eastAsia="仿宋_GB2312"/>
          <w:color w:val="000000"/>
          <w:sz w:val="24"/>
        </w:rPr>
        <w:t>1</w:t>
      </w:r>
      <w:r>
        <w:rPr>
          <w:rFonts w:eastAsia="仿宋_GB2312" w:hint="eastAsia"/>
          <w:color w:val="000000"/>
          <w:sz w:val="24"/>
        </w:rPr>
        <w:t>、电子商务企业在备注栏中标注；</w:t>
      </w:r>
    </w:p>
    <w:p w:rsidR="002E4D35" w:rsidRDefault="002E4D35">
      <w:pPr>
        <w:spacing w:line="220" w:lineRule="atLeast"/>
      </w:pPr>
      <w:r>
        <w:rPr>
          <w:rFonts w:eastAsia="仿宋_GB2312"/>
          <w:color w:val="000000"/>
          <w:sz w:val="24"/>
        </w:rPr>
        <w:t>2</w:t>
      </w:r>
      <w:r>
        <w:rPr>
          <w:rFonts w:eastAsia="仿宋_GB2312" w:hint="eastAsia"/>
          <w:color w:val="000000"/>
          <w:sz w:val="24"/>
        </w:rPr>
        <w:t>、</w:t>
      </w:r>
      <w:r>
        <w:rPr>
          <w:rFonts w:ascii="仿宋_GB2312" w:eastAsia="仿宋_GB2312" w:hint="eastAsia"/>
          <w:color w:val="000000"/>
          <w:sz w:val="24"/>
        </w:rPr>
        <w:t>总建筑面积    平方米，电子商务企业及必要的配套设施共租用   平方米，占园区总面积的</w:t>
      </w:r>
      <w:r>
        <w:rPr>
          <w:rFonts w:ascii="仿宋_GB2312" w:eastAsia="仿宋_GB2312" w:hint="eastAsia"/>
          <w:color w:val="000000"/>
          <w:sz w:val="32"/>
          <w:szCs w:val="32"/>
        </w:rPr>
        <w:t xml:space="preserve">  %。  </w:t>
      </w:r>
    </w:p>
    <w:p w:rsidR="002E4D35" w:rsidRDefault="002E4D35">
      <w:pPr>
        <w:spacing w:line="220" w:lineRule="atLeast"/>
      </w:pPr>
    </w:p>
    <w:p w:rsidR="002E4D35" w:rsidRDefault="002E4D35">
      <w:pPr>
        <w:spacing w:line="220" w:lineRule="atLeast"/>
      </w:pPr>
    </w:p>
    <w:p w:rsidR="002E4D35" w:rsidRDefault="002E4D35">
      <w:pPr>
        <w:spacing w:line="220" w:lineRule="atLeast"/>
        <w:sectPr w:rsidR="002E4D35">
          <w:pgSz w:w="16838" w:h="11906" w:orient="landscape"/>
          <w:pgMar w:top="1803" w:right="1440" w:bottom="1803" w:left="1440" w:header="709" w:footer="709" w:gutter="0"/>
          <w:cols w:space="720"/>
          <w:docGrid w:linePitch="360"/>
        </w:sectPr>
      </w:pPr>
    </w:p>
    <w:p w:rsidR="002E4D35" w:rsidRDefault="002E4D35">
      <w:pPr>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附件（3）：</w:t>
      </w:r>
    </w:p>
    <w:p w:rsidR="002E4D35" w:rsidRPr="008D3A41" w:rsidRDefault="002E4D35">
      <w:pPr>
        <w:jc w:val="center"/>
        <w:rPr>
          <w:rFonts w:ascii="方正小标宋简体" w:eastAsia="方正小标宋简体" w:hAnsi="黑体" w:cs="黑体" w:hint="eastAsia"/>
          <w:b/>
          <w:bCs/>
          <w:color w:val="000000"/>
          <w:sz w:val="36"/>
          <w:szCs w:val="36"/>
        </w:rPr>
      </w:pPr>
      <w:r w:rsidRPr="008D3A41">
        <w:rPr>
          <w:rFonts w:ascii="方正小标宋简体" w:eastAsia="方正小标宋简体" w:hAnsi="黑体" w:cs="黑体" w:hint="eastAsia"/>
          <w:b/>
          <w:bCs/>
          <w:color w:val="000000"/>
          <w:sz w:val="36"/>
          <w:szCs w:val="36"/>
        </w:rPr>
        <w:t>集聚区入驻电子商务企业基本情况表</w:t>
      </w:r>
    </w:p>
    <w:p w:rsidR="002E4D35" w:rsidRDefault="002E4D35">
      <w:pPr>
        <w:spacing w:line="220" w:lineRule="atLeast"/>
        <w:rPr>
          <w:rFonts w:ascii="宋体" w:hAnsi="宋体"/>
          <w:color w:val="000000"/>
          <w:sz w:val="28"/>
          <w:szCs w:val="28"/>
        </w:rPr>
      </w:pPr>
      <w:r>
        <w:rPr>
          <w:rFonts w:ascii="宋体" w:hAnsi="宋体" w:hint="eastAsia"/>
          <w:color w:val="000000"/>
          <w:sz w:val="28"/>
          <w:szCs w:val="28"/>
        </w:rPr>
        <w:t xml:space="preserve">填报单位（盖章）：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828"/>
        <w:gridCol w:w="1440"/>
        <w:gridCol w:w="1417"/>
        <w:gridCol w:w="1274"/>
        <w:gridCol w:w="146"/>
        <w:gridCol w:w="1129"/>
        <w:gridCol w:w="1563"/>
      </w:tblGrid>
      <w:tr w:rsidR="002E4D35">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企业名称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rPr>
                <w:rFonts w:ascii="宋体" w:hAnsi="宋体"/>
                <w:bCs/>
                <w:color w:val="000000"/>
                <w:sz w:val="15"/>
                <w:szCs w:val="15"/>
              </w:rPr>
            </w:pPr>
          </w:p>
        </w:tc>
        <w:tc>
          <w:tcPr>
            <w:tcW w:w="1417"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组织机构代码</w:t>
            </w:r>
          </w:p>
        </w:tc>
        <w:tc>
          <w:tcPr>
            <w:tcW w:w="1274"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法定代表人</w:t>
            </w:r>
          </w:p>
        </w:tc>
        <w:tc>
          <w:tcPr>
            <w:tcW w:w="1563"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p>
        </w:tc>
      </w:tr>
      <w:tr w:rsidR="002E4D35">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企业网址</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rPr>
                <w:rFonts w:ascii="宋体" w:hAnsi="宋体"/>
                <w:bCs/>
                <w:color w:val="000000"/>
                <w:sz w:val="15"/>
                <w:szCs w:val="15"/>
              </w:rPr>
            </w:pPr>
          </w:p>
        </w:tc>
        <w:tc>
          <w:tcPr>
            <w:tcW w:w="1417"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注册资本</w:t>
            </w:r>
          </w:p>
        </w:tc>
        <w:tc>
          <w:tcPr>
            <w:tcW w:w="1274"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注册类型</w:t>
            </w:r>
          </w:p>
        </w:tc>
        <w:tc>
          <w:tcPr>
            <w:tcW w:w="1563"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p>
        </w:tc>
      </w:tr>
      <w:tr w:rsidR="002E4D35">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注册时间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rPr>
                <w:rFonts w:ascii="宋体" w:hAnsi="宋体"/>
                <w:bCs/>
                <w:color w:val="000000"/>
                <w:sz w:val="15"/>
                <w:szCs w:val="15"/>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电子商务业务开始时间</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p>
        </w:tc>
      </w:tr>
      <w:tr w:rsidR="002E4D35">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企业联系人</w:t>
            </w:r>
          </w:p>
        </w:tc>
        <w:tc>
          <w:tcPr>
            <w:tcW w:w="828"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职务</w:t>
            </w:r>
          </w:p>
        </w:tc>
        <w:tc>
          <w:tcPr>
            <w:tcW w:w="1274"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工作电话</w:t>
            </w:r>
          </w:p>
        </w:tc>
        <w:tc>
          <w:tcPr>
            <w:tcW w:w="1563"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p>
        </w:tc>
      </w:tr>
      <w:tr w:rsidR="002E4D35">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2E4D35" w:rsidRDefault="002E4D35">
            <w:pPr>
              <w:rPr>
                <w:rFonts w:ascii="宋体" w:hAnsi="宋体"/>
                <w:b/>
                <w:color w:val="000000"/>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color w:val="000000"/>
                <w:sz w:val="18"/>
                <w:szCs w:val="18"/>
              </w:rPr>
            </w:pPr>
            <w:r>
              <w:rPr>
                <w:rFonts w:ascii="宋体" w:hAnsi="宋体" w:hint="eastAsia"/>
                <w:color w:val="000000"/>
                <w:sz w:val="18"/>
                <w:szCs w:val="18"/>
              </w:rPr>
              <w:t>手机</w:t>
            </w:r>
          </w:p>
        </w:tc>
        <w:tc>
          <w:tcPr>
            <w:tcW w:w="1440"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color w:val="000000"/>
                <w:sz w:val="18"/>
                <w:szCs w:val="18"/>
              </w:rPr>
            </w:pPr>
            <w:r>
              <w:rPr>
                <w:rFonts w:ascii="宋体" w:hAnsi="宋体" w:hint="eastAsia"/>
                <w:color w:val="000000"/>
                <w:sz w:val="18"/>
                <w:szCs w:val="18"/>
              </w:rPr>
              <w:t>传真</w:t>
            </w:r>
          </w:p>
        </w:tc>
        <w:tc>
          <w:tcPr>
            <w:tcW w:w="1274"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color w:val="000000"/>
                <w:sz w:val="18"/>
                <w:szCs w:val="18"/>
              </w:rPr>
            </w:pPr>
            <w:r>
              <w:rPr>
                <w:rFonts w:ascii="宋体" w:hAnsi="宋体" w:hint="eastAsia"/>
                <w:color w:val="000000"/>
                <w:sz w:val="18"/>
                <w:szCs w:val="18"/>
              </w:rPr>
              <w:t>电子邮件</w:t>
            </w:r>
          </w:p>
        </w:tc>
        <w:tc>
          <w:tcPr>
            <w:tcW w:w="1563"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color w:val="000000"/>
                <w:sz w:val="18"/>
                <w:szCs w:val="18"/>
              </w:rPr>
            </w:pPr>
          </w:p>
        </w:tc>
      </w:tr>
      <w:tr w:rsidR="002E4D35">
        <w:trPr>
          <w:trHeight w:val="2872"/>
          <w:jc w:val="center"/>
        </w:trPr>
        <w:tc>
          <w:tcPr>
            <w:tcW w:w="1276"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276" w:lineRule="auto"/>
              <w:jc w:val="center"/>
              <w:rPr>
                <w:rFonts w:ascii="宋体" w:hAnsi="宋体"/>
                <w:bCs/>
                <w:color w:val="000000"/>
                <w:sz w:val="18"/>
                <w:szCs w:val="18"/>
              </w:rPr>
            </w:pPr>
            <w:r>
              <w:rPr>
                <w:rFonts w:ascii="宋体" w:hAnsi="宋体" w:hint="eastAsia"/>
                <w:bCs/>
                <w:color w:val="000000"/>
                <w:sz w:val="18"/>
                <w:szCs w:val="18"/>
              </w:rPr>
              <w:t>申报示范</w:t>
            </w:r>
          </w:p>
          <w:p w:rsidR="002E4D35" w:rsidRDefault="002E4D35">
            <w:pPr>
              <w:spacing w:line="276" w:lineRule="auto"/>
              <w:jc w:val="center"/>
              <w:rPr>
                <w:rFonts w:ascii="宋体" w:hAnsi="宋体"/>
                <w:bCs/>
                <w:color w:val="000000"/>
                <w:sz w:val="18"/>
                <w:szCs w:val="18"/>
              </w:rPr>
            </w:pPr>
            <w:r>
              <w:rPr>
                <w:rFonts w:ascii="宋体" w:hAnsi="宋体" w:hint="eastAsia"/>
                <w:bCs/>
                <w:color w:val="000000"/>
                <w:sz w:val="18"/>
                <w:szCs w:val="18"/>
              </w:rPr>
              <w:t>类型</w:t>
            </w:r>
          </w:p>
        </w:tc>
        <w:tc>
          <w:tcPr>
            <w:tcW w:w="7797" w:type="dxa"/>
            <w:gridSpan w:val="7"/>
            <w:tcBorders>
              <w:top w:val="single" w:sz="4" w:space="0" w:color="auto"/>
              <w:left w:val="single" w:sz="4" w:space="0" w:color="auto"/>
              <w:bottom w:val="single" w:sz="4" w:space="0" w:color="auto"/>
              <w:right w:val="single" w:sz="4" w:space="0" w:color="auto"/>
            </w:tcBorders>
            <w:vAlign w:val="center"/>
          </w:tcPr>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一、网络零售类：</w:t>
            </w:r>
            <w:r>
              <w:rPr>
                <w:rFonts w:ascii="宋体" w:hAnsi="宋体" w:hint="eastAsia"/>
                <w:bCs/>
                <w:color w:val="000000"/>
                <w:szCs w:val="21"/>
              </w:rPr>
              <w:t>□</w:t>
            </w:r>
            <w:r>
              <w:rPr>
                <w:rFonts w:ascii="宋体" w:hAnsi="宋体" w:hint="eastAsia"/>
                <w:bCs/>
                <w:color w:val="000000"/>
                <w:sz w:val="18"/>
                <w:szCs w:val="18"/>
              </w:rPr>
              <w:t xml:space="preserve">传统品牌网络零售企业     </w:t>
            </w:r>
            <w:r>
              <w:rPr>
                <w:rFonts w:ascii="宋体" w:hAnsi="宋体" w:hint="eastAsia"/>
                <w:bCs/>
                <w:color w:val="000000"/>
                <w:szCs w:val="21"/>
              </w:rPr>
              <w:t>□</w:t>
            </w:r>
            <w:r>
              <w:rPr>
                <w:rFonts w:ascii="宋体" w:hAnsi="宋体" w:hint="eastAsia"/>
                <w:bCs/>
                <w:color w:val="000000"/>
                <w:sz w:val="18"/>
                <w:szCs w:val="18"/>
              </w:rPr>
              <w:t>网络品牌网络零售企业</w:t>
            </w:r>
          </w:p>
          <w:p w:rsidR="002E4D35" w:rsidRDefault="002E4D35">
            <w:pPr>
              <w:spacing w:line="300" w:lineRule="exact"/>
              <w:ind w:firstLineChars="700" w:firstLine="1470"/>
              <w:rPr>
                <w:rFonts w:ascii="宋体" w:hAnsi="宋体"/>
                <w:bCs/>
                <w:color w:val="000000"/>
                <w:sz w:val="18"/>
                <w:szCs w:val="18"/>
              </w:rPr>
            </w:pPr>
            <w:r>
              <w:rPr>
                <w:rFonts w:ascii="宋体" w:hAnsi="宋体" w:hint="eastAsia"/>
                <w:bCs/>
                <w:color w:val="000000"/>
                <w:szCs w:val="21"/>
              </w:rPr>
              <w:t>□</w:t>
            </w:r>
            <w:r>
              <w:rPr>
                <w:rFonts w:ascii="宋体" w:hAnsi="宋体" w:hint="eastAsia"/>
                <w:bCs/>
                <w:color w:val="000000"/>
                <w:sz w:val="18"/>
                <w:szCs w:val="18"/>
              </w:rPr>
              <w:t xml:space="preserve">经销型网络零售企业       </w:t>
            </w:r>
            <w:r>
              <w:rPr>
                <w:rFonts w:ascii="宋体" w:hAnsi="宋体" w:hint="eastAsia"/>
                <w:bCs/>
                <w:color w:val="000000"/>
                <w:szCs w:val="21"/>
              </w:rPr>
              <w:t>□</w:t>
            </w:r>
            <w:r>
              <w:rPr>
                <w:rFonts w:ascii="宋体" w:hAnsi="宋体" w:hint="eastAsia"/>
                <w:bCs/>
                <w:color w:val="000000"/>
                <w:sz w:val="18"/>
                <w:szCs w:val="18"/>
              </w:rPr>
              <w:t>经销型网络店铺企业</w:t>
            </w:r>
          </w:p>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二、网络批发类：</w:t>
            </w:r>
            <w:r>
              <w:rPr>
                <w:rFonts w:ascii="宋体" w:hAnsi="宋体" w:hint="eastAsia"/>
                <w:bCs/>
                <w:color w:val="000000"/>
                <w:szCs w:val="21"/>
              </w:rPr>
              <w:t>□</w:t>
            </w:r>
            <w:r>
              <w:rPr>
                <w:rFonts w:ascii="宋体" w:hAnsi="宋体" w:hint="eastAsia"/>
                <w:bCs/>
                <w:color w:val="000000"/>
                <w:sz w:val="18"/>
                <w:szCs w:val="18"/>
              </w:rPr>
              <w:t xml:space="preserve">生产型网络批发企业       </w:t>
            </w:r>
            <w:r>
              <w:rPr>
                <w:rFonts w:ascii="宋体" w:hAnsi="宋体" w:hint="eastAsia"/>
                <w:bCs/>
                <w:color w:val="000000"/>
                <w:szCs w:val="21"/>
              </w:rPr>
              <w:t>□</w:t>
            </w:r>
            <w:r>
              <w:rPr>
                <w:rFonts w:ascii="宋体" w:hAnsi="宋体" w:hint="eastAsia"/>
                <w:bCs/>
                <w:color w:val="000000"/>
                <w:sz w:val="18"/>
                <w:szCs w:val="18"/>
              </w:rPr>
              <w:t>贸易型网络批发企业</w:t>
            </w:r>
          </w:p>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三、电商服务类：</w:t>
            </w:r>
            <w:r>
              <w:rPr>
                <w:rFonts w:ascii="宋体" w:hAnsi="宋体" w:hint="eastAsia"/>
                <w:bCs/>
                <w:color w:val="000000"/>
                <w:szCs w:val="21"/>
              </w:rPr>
              <w:t>□</w:t>
            </w:r>
            <w:r>
              <w:rPr>
                <w:rFonts w:ascii="宋体" w:hAnsi="宋体" w:hint="eastAsia"/>
                <w:bCs/>
                <w:color w:val="000000"/>
                <w:sz w:val="18"/>
                <w:szCs w:val="18"/>
              </w:rPr>
              <w:t xml:space="preserve">平台型电子商务服务企业   </w:t>
            </w:r>
            <w:r>
              <w:rPr>
                <w:rFonts w:ascii="宋体" w:hAnsi="宋体" w:hint="eastAsia"/>
                <w:bCs/>
                <w:color w:val="000000"/>
                <w:szCs w:val="21"/>
              </w:rPr>
              <w:t>□</w:t>
            </w:r>
            <w:r>
              <w:rPr>
                <w:rFonts w:ascii="宋体" w:hAnsi="宋体" w:hint="eastAsia"/>
                <w:bCs/>
                <w:color w:val="000000"/>
                <w:sz w:val="18"/>
                <w:szCs w:val="18"/>
              </w:rPr>
              <w:t>支撑型电子商务服务企业</w:t>
            </w:r>
          </w:p>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四、生活服务类：</w:t>
            </w:r>
            <w:r>
              <w:rPr>
                <w:rFonts w:ascii="宋体" w:hAnsi="宋体" w:hint="eastAsia"/>
                <w:bCs/>
                <w:color w:val="000000"/>
                <w:szCs w:val="21"/>
              </w:rPr>
              <w:t>□</w:t>
            </w:r>
            <w:r>
              <w:rPr>
                <w:rFonts w:ascii="宋体" w:hAnsi="宋体" w:hint="eastAsia"/>
                <w:bCs/>
                <w:color w:val="000000"/>
                <w:sz w:val="18"/>
                <w:szCs w:val="18"/>
              </w:rPr>
              <w:t>网络化生活服务企业</w:t>
            </w:r>
          </w:p>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五、跨境电商类：</w:t>
            </w:r>
            <w:r>
              <w:rPr>
                <w:rFonts w:ascii="宋体" w:hAnsi="宋体" w:hint="eastAsia"/>
                <w:bCs/>
                <w:color w:val="000000"/>
                <w:szCs w:val="21"/>
              </w:rPr>
              <w:t>□</w:t>
            </w:r>
            <w:r>
              <w:rPr>
                <w:rFonts w:ascii="宋体" w:hAnsi="宋体" w:hint="eastAsia"/>
                <w:bCs/>
                <w:color w:val="000000"/>
                <w:sz w:val="18"/>
                <w:szCs w:val="18"/>
              </w:rPr>
              <w:t>跨境电子商务交易企业</w:t>
            </w:r>
          </w:p>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 xml:space="preserve">六、综合类：    </w:t>
            </w:r>
            <w:r>
              <w:rPr>
                <w:rFonts w:ascii="宋体" w:hAnsi="宋体" w:hint="eastAsia"/>
                <w:bCs/>
                <w:color w:val="000000"/>
                <w:szCs w:val="21"/>
              </w:rPr>
              <w:t>□</w:t>
            </w:r>
            <w:r>
              <w:rPr>
                <w:rFonts w:ascii="宋体" w:hAnsi="宋体" w:hint="eastAsia"/>
                <w:bCs/>
                <w:color w:val="000000"/>
                <w:sz w:val="18"/>
                <w:szCs w:val="18"/>
              </w:rPr>
              <w:t>综合型电子商务企业</w:t>
            </w:r>
          </w:p>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 xml:space="preserve">七、创新类：    </w:t>
            </w:r>
            <w:r>
              <w:rPr>
                <w:rFonts w:ascii="宋体" w:hAnsi="宋体" w:hint="eastAsia"/>
                <w:bCs/>
                <w:color w:val="000000"/>
                <w:szCs w:val="21"/>
              </w:rPr>
              <w:t>□</w:t>
            </w:r>
            <w:r>
              <w:rPr>
                <w:rFonts w:ascii="宋体" w:hAnsi="宋体" w:hint="eastAsia"/>
                <w:bCs/>
                <w:color w:val="000000"/>
                <w:sz w:val="18"/>
                <w:szCs w:val="18"/>
              </w:rPr>
              <w:t>创新型电子商务企业</w:t>
            </w:r>
          </w:p>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说明：一个企业只能选择一个类型申报。</w:t>
            </w:r>
          </w:p>
        </w:tc>
      </w:tr>
      <w:tr w:rsidR="002E4D35">
        <w:trPr>
          <w:trHeight w:val="1030"/>
          <w:jc w:val="center"/>
        </w:trPr>
        <w:tc>
          <w:tcPr>
            <w:tcW w:w="1276"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60" w:lineRule="auto"/>
              <w:jc w:val="center"/>
              <w:rPr>
                <w:rFonts w:ascii="宋体" w:hAnsi="宋体"/>
                <w:bCs/>
                <w:color w:val="000000"/>
                <w:sz w:val="18"/>
                <w:szCs w:val="18"/>
              </w:rPr>
            </w:pPr>
            <w:r>
              <w:rPr>
                <w:rFonts w:ascii="宋体" w:hAnsi="宋体" w:hint="eastAsia"/>
                <w:bCs/>
                <w:color w:val="000000"/>
                <w:sz w:val="18"/>
                <w:szCs w:val="18"/>
              </w:rPr>
              <w:t>网站</w:t>
            </w:r>
            <w:r>
              <w:rPr>
                <w:rFonts w:ascii="宋体" w:hAnsi="宋体" w:cs="Damascus" w:hint="eastAsia"/>
                <w:bCs/>
                <w:color w:val="000000"/>
                <w:sz w:val="18"/>
                <w:szCs w:val="18"/>
              </w:rPr>
              <w:t>情况</w:t>
            </w:r>
          </w:p>
        </w:tc>
        <w:tc>
          <w:tcPr>
            <w:tcW w:w="7797" w:type="dxa"/>
            <w:gridSpan w:val="7"/>
            <w:tcBorders>
              <w:top w:val="single" w:sz="4" w:space="0" w:color="auto"/>
              <w:left w:val="single" w:sz="4" w:space="0" w:color="auto"/>
              <w:bottom w:val="single" w:sz="4" w:space="0" w:color="auto"/>
              <w:right w:val="single" w:sz="4" w:space="0" w:color="auto"/>
            </w:tcBorders>
            <w:vAlign w:val="center"/>
          </w:tcPr>
          <w:p w:rsidR="002E4D35" w:rsidRDefault="002E4D35">
            <w:pPr>
              <w:spacing w:line="300" w:lineRule="exact"/>
              <w:rPr>
                <w:rFonts w:ascii="宋体" w:hAnsi="宋体" w:cs="宋体"/>
                <w:bCs/>
                <w:color w:val="000000"/>
                <w:sz w:val="18"/>
                <w:szCs w:val="18"/>
              </w:rPr>
            </w:pPr>
            <w:r>
              <w:rPr>
                <w:rFonts w:ascii="宋体" w:hAnsi="宋体" w:cs="宋体" w:hint="eastAsia"/>
                <w:bCs/>
                <w:color w:val="000000"/>
                <w:sz w:val="18"/>
                <w:szCs w:val="18"/>
              </w:rPr>
              <w:t>日均浏览量（PV）________， 年增速_______；</w:t>
            </w:r>
          </w:p>
          <w:p w:rsidR="002E4D35" w:rsidRDefault="002E4D35">
            <w:pPr>
              <w:spacing w:line="300" w:lineRule="exact"/>
              <w:rPr>
                <w:rFonts w:ascii="宋体" w:hAnsi="宋体" w:cs="宋体"/>
                <w:bCs/>
                <w:color w:val="000000"/>
                <w:sz w:val="18"/>
                <w:szCs w:val="18"/>
              </w:rPr>
            </w:pPr>
            <w:r>
              <w:rPr>
                <w:rFonts w:ascii="宋体" w:hAnsi="宋体" w:cs="宋体" w:hint="eastAsia"/>
                <w:bCs/>
                <w:color w:val="000000"/>
                <w:sz w:val="18"/>
                <w:szCs w:val="18"/>
              </w:rPr>
              <w:t>网站注册个人用户数_________，年增速_____%；</w:t>
            </w:r>
          </w:p>
          <w:p w:rsidR="002E4D35" w:rsidRDefault="002E4D35">
            <w:pPr>
              <w:spacing w:line="300" w:lineRule="exact"/>
              <w:rPr>
                <w:rFonts w:ascii="宋体" w:hAnsi="宋体" w:cs="宋体"/>
                <w:bCs/>
                <w:color w:val="000000"/>
                <w:sz w:val="18"/>
                <w:szCs w:val="18"/>
              </w:rPr>
            </w:pPr>
            <w:r>
              <w:rPr>
                <w:rFonts w:ascii="宋体" w:hAnsi="宋体" w:cs="宋体" w:hint="eastAsia"/>
                <w:bCs/>
                <w:color w:val="000000"/>
                <w:sz w:val="18"/>
                <w:szCs w:val="18"/>
              </w:rPr>
              <w:t xml:space="preserve">企业用户数_________，年增速_____%； </w:t>
            </w:r>
          </w:p>
        </w:tc>
      </w:tr>
      <w:tr w:rsidR="002E4D35">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2E4D35" w:rsidRDefault="002E4D35">
            <w:pPr>
              <w:jc w:val="center"/>
              <w:rPr>
                <w:rFonts w:ascii="宋体" w:hAnsi="宋体"/>
                <w:bCs/>
                <w:color w:val="000000"/>
                <w:sz w:val="18"/>
                <w:szCs w:val="18"/>
              </w:rPr>
            </w:pPr>
            <w:r>
              <w:rPr>
                <w:rFonts w:ascii="宋体" w:hAnsi="宋体" w:hint="eastAsia"/>
                <w:bCs/>
                <w:color w:val="000000"/>
                <w:sz w:val="18"/>
                <w:szCs w:val="18"/>
              </w:rPr>
              <w:t>物流配送</w:t>
            </w:r>
          </w:p>
          <w:p w:rsidR="002E4D35" w:rsidRDefault="002E4D35">
            <w:pPr>
              <w:jc w:val="center"/>
              <w:rPr>
                <w:rFonts w:ascii="宋体" w:hAnsi="宋体"/>
                <w:bCs/>
                <w:color w:val="000000"/>
                <w:sz w:val="18"/>
                <w:szCs w:val="18"/>
              </w:rPr>
            </w:pPr>
            <w:r>
              <w:rPr>
                <w:rFonts w:ascii="宋体" w:hAnsi="宋体" w:hint="eastAsia"/>
                <w:bCs/>
                <w:color w:val="000000"/>
                <w:sz w:val="18"/>
                <w:szCs w:val="18"/>
              </w:rPr>
              <w:t>方式</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2E4D35" w:rsidRDefault="002E4D35">
            <w:pPr>
              <w:spacing w:line="300" w:lineRule="exact"/>
              <w:rPr>
                <w:rFonts w:ascii="宋体" w:hAnsi="宋体"/>
                <w:bCs/>
                <w:color w:val="000000"/>
                <w:sz w:val="18"/>
                <w:szCs w:val="18"/>
              </w:rPr>
            </w:pPr>
            <w:r>
              <w:rPr>
                <w:rFonts w:ascii="宋体" w:hAnsi="宋体" w:hint="eastAsia"/>
                <w:bCs/>
                <w:color w:val="000000"/>
                <w:szCs w:val="21"/>
              </w:rPr>
              <w:t>□</w:t>
            </w:r>
            <w:r>
              <w:rPr>
                <w:rFonts w:ascii="宋体" w:hAnsi="宋体" w:hint="eastAsia"/>
                <w:bCs/>
                <w:color w:val="000000"/>
                <w:sz w:val="18"/>
                <w:szCs w:val="18"/>
              </w:rPr>
              <w:t>自营，占所有物流配送比重______%</w:t>
            </w:r>
          </w:p>
          <w:p w:rsidR="002E4D35" w:rsidRDefault="002E4D35">
            <w:pPr>
              <w:spacing w:line="300" w:lineRule="exact"/>
              <w:rPr>
                <w:rFonts w:ascii="宋体" w:hAnsi="宋体"/>
                <w:bCs/>
                <w:color w:val="000000"/>
                <w:sz w:val="18"/>
                <w:szCs w:val="18"/>
              </w:rPr>
            </w:pPr>
            <w:r>
              <w:rPr>
                <w:rFonts w:ascii="宋体" w:hAnsi="宋体" w:hint="eastAsia"/>
                <w:bCs/>
                <w:color w:val="000000"/>
                <w:szCs w:val="21"/>
              </w:rPr>
              <w:t>□</w:t>
            </w:r>
            <w:r>
              <w:rPr>
                <w:rFonts w:ascii="宋体" w:hAnsi="宋体" w:hint="eastAsia"/>
                <w:bCs/>
                <w:color w:val="000000"/>
                <w:sz w:val="18"/>
                <w:szCs w:val="18"/>
              </w:rPr>
              <w:t>外包，占所有物流配送比重______%</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E4D35" w:rsidRDefault="002E4D35">
            <w:pPr>
              <w:spacing w:line="300" w:lineRule="exact"/>
              <w:jc w:val="center"/>
              <w:rPr>
                <w:rFonts w:ascii="宋体" w:hAnsi="宋体"/>
                <w:bCs/>
                <w:color w:val="000000"/>
                <w:sz w:val="18"/>
                <w:szCs w:val="18"/>
              </w:rPr>
            </w:pPr>
            <w:r>
              <w:rPr>
                <w:rFonts w:ascii="宋体" w:hAnsi="宋体" w:hint="eastAsia"/>
                <w:bCs/>
                <w:color w:val="000000"/>
                <w:sz w:val="18"/>
                <w:szCs w:val="18"/>
              </w:rPr>
              <w:t>支付情况</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网上支付占总交易额比重____%</w:t>
            </w:r>
          </w:p>
        </w:tc>
      </w:tr>
      <w:tr w:rsidR="002E4D35">
        <w:trPr>
          <w:trHeight w:val="815"/>
          <w:jc w:val="center"/>
        </w:trPr>
        <w:tc>
          <w:tcPr>
            <w:tcW w:w="1276" w:type="dxa"/>
            <w:tcBorders>
              <w:top w:val="single" w:sz="4" w:space="0" w:color="auto"/>
              <w:left w:val="single" w:sz="4" w:space="0" w:color="auto"/>
              <w:bottom w:val="single" w:sz="4" w:space="0" w:color="auto"/>
              <w:right w:val="single" w:sz="4" w:space="0" w:color="auto"/>
            </w:tcBorders>
            <w:vAlign w:val="center"/>
          </w:tcPr>
          <w:p w:rsidR="002E4D35" w:rsidRDefault="002E4D35">
            <w:pPr>
              <w:spacing w:line="300" w:lineRule="exact"/>
              <w:jc w:val="center"/>
              <w:rPr>
                <w:rFonts w:ascii="宋体" w:hAnsi="宋体"/>
                <w:bCs/>
                <w:color w:val="000000"/>
                <w:sz w:val="18"/>
                <w:szCs w:val="18"/>
              </w:rPr>
            </w:pPr>
            <w:r>
              <w:rPr>
                <w:rFonts w:ascii="宋体" w:hAnsi="宋体" w:hint="eastAsia"/>
                <w:bCs/>
                <w:color w:val="000000"/>
                <w:sz w:val="18"/>
                <w:szCs w:val="18"/>
              </w:rPr>
              <w:t>上年度收入情况</w:t>
            </w:r>
          </w:p>
        </w:tc>
        <w:tc>
          <w:tcPr>
            <w:tcW w:w="7797" w:type="dxa"/>
            <w:gridSpan w:val="7"/>
            <w:tcBorders>
              <w:top w:val="single" w:sz="4" w:space="0" w:color="auto"/>
              <w:left w:val="single" w:sz="4" w:space="0" w:color="auto"/>
              <w:bottom w:val="single" w:sz="4" w:space="0" w:color="auto"/>
              <w:right w:val="single" w:sz="4" w:space="0" w:color="auto"/>
            </w:tcBorders>
            <w:vAlign w:val="center"/>
          </w:tcPr>
          <w:p w:rsidR="002E4D35" w:rsidRDefault="002E4D35">
            <w:pPr>
              <w:spacing w:line="300" w:lineRule="exact"/>
              <w:rPr>
                <w:rFonts w:ascii="宋体" w:hAnsi="宋体"/>
                <w:bCs/>
                <w:color w:val="000000"/>
                <w:sz w:val="18"/>
                <w:szCs w:val="18"/>
              </w:rPr>
            </w:pPr>
          </w:p>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所运营平台交易额________万元，  或年服务收入________万元。</w:t>
            </w:r>
          </w:p>
          <w:p w:rsidR="002E4D35" w:rsidRDefault="002E4D35">
            <w:pPr>
              <w:spacing w:line="300" w:lineRule="exact"/>
              <w:rPr>
                <w:rFonts w:ascii="宋体" w:hAnsi="宋体"/>
                <w:bCs/>
                <w:color w:val="000000"/>
                <w:sz w:val="18"/>
                <w:szCs w:val="18"/>
              </w:rPr>
            </w:pPr>
          </w:p>
        </w:tc>
      </w:tr>
      <w:tr w:rsidR="002E4D35">
        <w:trPr>
          <w:trHeight w:val="770"/>
          <w:jc w:val="center"/>
        </w:trPr>
        <w:tc>
          <w:tcPr>
            <w:tcW w:w="1276" w:type="dxa"/>
            <w:tcBorders>
              <w:top w:val="single" w:sz="4" w:space="0" w:color="auto"/>
              <w:left w:val="single" w:sz="4" w:space="0" w:color="auto"/>
              <w:bottom w:val="single" w:sz="4" w:space="0" w:color="auto"/>
              <w:right w:val="single" w:sz="4" w:space="0" w:color="auto"/>
            </w:tcBorders>
            <w:vAlign w:val="center"/>
          </w:tcPr>
          <w:p w:rsidR="002E4D35" w:rsidRDefault="002E4D35">
            <w:pPr>
              <w:jc w:val="center"/>
              <w:rPr>
                <w:rFonts w:ascii="宋体" w:hAnsi="宋体"/>
                <w:bCs/>
                <w:color w:val="000000"/>
                <w:sz w:val="18"/>
                <w:szCs w:val="18"/>
              </w:rPr>
            </w:pPr>
            <w:r>
              <w:rPr>
                <w:rFonts w:ascii="宋体" w:hAnsi="宋体" w:hint="eastAsia"/>
                <w:bCs/>
                <w:color w:val="000000"/>
                <w:sz w:val="18"/>
                <w:szCs w:val="18"/>
              </w:rPr>
              <w:t xml:space="preserve"> 交易模式</w:t>
            </w:r>
          </w:p>
        </w:tc>
        <w:tc>
          <w:tcPr>
            <w:tcW w:w="7797" w:type="dxa"/>
            <w:gridSpan w:val="7"/>
            <w:tcBorders>
              <w:top w:val="single" w:sz="4" w:space="0" w:color="auto"/>
              <w:left w:val="single" w:sz="4" w:space="0" w:color="auto"/>
              <w:bottom w:val="single" w:sz="4" w:space="0" w:color="auto"/>
              <w:right w:val="single" w:sz="4" w:space="0" w:color="auto"/>
            </w:tcBorders>
            <w:vAlign w:val="center"/>
          </w:tcPr>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 xml:space="preserve">□B2C（商家对客户）    □C2C（个人对个人）    □B2B（企业对企业）   </w:t>
            </w:r>
          </w:p>
          <w:p w:rsidR="002E4D35" w:rsidRDefault="002E4D35">
            <w:pPr>
              <w:spacing w:line="300" w:lineRule="exact"/>
              <w:rPr>
                <w:rFonts w:ascii="宋体" w:hAnsi="宋体" w:cs="宋体"/>
                <w:bCs/>
                <w:color w:val="000000"/>
                <w:sz w:val="18"/>
                <w:szCs w:val="18"/>
              </w:rPr>
            </w:pPr>
            <w:r>
              <w:rPr>
                <w:rFonts w:ascii="宋体" w:hAnsi="宋体" w:cs="宋体" w:hint="eastAsia"/>
                <w:bCs/>
                <w:color w:val="000000"/>
                <w:sz w:val="18"/>
                <w:szCs w:val="18"/>
              </w:rPr>
              <w:t>□O2O</w:t>
            </w:r>
            <w:r>
              <w:rPr>
                <w:rFonts w:ascii="宋体" w:hAnsi="宋体" w:hint="eastAsia"/>
                <w:bCs/>
                <w:color w:val="000000"/>
                <w:sz w:val="18"/>
                <w:szCs w:val="18"/>
              </w:rPr>
              <w:t xml:space="preserve">（线上线下）      </w:t>
            </w:r>
            <w:r>
              <w:rPr>
                <w:rFonts w:ascii="宋体" w:hAnsi="宋体" w:cs="宋体" w:hint="eastAsia"/>
                <w:bCs/>
                <w:color w:val="000000"/>
                <w:sz w:val="18"/>
                <w:szCs w:val="18"/>
              </w:rPr>
              <w:t xml:space="preserve">□其他            </w:t>
            </w:r>
          </w:p>
        </w:tc>
      </w:tr>
      <w:tr w:rsidR="002E4D35">
        <w:trPr>
          <w:trHeight w:val="845"/>
          <w:jc w:val="center"/>
        </w:trPr>
        <w:tc>
          <w:tcPr>
            <w:tcW w:w="1276" w:type="dxa"/>
            <w:tcBorders>
              <w:top w:val="single" w:sz="4" w:space="0" w:color="auto"/>
              <w:left w:val="single" w:sz="4" w:space="0" w:color="auto"/>
              <w:bottom w:val="single" w:sz="4" w:space="0" w:color="auto"/>
              <w:right w:val="single" w:sz="4" w:space="0" w:color="auto"/>
            </w:tcBorders>
            <w:vAlign w:val="center"/>
          </w:tcPr>
          <w:p w:rsidR="002E4D35" w:rsidRDefault="002E4D35">
            <w:pPr>
              <w:ind w:firstLineChars="98" w:firstLine="176"/>
              <w:rPr>
                <w:rFonts w:ascii="宋体" w:hAnsi="宋体"/>
                <w:bCs/>
                <w:color w:val="000000"/>
                <w:sz w:val="18"/>
                <w:szCs w:val="18"/>
              </w:rPr>
            </w:pPr>
            <w:r>
              <w:rPr>
                <w:rFonts w:ascii="宋体" w:hAnsi="宋体" w:hint="eastAsia"/>
                <w:bCs/>
                <w:color w:val="000000"/>
                <w:sz w:val="18"/>
                <w:szCs w:val="18"/>
              </w:rPr>
              <w:t>交易平台</w:t>
            </w:r>
          </w:p>
        </w:tc>
        <w:tc>
          <w:tcPr>
            <w:tcW w:w="7797" w:type="dxa"/>
            <w:gridSpan w:val="7"/>
            <w:tcBorders>
              <w:top w:val="single" w:sz="4" w:space="0" w:color="auto"/>
              <w:left w:val="single" w:sz="4" w:space="0" w:color="auto"/>
              <w:bottom w:val="single" w:sz="4" w:space="0" w:color="auto"/>
              <w:right w:val="single" w:sz="4" w:space="0" w:color="auto"/>
            </w:tcBorders>
            <w:vAlign w:val="center"/>
          </w:tcPr>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 xml:space="preserve">□通过自营电子商务平台进行    □通过第三方电子商务平台进行    </w:t>
            </w:r>
          </w:p>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 xml:space="preserve">□提供第三方平台服务          □其他                      </w:t>
            </w:r>
          </w:p>
        </w:tc>
      </w:tr>
      <w:tr w:rsidR="002E4D35">
        <w:trPr>
          <w:trHeight w:val="755"/>
          <w:jc w:val="center"/>
        </w:trPr>
        <w:tc>
          <w:tcPr>
            <w:tcW w:w="1276" w:type="dxa"/>
            <w:tcBorders>
              <w:top w:val="single" w:sz="4" w:space="0" w:color="auto"/>
              <w:left w:val="single" w:sz="4" w:space="0" w:color="auto"/>
              <w:bottom w:val="single" w:sz="4" w:space="0" w:color="auto"/>
              <w:right w:val="single" w:sz="4" w:space="0" w:color="auto"/>
            </w:tcBorders>
            <w:vAlign w:val="center"/>
          </w:tcPr>
          <w:p w:rsidR="002E4D35" w:rsidRDefault="002E4D35">
            <w:pPr>
              <w:ind w:firstLineChars="98" w:firstLine="176"/>
              <w:rPr>
                <w:rFonts w:ascii="宋体" w:hAnsi="宋体"/>
                <w:bCs/>
                <w:color w:val="000000"/>
                <w:sz w:val="18"/>
                <w:szCs w:val="18"/>
              </w:rPr>
            </w:pPr>
            <w:r>
              <w:rPr>
                <w:rFonts w:ascii="宋体" w:hAnsi="宋体" w:hint="eastAsia"/>
                <w:bCs/>
                <w:color w:val="000000"/>
                <w:sz w:val="18"/>
                <w:szCs w:val="18"/>
              </w:rPr>
              <w:t>从业人员</w:t>
            </w:r>
          </w:p>
        </w:tc>
        <w:tc>
          <w:tcPr>
            <w:tcW w:w="7797" w:type="dxa"/>
            <w:gridSpan w:val="7"/>
            <w:tcBorders>
              <w:top w:val="single" w:sz="4" w:space="0" w:color="auto"/>
              <w:left w:val="single" w:sz="4" w:space="0" w:color="auto"/>
              <w:bottom w:val="single" w:sz="4" w:space="0" w:color="auto"/>
              <w:right w:val="single" w:sz="4" w:space="0" w:color="auto"/>
            </w:tcBorders>
            <w:vAlign w:val="center"/>
          </w:tcPr>
          <w:p w:rsidR="002E4D35" w:rsidRDefault="002E4D35">
            <w:pPr>
              <w:spacing w:line="300" w:lineRule="exact"/>
              <w:rPr>
                <w:rFonts w:ascii="宋体" w:hAnsi="宋体"/>
                <w:bCs/>
                <w:color w:val="000000"/>
                <w:sz w:val="18"/>
                <w:szCs w:val="18"/>
              </w:rPr>
            </w:pPr>
            <w:r>
              <w:rPr>
                <w:rFonts w:ascii="宋体" w:hAnsi="宋体" w:hint="eastAsia"/>
                <w:bCs/>
                <w:color w:val="000000"/>
                <w:sz w:val="18"/>
                <w:szCs w:val="18"/>
              </w:rPr>
              <w:t>合计_______人，其中管理人员____人，营销人员____人，技术人员____人，物流人员____人。</w:t>
            </w:r>
          </w:p>
        </w:tc>
      </w:tr>
      <w:tr w:rsidR="002E4D35">
        <w:trPr>
          <w:trHeight w:val="12074"/>
          <w:jc w:val="center"/>
        </w:trPr>
        <w:tc>
          <w:tcPr>
            <w:tcW w:w="1276" w:type="dxa"/>
            <w:tcBorders>
              <w:top w:val="single" w:sz="4" w:space="0" w:color="auto"/>
              <w:left w:val="single" w:sz="4" w:space="0" w:color="auto"/>
              <w:bottom w:val="single" w:sz="4" w:space="0" w:color="auto"/>
              <w:right w:val="single" w:sz="4" w:space="0" w:color="auto"/>
            </w:tcBorders>
            <w:vAlign w:val="center"/>
          </w:tcPr>
          <w:p w:rsidR="002E4D35" w:rsidRDefault="002E4D35">
            <w:pPr>
              <w:ind w:firstLineChars="98" w:firstLine="177"/>
              <w:rPr>
                <w:rFonts w:ascii="宋体" w:hAnsi="宋体"/>
                <w:b/>
                <w:color w:val="000000"/>
                <w:sz w:val="18"/>
                <w:szCs w:val="18"/>
              </w:rPr>
            </w:pPr>
          </w:p>
          <w:p w:rsidR="002E4D35" w:rsidRDefault="002E4D35">
            <w:pPr>
              <w:ind w:firstLineChars="98" w:firstLine="177"/>
              <w:rPr>
                <w:b/>
                <w:color w:val="000000"/>
                <w:sz w:val="18"/>
                <w:szCs w:val="18"/>
              </w:rPr>
            </w:pPr>
            <w:r>
              <w:rPr>
                <w:rFonts w:hint="eastAsia"/>
                <w:b/>
                <w:color w:val="000000"/>
                <w:sz w:val="18"/>
                <w:szCs w:val="18"/>
              </w:rPr>
              <w:t>企业简介</w:t>
            </w:r>
          </w:p>
          <w:p w:rsidR="002E4D35" w:rsidRDefault="002E4D35">
            <w:pPr>
              <w:rPr>
                <w:rFonts w:ascii="宋体" w:hAnsi="宋体"/>
                <w:b/>
                <w:color w:val="000000"/>
                <w:sz w:val="18"/>
                <w:szCs w:val="18"/>
              </w:rPr>
            </w:pPr>
            <w:r>
              <w:rPr>
                <w:rFonts w:hint="eastAsia"/>
                <w:color w:val="000000"/>
                <w:sz w:val="18"/>
                <w:szCs w:val="18"/>
              </w:rPr>
              <w:t>（主要叙述企业概况、成长性、业绩发展、服务特色、社会贡献等。可附页）</w:t>
            </w:r>
          </w:p>
          <w:p w:rsidR="002E4D35" w:rsidRDefault="002E4D35">
            <w:pPr>
              <w:ind w:firstLineChars="98" w:firstLine="177"/>
              <w:rPr>
                <w:rFonts w:ascii="宋体" w:hAnsi="宋体"/>
                <w:b/>
                <w:color w:val="000000"/>
                <w:sz w:val="18"/>
                <w:szCs w:val="18"/>
              </w:rPr>
            </w:pPr>
          </w:p>
        </w:tc>
        <w:tc>
          <w:tcPr>
            <w:tcW w:w="7797" w:type="dxa"/>
            <w:gridSpan w:val="7"/>
            <w:tcBorders>
              <w:top w:val="single" w:sz="4" w:space="0" w:color="auto"/>
              <w:left w:val="single" w:sz="4" w:space="0" w:color="auto"/>
              <w:bottom w:val="single" w:sz="4" w:space="0" w:color="auto"/>
              <w:right w:val="single" w:sz="4" w:space="0" w:color="auto"/>
            </w:tcBorders>
            <w:vAlign w:val="center"/>
          </w:tcPr>
          <w:p w:rsidR="002E4D35" w:rsidRDefault="002E4D35">
            <w:pPr>
              <w:spacing w:line="276" w:lineRule="auto"/>
              <w:rPr>
                <w:rFonts w:ascii="宋体" w:hAnsi="宋体"/>
                <w:color w:val="000000"/>
                <w:sz w:val="18"/>
                <w:szCs w:val="18"/>
              </w:rPr>
            </w:pPr>
          </w:p>
        </w:tc>
      </w:tr>
    </w:tbl>
    <w:p w:rsidR="002E4D35" w:rsidRDefault="002E4D35">
      <w:pPr>
        <w:spacing w:line="220" w:lineRule="atLeast"/>
      </w:pPr>
    </w:p>
    <w:p w:rsidR="002E4D35" w:rsidRDefault="002E4D35">
      <w:pPr>
        <w:spacing w:line="220" w:lineRule="atLeast"/>
      </w:pPr>
    </w:p>
    <w:p w:rsidR="002E4D35" w:rsidRDefault="002E4D35">
      <w:pPr>
        <w:spacing w:line="220" w:lineRule="atLeast"/>
      </w:pPr>
    </w:p>
    <w:p w:rsidR="002E4D35" w:rsidRDefault="008D3A41" w:rsidP="008D3A41">
      <w:pPr>
        <w:spacing w:line="220" w:lineRule="atLeast"/>
        <w:rPr>
          <w:rFonts w:ascii="仿宋_GB2312" w:eastAsia="仿宋_GB2312"/>
          <w:color w:val="000000"/>
          <w:sz w:val="32"/>
          <w:szCs w:val="32"/>
        </w:rPr>
      </w:pPr>
      <w:r>
        <w:br w:type="page"/>
      </w:r>
      <w:r w:rsidR="002E4D35">
        <w:rPr>
          <w:rFonts w:ascii="仿宋_GB2312" w:eastAsia="仿宋_GB2312" w:hint="eastAsia"/>
          <w:color w:val="000000"/>
          <w:sz w:val="32"/>
          <w:szCs w:val="32"/>
        </w:rPr>
        <w:lastRenderedPageBreak/>
        <w:t>附件（4）：</w:t>
      </w:r>
    </w:p>
    <w:p w:rsidR="002E4D35" w:rsidRDefault="002E4D35">
      <w:pPr>
        <w:spacing w:line="600" w:lineRule="exact"/>
        <w:rPr>
          <w:rFonts w:ascii="仿宋_GB2312" w:eastAsia="仿宋_GB2312"/>
          <w:color w:val="000000"/>
          <w:sz w:val="36"/>
          <w:szCs w:val="36"/>
        </w:rPr>
      </w:pPr>
    </w:p>
    <w:p w:rsidR="002E4D35" w:rsidRPr="008D3A41" w:rsidRDefault="002E4D35">
      <w:pPr>
        <w:spacing w:line="600" w:lineRule="exact"/>
        <w:jc w:val="center"/>
        <w:rPr>
          <w:rFonts w:ascii="方正小标宋简体" w:eastAsia="方正小标宋简体" w:hAnsi="黑体" w:cs="黑体" w:hint="eastAsia"/>
          <w:b/>
          <w:bCs/>
          <w:color w:val="000000"/>
          <w:sz w:val="36"/>
          <w:szCs w:val="36"/>
        </w:rPr>
      </w:pPr>
      <w:r w:rsidRPr="008D3A41">
        <w:rPr>
          <w:rFonts w:ascii="方正小标宋简体" w:eastAsia="方正小标宋简体" w:hAnsi="黑体" w:cs="黑体" w:hint="eastAsia"/>
          <w:b/>
          <w:bCs/>
          <w:color w:val="000000"/>
          <w:sz w:val="36"/>
          <w:szCs w:val="36"/>
        </w:rPr>
        <w:t>慈溪市电子商务集聚区认定申请承诺书</w:t>
      </w:r>
    </w:p>
    <w:p w:rsidR="002E4D35" w:rsidRDefault="002E4D35">
      <w:pPr>
        <w:spacing w:line="600" w:lineRule="exact"/>
        <w:jc w:val="center"/>
        <w:rPr>
          <w:rFonts w:ascii="仿宋_GB2312" w:eastAsia="仿宋_GB2312"/>
          <w:color w:val="000000"/>
          <w:sz w:val="32"/>
        </w:rPr>
      </w:pPr>
    </w:p>
    <w:p w:rsidR="002E4D35" w:rsidRDefault="002E4D3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对</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 xml:space="preserve"> （集聚区名称）申请认定为慈溪市电子商务集聚区的有关事宜，我单位郑重承诺：</w:t>
      </w:r>
    </w:p>
    <w:p w:rsidR="002E4D35" w:rsidRDefault="002E4D35">
      <w:pPr>
        <w:spacing w:line="600" w:lineRule="exact"/>
        <w:ind w:firstLine="640"/>
        <w:rPr>
          <w:rFonts w:ascii="仿宋_GB2312" w:eastAsia="仿宋_GB2312" w:cs="仿宋_GB2312"/>
          <w:color w:val="000000"/>
          <w:sz w:val="32"/>
          <w:szCs w:val="32"/>
        </w:rPr>
      </w:pPr>
      <w:r>
        <w:rPr>
          <w:rFonts w:ascii="仿宋_GB2312" w:eastAsia="仿宋_GB2312" w:hint="eastAsia"/>
          <w:color w:val="000000"/>
          <w:sz w:val="32"/>
          <w:szCs w:val="32"/>
        </w:rPr>
        <w:t>对提交的各项申请材料的真实性、有效性负责，复印件与原件是一致的，愿意</w:t>
      </w:r>
      <w:r>
        <w:rPr>
          <w:rFonts w:eastAsia="仿宋_GB2312" w:hint="eastAsia"/>
          <w:color w:val="000000"/>
          <w:sz w:val="32"/>
          <w:szCs w:val="32"/>
        </w:rPr>
        <w:t>随时接受有关部门的监督检查，愿意指导</w:t>
      </w:r>
      <w:r>
        <w:rPr>
          <w:rFonts w:ascii="仿宋_GB2312" w:eastAsia="仿宋_GB2312" w:cs="仿宋_GB2312" w:hint="eastAsia"/>
          <w:color w:val="000000"/>
          <w:sz w:val="32"/>
          <w:szCs w:val="32"/>
        </w:rPr>
        <w:t>入驻集聚区的电子商务企业进入商务部门电商监测统计系统，定期上报各项报表</w:t>
      </w:r>
      <w:r>
        <w:rPr>
          <w:rFonts w:eastAsia="仿宋_GB2312" w:hint="eastAsia"/>
          <w:color w:val="000000"/>
          <w:sz w:val="32"/>
          <w:szCs w:val="32"/>
        </w:rPr>
        <w:t>。</w:t>
      </w:r>
      <w:r>
        <w:rPr>
          <w:rFonts w:ascii="仿宋_GB2312" w:eastAsia="仿宋_GB2312" w:cs="仿宋_GB2312" w:hint="eastAsia"/>
          <w:color w:val="000000"/>
          <w:sz w:val="32"/>
          <w:szCs w:val="32"/>
        </w:rPr>
        <w:t>申请人隐瞒有关情况或提供任何虚假材料，愿意承担一切法律后果。</w:t>
      </w:r>
    </w:p>
    <w:p w:rsidR="002E4D35" w:rsidRDefault="002E4D35">
      <w:pPr>
        <w:spacing w:line="600" w:lineRule="exact"/>
        <w:ind w:firstLine="640"/>
        <w:rPr>
          <w:rFonts w:ascii="仿宋_GB2312" w:eastAsia="仿宋_GB2312" w:cs="仿宋_GB2312"/>
          <w:color w:val="000000"/>
          <w:sz w:val="32"/>
          <w:szCs w:val="32"/>
        </w:rPr>
      </w:pPr>
    </w:p>
    <w:p w:rsidR="002E4D35" w:rsidRDefault="002E4D35">
      <w:pPr>
        <w:spacing w:line="600" w:lineRule="exact"/>
        <w:ind w:firstLineChars="1350" w:firstLine="4320"/>
        <w:rPr>
          <w:rFonts w:ascii="仿宋_GB2312" w:eastAsia="仿宋_GB2312" w:cs="仿宋_GB2312"/>
          <w:color w:val="000000"/>
          <w:sz w:val="32"/>
          <w:szCs w:val="32"/>
        </w:rPr>
      </w:pPr>
    </w:p>
    <w:p w:rsidR="002E4D35" w:rsidRDefault="002E4D35">
      <w:pPr>
        <w:spacing w:line="600" w:lineRule="exact"/>
        <w:ind w:firstLineChars="1350" w:firstLine="4320"/>
        <w:rPr>
          <w:rFonts w:ascii="仿宋_GB2312" w:eastAsia="仿宋_GB2312"/>
          <w:color w:val="000000"/>
          <w:sz w:val="32"/>
          <w:szCs w:val="32"/>
        </w:rPr>
      </w:pPr>
      <w:r>
        <w:rPr>
          <w:rFonts w:ascii="仿宋_GB2312" w:eastAsia="仿宋_GB2312" w:hint="eastAsia"/>
          <w:color w:val="000000"/>
          <w:sz w:val="32"/>
          <w:szCs w:val="32"/>
        </w:rPr>
        <w:t>单位名称（盖章）</w:t>
      </w:r>
    </w:p>
    <w:p w:rsidR="002E4D35" w:rsidRDefault="002E4D35">
      <w:pPr>
        <w:spacing w:line="600" w:lineRule="exact"/>
        <w:jc w:val="right"/>
        <w:rPr>
          <w:rFonts w:ascii="仿宋_GB2312" w:eastAsia="仿宋_GB2312"/>
          <w:color w:val="000000"/>
          <w:sz w:val="32"/>
          <w:szCs w:val="32"/>
        </w:rPr>
      </w:pPr>
      <w:r>
        <w:rPr>
          <w:rFonts w:ascii="仿宋_GB2312" w:eastAsia="仿宋_GB2312" w:hint="eastAsia"/>
          <w:color w:val="000000"/>
          <w:sz w:val="32"/>
          <w:szCs w:val="32"/>
        </w:rPr>
        <w:t xml:space="preserve">           </w:t>
      </w:r>
    </w:p>
    <w:p w:rsidR="002E4D35" w:rsidRDefault="002E4D35">
      <w:pPr>
        <w:spacing w:line="600" w:lineRule="exact"/>
        <w:ind w:right="640" w:firstLineChars="1350" w:firstLine="4320"/>
        <w:rPr>
          <w:rFonts w:ascii="仿宋_GB2312" w:eastAsia="仿宋_GB2312"/>
          <w:color w:val="000000"/>
          <w:sz w:val="32"/>
          <w:szCs w:val="32"/>
        </w:rPr>
      </w:pPr>
      <w:r>
        <w:rPr>
          <w:rFonts w:ascii="仿宋_GB2312" w:eastAsia="仿宋_GB2312" w:hint="eastAsia"/>
          <w:color w:val="000000"/>
          <w:sz w:val="32"/>
          <w:szCs w:val="32"/>
        </w:rPr>
        <w:t xml:space="preserve">单位法人代表签名：          </w:t>
      </w:r>
    </w:p>
    <w:p w:rsidR="002E4D35" w:rsidRDefault="002E4D35">
      <w:pPr>
        <w:wordWrap w:val="0"/>
        <w:spacing w:line="600" w:lineRule="exact"/>
        <w:ind w:right="640" w:firstLine="3840"/>
        <w:rPr>
          <w:rFonts w:ascii="仿宋_GB2312" w:eastAsia="仿宋_GB2312"/>
          <w:color w:val="000000"/>
          <w:sz w:val="32"/>
          <w:szCs w:val="32"/>
        </w:rPr>
      </w:pPr>
    </w:p>
    <w:p w:rsidR="002E4D35" w:rsidRDefault="002E4D35">
      <w:pPr>
        <w:wordWrap w:val="0"/>
        <w:spacing w:line="600" w:lineRule="exact"/>
        <w:ind w:right="640" w:firstLineChars="1400" w:firstLine="4480"/>
        <w:rPr>
          <w:rFonts w:ascii="仿宋_GB2312" w:eastAsia="仿宋_GB2312"/>
          <w:color w:val="000000"/>
          <w:sz w:val="32"/>
          <w:szCs w:val="32"/>
        </w:rPr>
      </w:pPr>
      <w:r>
        <w:rPr>
          <w:rFonts w:ascii="仿宋_GB2312" w:eastAsia="仿宋_GB2312" w:hint="eastAsia"/>
          <w:color w:val="000000"/>
          <w:sz w:val="32"/>
          <w:szCs w:val="32"/>
        </w:rPr>
        <w:t xml:space="preserve">年  月   日    </w:t>
      </w:r>
    </w:p>
    <w:p w:rsidR="002E4D35" w:rsidRDefault="002E4D35">
      <w:pPr>
        <w:spacing w:line="600" w:lineRule="exact"/>
        <w:ind w:left="1500" w:hangingChars="500" w:hanging="1500"/>
        <w:rPr>
          <w:rFonts w:ascii="仿宋_GB2312" w:eastAsia="仿宋_GB2312"/>
          <w:color w:val="000000"/>
          <w:sz w:val="30"/>
          <w:szCs w:val="30"/>
        </w:rPr>
      </w:pPr>
    </w:p>
    <w:p w:rsidR="002E4D35" w:rsidRDefault="002E4D35">
      <w:pPr>
        <w:spacing w:line="600" w:lineRule="exact"/>
        <w:ind w:left="1500" w:hangingChars="500" w:hanging="1500"/>
        <w:rPr>
          <w:rFonts w:ascii="仿宋_GB2312" w:eastAsia="仿宋_GB2312"/>
          <w:color w:val="000000"/>
          <w:sz w:val="30"/>
          <w:szCs w:val="30"/>
        </w:rPr>
      </w:pPr>
    </w:p>
    <w:p w:rsidR="002E4D35" w:rsidRDefault="002E4D35">
      <w:pPr>
        <w:spacing w:line="600" w:lineRule="exact"/>
        <w:ind w:left="1500" w:hangingChars="500" w:hanging="1500"/>
        <w:rPr>
          <w:rFonts w:ascii="仿宋_GB2312" w:eastAsia="仿宋_GB2312"/>
          <w:color w:val="000000"/>
          <w:sz w:val="30"/>
          <w:szCs w:val="30"/>
        </w:rPr>
      </w:pPr>
    </w:p>
    <w:p w:rsidR="002E4D35" w:rsidRDefault="008D3A41">
      <w:pPr>
        <w:spacing w:line="600" w:lineRule="exact"/>
        <w:rPr>
          <w:rFonts w:ascii="仿宋_GB2312" w:eastAsia="仿宋_GB2312" w:hint="eastAsia"/>
          <w:color w:val="000000"/>
          <w:sz w:val="32"/>
          <w:szCs w:val="32"/>
        </w:rPr>
      </w:pPr>
      <w:r>
        <w:rPr>
          <w:rFonts w:ascii="仿宋_GB2312" w:eastAsia="仿宋_GB2312"/>
          <w:color w:val="000000"/>
          <w:sz w:val="32"/>
          <w:szCs w:val="32"/>
        </w:rPr>
        <w:br w:type="page"/>
      </w:r>
      <w:r w:rsidR="002E4D35">
        <w:rPr>
          <w:rFonts w:ascii="仿宋_GB2312" w:eastAsia="仿宋_GB2312" w:hint="eastAsia"/>
          <w:color w:val="000000"/>
          <w:sz w:val="32"/>
          <w:szCs w:val="32"/>
        </w:rPr>
        <w:lastRenderedPageBreak/>
        <w:t>附件（5）：</w:t>
      </w:r>
    </w:p>
    <w:p w:rsidR="008D3A41" w:rsidRDefault="008D3A41">
      <w:pPr>
        <w:spacing w:line="600" w:lineRule="exact"/>
        <w:rPr>
          <w:rFonts w:ascii="仿宋_GB2312" w:eastAsia="仿宋_GB2312" w:hAnsi="黑体"/>
          <w:b/>
          <w:bCs/>
          <w:color w:val="000000"/>
          <w:sz w:val="32"/>
          <w:szCs w:val="32"/>
        </w:rPr>
      </w:pPr>
    </w:p>
    <w:p w:rsidR="002E4D35" w:rsidRPr="008D3A41" w:rsidRDefault="002E4D35">
      <w:pPr>
        <w:spacing w:line="600" w:lineRule="exact"/>
        <w:jc w:val="center"/>
        <w:rPr>
          <w:rFonts w:ascii="方正小标宋简体" w:eastAsia="方正小标宋简体" w:hAnsi="黑体" w:cs="黑体" w:hint="eastAsia"/>
          <w:color w:val="000000"/>
          <w:sz w:val="36"/>
          <w:szCs w:val="36"/>
        </w:rPr>
      </w:pPr>
      <w:r w:rsidRPr="008D3A41">
        <w:rPr>
          <w:rFonts w:ascii="方正小标宋简体" w:eastAsia="方正小标宋简体" w:hAnsi="黑体" w:cs="黑体" w:hint="eastAsia"/>
          <w:color w:val="000000"/>
          <w:sz w:val="36"/>
          <w:szCs w:val="36"/>
        </w:rPr>
        <w:t>电子商务企业认定规范</w:t>
      </w:r>
    </w:p>
    <w:p w:rsidR="002E4D35" w:rsidRDefault="002E4D35">
      <w:pPr>
        <w:spacing w:line="600" w:lineRule="exact"/>
        <w:jc w:val="center"/>
        <w:rPr>
          <w:rFonts w:ascii="宋体" w:hAnsi="宋体"/>
          <w:b/>
          <w:bCs/>
          <w:color w:val="000000"/>
          <w:sz w:val="44"/>
          <w:szCs w:val="44"/>
        </w:rPr>
      </w:pPr>
    </w:p>
    <w:p w:rsidR="002E4D35" w:rsidRDefault="002E4D35">
      <w:pPr>
        <w:spacing w:line="60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为促进电子商务集聚区认定工作的开展，方便确认入驻企业类型，特制定本规范。</w:t>
      </w:r>
    </w:p>
    <w:p w:rsidR="002E4D35" w:rsidRDefault="002E4D35">
      <w:pPr>
        <w:autoSpaceDN w:val="0"/>
        <w:spacing w:line="60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本规范所称的电子商务企业，是指在慈溪市内进行工商注册、税务登记、独立核算，并以互联网为主要渠道，实现消费者网上购物、商户之间网上交易和在线电子支付等商务活动的企业。主要包括以下几类企业：</w:t>
      </w:r>
    </w:p>
    <w:p w:rsidR="002E4D35" w:rsidRDefault="002E4D35">
      <w:pPr>
        <w:spacing w:line="60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一、电子商务平台运营企业。主要指在电子商务活动中为交易双方或多方提供交易撮合及相关服务的网络交易平台的企业。该类型企业具备以下特点：</w:t>
      </w:r>
    </w:p>
    <w:p w:rsidR="002E4D35" w:rsidRDefault="002E4D35">
      <w:pPr>
        <w:spacing w:line="600" w:lineRule="exact"/>
        <w:ind w:firstLineChars="250" w:firstLine="800"/>
        <w:rPr>
          <w:rFonts w:ascii="仿宋_GB2312" w:eastAsia="仿宋_GB2312" w:hAnsi="黑体"/>
          <w:color w:val="000000"/>
          <w:sz w:val="32"/>
          <w:szCs w:val="32"/>
        </w:rPr>
      </w:pPr>
      <w:r>
        <w:rPr>
          <w:rFonts w:ascii="仿宋_GB2312" w:eastAsia="仿宋_GB2312" w:hAnsi="黑体" w:hint="eastAsia"/>
          <w:color w:val="000000"/>
          <w:sz w:val="32"/>
          <w:szCs w:val="32"/>
        </w:rPr>
        <w:t>1、自身并不直接开展网上交易，而是为其他企业、单位或个人开展电子商务提供专业的公共与增值服务；</w:t>
      </w:r>
    </w:p>
    <w:p w:rsidR="002E4D35" w:rsidRDefault="002E4D35">
      <w:pPr>
        <w:spacing w:line="600" w:lineRule="exact"/>
        <w:ind w:firstLineChars="250" w:firstLine="800"/>
        <w:rPr>
          <w:rFonts w:ascii="仿宋_GB2312" w:eastAsia="仿宋_GB2312" w:hAnsi="黑体"/>
          <w:color w:val="000000"/>
          <w:sz w:val="32"/>
          <w:szCs w:val="32"/>
        </w:rPr>
      </w:pPr>
      <w:r>
        <w:rPr>
          <w:rFonts w:ascii="仿宋_GB2312" w:eastAsia="仿宋_GB2312" w:hAnsi="黑体" w:hint="eastAsia"/>
          <w:color w:val="000000"/>
          <w:sz w:val="32"/>
          <w:szCs w:val="32"/>
        </w:rPr>
        <w:t>2、电子商务平台运营企业服务涉及客服、金融、商品售后等多项领域；</w:t>
      </w:r>
    </w:p>
    <w:p w:rsidR="002E4D35" w:rsidRDefault="002E4D35">
      <w:pPr>
        <w:spacing w:line="600" w:lineRule="exact"/>
        <w:ind w:firstLineChars="250" w:firstLine="800"/>
        <w:rPr>
          <w:rFonts w:ascii="仿宋_GB2312" w:eastAsia="仿宋_GB2312" w:hAnsi="黑体"/>
          <w:color w:val="000000"/>
          <w:sz w:val="32"/>
          <w:szCs w:val="32"/>
        </w:rPr>
      </w:pPr>
      <w:r>
        <w:rPr>
          <w:rFonts w:ascii="仿宋_GB2312" w:eastAsia="仿宋_GB2312" w:hAnsi="黑体" w:hint="eastAsia"/>
          <w:color w:val="000000"/>
          <w:sz w:val="32"/>
          <w:szCs w:val="32"/>
        </w:rPr>
        <w:t>3、拥有通信行业主管部门批准的经营或备案资质。</w:t>
      </w:r>
    </w:p>
    <w:p w:rsidR="002E4D35" w:rsidRDefault="002E4D35">
      <w:pPr>
        <w:autoSpaceDN w:val="0"/>
        <w:spacing w:line="600" w:lineRule="exact"/>
        <w:ind w:firstLineChars="200" w:firstLine="640"/>
        <w:rPr>
          <w:rFonts w:ascii="仿宋_GB2312" w:eastAsia="仿宋_GB2312" w:hAnsi="仿宋_GB2312"/>
          <w:color w:val="000000"/>
          <w:sz w:val="32"/>
          <w:szCs w:val="32"/>
        </w:rPr>
      </w:pPr>
      <w:r>
        <w:rPr>
          <w:rFonts w:ascii="仿宋_GB2312" w:eastAsia="仿宋_GB2312" w:hAnsi="黑体" w:hint="eastAsia"/>
          <w:color w:val="000000"/>
          <w:sz w:val="32"/>
          <w:szCs w:val="32"/>
        </w:rPr>
        <w:t>二、电子商务应用企业。主要指运用电子商务进行网络交易的企业。该类型企业具备以下特点：</w:t>
      </w:r>
    </w:p>
    <w:p w:rsidR="002E4D35" w:rsidRDefault="002E4D35">
      <w:pPr>
        <w:autoSpaceDN w:val="0"/>
        <w:spacing w:line="600" w:lineRule="exact"/>
        <w:ind w:firstLineChars="200" w:firstLine="640"/>
        <w:rPr>
          <w:rFonts w:ascii="仿宋_GB2312" w:eastAsia="仿宋_GB2312" w:hAnsi="仿宋_GB2312"/>
          <w:color w:val="000000"/>
          <w:sz w:val="32"/>
          <w:szCs w:val="32"/>
        </w:rPr>
      </w:pPr>
      <w:r>
        <w:rPr>
          <w:rFonts w:ascii="仿宋_GB2312" w:eastAsia="仿宋_GB2312" w:hAnsi="黑体" w:hint="eastAsia"/>
          <w:color w:val="000000"/>
          <w:sz w:val="32"/>
          <w:szCs w:val="32"/>
        </w:rPr>
        <w:t>1、利用第三方交易平台或自建平台进行网络营销活动；</w:t>
      </w:r>
    </w:p>
    <w:p w:rsidR="002E4D35" w:rsidRDefault="002E4D35">
      <w:pPr>
        <w:spacing w:line="600" w:lineRule="exact"/>
        <w:ind w:firstLine="640"/>
        <w:rPr>
          <w:rFonts w:ascii="仿宋_GB2312" w:eastAsia="仿宋_GB2312" w:hAnsi="黑体"/>
          <w:color w:val="000000"/>
          <w:sz w:val="32"/>
          <w:szCs w:val="32"/>
        </w:rPr>
      </w:pPr>
      <w:r>
        <w:rPr>
          <w:rFonts w:ascii="仿宋_GB2312" w:eastAsia="仿宋_GB2312" w:hAnsi="黑体" w:hint="eastAsia"/>
          <w:color w:val="000000"/>
          <w:sz w:val="32"/>
          <w:szCs w:val="32"/>
        </w:rPr>
        <w:t xml:space="preserve">2、业务模式以B2B或B2C为主。 </w:t>
      </w:r>
    </w:p>
    <w:p w:rsidR="002E4D35" w:rsidRDefault="002E4D35">
      <w:pPr>
        <w:spacing w:line="600" w:lineRule="exact"/>
        <w:ind w:firstLine="640"/>
        <w:rPr>
          <w:rFonts w:ascii="仿宋_GB2312" w:eastAsia="仿宋_GB2312" w:hAnsi="黑体"/>
          <w:color w:val="000000"/>
          <w:sz w:val="32"/>
          <w:szCs w:val="32"/>
        </w:rPr>
      </w:pPr>
      <w:r>
        <w:rPr>
          <w:rFonts w:ascii="仿宋_GB2312" w:eastAsia="仿宋_GB2312" w:hAnsi="黑体" w:hint="eastAsia"/>
          <w:color w:val="000000"/>
          <w:sz w:val="32"/>
          <w:szCs w:val="32"/>
        </w:rPr>
        <w:t>三、电子商务服务(支撑)企业。主要指为电子商务企业</w:t>
      </w:r>
      <w:r>
        <w:rPr>
          <w:rFonts w:ascii="仿宋_GB2312" w:eastAsia="仿宋_GB2312" w:hAnsi="黑体" w:hint="eastAsia"/>
          <w:color w:val="000000"/>
          <w:sz w:val="32"/>
          <w:szCs w:val="32"/>
        </w:rPr>
        <w:lastRenderedPageBreak/>
        <w:t>提供配套服务的企业，如交易服务、业务外包服务、信息技术外包服务等。该类型企业具备以下特点：</w:t>
      </w:r>
    </w:p>
    <w:p w:rsidR="002E4D35" w:rsidRDefault="002E4D35">
      <w:pPr>
        <w:spacing w:line="60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1、围绕电子商务开展各类基础服务，服务对象为各类型电子商务企业；</w:t>
      </w:r>
    </w:p>
    <w:p w:rsidR="002E4D35" w:rsidRDefault="002E4D35">
      <w:pPr>
        <w:spacing w:line="60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2、电子商务服务(支撑)企业业务涉及技术研发、认证、支付、物流配送、培训、营销、移动商务等多项领域。</w:t>
      </w:r>
    </w:p>
    <w:p w:rsidR="002E4D35" w:rsidRDefault="002E4D35">
      <w:pPr>
        <w:spacing w:line="60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四、其它类型电子商务企业。主要指通过整合创新，形成电子商务新型商务运作模式，依法取得互联网经营资质并具有一定规模的电子商务企业。该类型企业具备以下特点：</w:t>
      </w:r>
    </w:p>
    <w:p w:rsidR="002E4D35" w:rsidRDefault="002E4D35">
      <w:pPr>
        <w:spacing w:line="600" w:lineRule="exact"/>
        <w:ind w:firstLine="645"/>
        <w:rPr>
          <w:rFonts w:ascii="仿宋_GB2312" w:eastAsia="仿宋_GB2312" w:hAnsi="黑体"/>
          <w:color w:val="000000"/>
          <w:sz w:val="32"/>
          <w:szCs w:val="32"/>
        </w:rPr>
      </w:pPr>
      <w:r>
        <w:rPr>
          <w:rFonts w:ascii="仿宋_GB2312" w:eastAsia="仿宋_GB2312" w:hAnsi="黑体" w:hint="eastAsia"/>
          <w:color w:val="000000"/>
          <w:sz w:val="32"/>
          <w:szCs w:val="32"/>
        </w:rPr>
        <w:t>1、运用B2B、B2C、B2A、B2M、020、C2M以及文化、教育、创意产业衍生出的新型网营模式；</w:t>
      </w:r>
    </w:p>
    <w:p w:rsidR="002E4D35" w:rsidRDefault="002E4D35">
      <w:pPr>
        <w:spacing w:line="600" w:lineRule="exact"/>
        <w:ind w:firstLine="645"/>
        <w:rPr>
          <w:rFonts w:ascii="仿宋_GB2312" w:eastAsia="仿宋_GB2312" w:hAnsi="黑体"/>
          <w:color w:val="000000"/>
          <w:sz w:val="32"/>
          <w:szCs w:val="32"/>
        </w:rPr>
      </w:pPr>
      <w:r>
        <w:rPr>
          <w:rFonts w:ascii="仿宋_GB2312" w:eastAsia="仿宋_GB2312" w:hAnsi="黑体" w:hint="eastAsia"/>
          <w:color w:val="000000"/>
          <w:sz w:val="32"/>
          <w:szCs w:val="32"/>
        </w:rPr>
        <w:t>2、基于互联网不断开发和完善新的商务模式，服务及时、高效。</w:t>
      </w:r>
    </w:p>
    <w:p w:rsidR="002E4D35" w:rsidRDefault="002E4D35">
      <w:pPr>
        <w:spacing w:line="600" w:lineRule="exact"/>
        <w:rPr>
          <w:rFonts w:ascii="仿宋_GB2312" w:eastAsia="仿宋_GB2312" w:hAnsi="仿宋_GB2312" w:cs="仿宋_GB2312" w:hint="eastAsia"/>
          <w:sz w:val="32"/>
          <w:szCs w:val="32"/>
        </w:rPr>
      </w:pPr>
    </w:p>
    <w:p w:rsidR="002E4D35" w:rsidRDefault="002E4D35">
      <w:pPr>
        <w:spacing w:line="560" w:lineRule="exact"/>
        <w:rPr>
          <w:rFonts w:ascii="仿宋" w:eastAsia="仿宋" w:hAnsi="仿宋" w:hint="eastAsia"/>
          <w:sz w:val="32"/>
          <w:szCs w:val="25"/>
        </w:rPr>
      </w:pPr>
    </w:p>
    <w:p w:rsidR="002E4D35" w:rsidRDefault="002E4D35">
      <w:pPr>
        <w:spacing w:line="560" w:lineRule="exact"/>
        <w:rPr>
          <w:rFonts w:ascii="仿宋" w:eastAsia="仿宋" w:hAnsi="仿宋" w:hint="eastAsia"/>
          <w:sz w:val="32"/>
          <w:szCs w:val="25"/>
        </w:rPr>
        <w:sectPr w:rsidR="002E4D35">
          <w:pgSz w:w="11906" w:h="16838"/>
          <w:pgMar w:top="1440" w:right="1803" w:bottom="1440" w:left="1803" w:header="709" w:footer="709" w:gutter="0"/>
          <w:cols w:space="720"/>
          <w:docGrid w:linePitch="360"/>
        </w:sectPr>
      </w:pPr>
    </w:p>
    <w:p w:rsidR="002E4D35" w:rsidRDefault="002E4D35">
      <w:pPr>
        <w:spacing w:after="100" w:afterAutospacing="1" w:line="580" w:lineRule="exact"/>
        <w:rPr>
          <w:rFonts w:ascii="仿宋" w:eastAsia="仿宋" w:hAnsi="仿宋" w:hint="eastAsia"/>
          <w:bCs/>
          <w:spacing w:val="-16"/>
          <w:sz w:val="32"/>
          <w:szCs w:val="32"/>
        </w:rPr>
      </w:pPr>
      <w:r>
        <w:rPr>
          <w:rFonts w:ascii="仿宋" w:eastAsia="仿宋" w:hAnsi="仿宋" w:hint="eastAsia"/>
          <w:bCs/>
          <w:spacing w:val="-16"/>
          <w:sz w:val="32"/>
          <w:szCs w:val="32"/>
        </w:rPr>
        <w:lastRenderedPageBreak/>
        <w:t>附件2：</w:t>
      </w:r>
    </w:p>
    <w:p w:rsidR="002E4D35" w:rsidRPr="008D3A41" w:rsidRDefault="002E4D35" w:rsidP="009E01AC">
      <w:pPr>
        <w:spacing w:after="100" w:afterAutospacing="1" w:line="580" w:lineRule="exact"/>
        <w:jc w:val="center"/>
        <w:rPr>
          <w:rFonts w:ascii="方正小标宋简体" w:eastAsia="方正小标宋简体" w:hAnsi="黑体" w:cs="黑体" w:hint="eastAsia"/>
          <w:b/>
          <w:bCs/>
          <w:sz w:val="36"/>
          <w:szCs w:val="36"/>
        </w:rPr>
      </w:pPr>
      <w:r w:rsidRPr="008D3A41">
        <w:rPr>
          <w:rFonts w:ascii="方正小标宋简体" w:eastAsia="方正小标宋简体" w:hAnsi="黑体" w:cs="黑体" w:hint="eastAsia"/>
          <w:b/>
          <w:bCs/>
          <w:sz w:val="36"/>
          <w:szCs w:val="36"/>
        </w:rPr>
        <w:t>慈溪市电子商务公共服务中心考核办法</w:t>
      </w:r>
    </w:p>
    <w:p w:rsidR="002E4D35" w:rsidRDefault="002E4D35" w:rsidP="009E01AC">
      <w:pPr>
        <w:spacing w:line="560" w:lineRule="exact"/>
        <w:ind w:firstLine="641"/>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一、慈溪市商务局对慈溪市电子商务公共服务中心（以下简称“中心”）运营管理情况实行年度考核。</w:t>
      </w:r>
    </w:p>
    <w:p w:rsidR="002E4D35" w:rsidRDefault="002E4D35" w:rsidP="009E01AC">
      <w:pPr>
        <w:spacing w:line="560" w:lineRule="exact"/>
        <w:ind w:firstLine="641"/>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二、“中心”运营机构在合同签订后顺延年截止前应按要求提交年度考核资料，市商务局将组织专家进行书面及实地审核并以书面形式出具考核结果。</w:t>
      </w:r>
    </w:p>
    <w:p w:rsidR="002E4D35" w:rsidRDefault="002E4D35" w:rsidP="009E01AC">
      <w:pPr>
        <w:spacing w:line="560" w:lineRule="exact"/>
        <w:ind w:firstLine="641"/>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三、年度考核资料包括考核指标完成情况及其证明材料、当年度工作</w:t>
      </w:r>
      <w:r>
        <w:rPr>
          <w:rFonts w:ascii="仿宋_GB2312" w:eastAsia="仿宋_GB2312" w:hAnsi="仿宋_GB2312" w:cs="仿宋_GB2312" w:hint="eastAsia"/>
          <w:sz w:val="32"/>
          <w:szCs w:val="32"/>
        </w:rPr>
        <w:t>开展情况总结及其他有关材料等。</w:t>
      </w:r>
    </w:p>
    <w:p w:rsidR="002E4D35" w:rsidRDefault="002E4D35" w:rsidP="009E01AC">
      <w:pPr>
        <w:spacing w:line="560" w:lineRule="exact"/>
        <w:ind w:firstLine="641"/>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四、年度考核实行百分制，按照各项考核指标进行评分。考核分三个等次，分别为80分（含）以上，60（含）-80（不含），60分（不含）以下。</w:t>
      </w:r>
    </w:p>
    <w:p w:rsidR="002E4D35" w:rsidRDefault="002E4D35" w:rsidP="009E01AC">
      <w:pPr>
        <w:spacing w:line="560" w:lineRule="exact"/>
        <w:ind w:firstLine="641"/>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五、运营机构年度考核不合格，限期整改；复核仍不合格或直接不参与考核，则终止与运营机构的合作协议；考核合格的延续运营委托合作。</w:t>
      </w:r>
    </w:p>
    <w:p w:rsidR="002E4D35" w:rsidRDefault="002E4D35" w:rsidP="009E01AC">
      <w:pPr>
        <w:spacing w:line="560" w:lineRule="exact"/>
        <w:ind w:firstLine="641"/>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考核评分细则具体如下：</w:t>
      </w:r>
    </w:p>
    <w:tbl>
      <w:tblPr>
        <w:tblW w:w="8706"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725"/>
        <w:gridCol w:w="2836"/>
        <w:gridCol w:w="749"/>
        <w:gridCol w:w="3646"/>
      </w:tblGrid>
      <w:tr w:rsidR="002E4D35" w:rsidTr="009E01AC">
        <w:trPr>
          <w:trHeight w:val="527"/>
          <w:jc w:val="center"/>
        </w:trPr>
        <w:tc>
          <w:tcPr>
            <w:tcW w:w="750" w:type="dxa"/>
            <w:vAlign w:val="center"/>
          </w:tcPr>
          <w:p w:rsidR="002E4D35" w:rsidRPr="009E01AC" w:rsidRDefault="002E4D35">
            <w:pPr>
              <w:jc w:val="center"/>
              <w:rPr>
                <w:rFonts w:ascii="仿宋_GB2312" w:eastAsia="仿宋_GB2312" w:hAnsi="宋体" w:cs="宋体" w:hint="eastAsia"/>
                <w:b/>
                <w:bCs/>
                <w:szCs w:val="21"/>
              </w:rPr>
            </w:pPr>
            <w:r w:rsidRPr="009E01AC">
              <w:rPr>
                <w:rFonts w:ascii="仿宋_GB2312" w:eastAsia="仿宋_GB2312" w:hAnsi="宋体" w:cs="宋体" w:hint="eastAsia"/>
                <w:b/>
                <w:bCs/>
                <w:szCs w:val="21"/>
              </w:rPr>
              <w:t>序号</w:t>
            </w:r>
          </w:p>
        </w:tc>
        <w:tc>
          <w:tcPr>
            <w:tcW w:w="725" w:type="dxa"/>
            <w:vAlign w:val="center"/>
          </w:tcPr>
          <w:p w:rsidR="002E4D35" w:rsidRPr="009E01AC" w:rsidRDefault="002E4D35">
            <w:pPr>
              <w:jc w:val="center"/>
              <w:rPr>
                <w:rFonts w:ascii="仿宋_GB2312" w:eastAsia="仿宋_GB2312" w:hAnsi="宋体" w:cs="宋体" w:hint="eastAsia"/>
                <w:b/>
                <w:bCs/>
                <w:szCs w:val="21"/>
              </w:rPr>
            </w:pPr>
            <w:r w:rsidRPr="009E01AC">
              <w:rPr>
                <w:rFonts w:ascii="仿宋_GB2312" w:eastAsia="仿宋_GB2312" w:hAnsi="宋体" w:cs="宋体" w:hint="eastAsia"/>
                <w:b/>
                <w:bCs/>
                <w:szCs w:val="21"/>
              </w:rPr>
              <w:t>考核项目</w:t>
            </w:r>
          </w:p>
        </w:tc>
        <w:tc>
          <w:tcPr>
            <w:tcW w:w="2836" w:type="dxa"/>
            <w:vAlign w:val="center"/>
          </w:tcPr>
          <w:p w:rsidR="002E4D35" w:rsidRPr="009E01AC" w:rsidRDefault="002E4D35">
            <w:pPr>
              <w:jc w:val="center"/>
              <w:rPr>
                <w:rFonts w:ascii="仿宋_GB2312" w:eastAsia="仿宋_GB2312" w:hAnsi="宋体" w:cs="宋体" w:hint="eastAsia"/>
                <w:b/>
                <w:bCs/>
                <w:szCs w:val="21"/>
              </w:rPr>
            </w:pPr>
            <w:r w:rsidRPr="009E01AC">
              <w:rPr>
                <w:rFonts w:ascii="仿宋_GB2312" w:eastAsia="仿宋_GB2312" w:hAnsi="宋体" w:cs="宋体" w:hint="eastAsia"/>
                <w:b/>
                <w:bCs/>
                <w:szCs w:val="21"/>
              </w:rPr>
              <w:t>考核指标内容</w:t>
            </w:r>
          </w:p>
        </w:tc>
        <w:tc>
          <w:tcPr>
            <w:tcW w:w="749" w:type="dxa"/>
            <w:vAlign w:val="center"/>
          </w:tcPr>
          <w:p w:rsidR="002E4D35" w:rsidRPr="009E01AC" w:rsidRDefault="002E4D35">
            <w:pPr>
              <w:jc w:val="center"/>
              <w:rPr>
                <w:rFonts w:ascii="仿宋_GB2312" w:eastAsia="仿宋_GB2312" w:hAnsi="宋体" w:cs="宋体" w:hint="eastAsia"/>
                <w:b/>
                <w:bCs/>
                <w:szCs w:val="21"/>
              </w:rPr>
            </w:pPr>
            <w:r w:rsidRPr="009E01AC">
              <w:rPr>
                <w:rFonts w:ascii="仿宋_GB2312" w:eastAsia="仿宋_GB2312" w:hAnsi="宋体" w:cs="宋体" w:hint="eastAsia"/>
                <w:b/>
                <w:bCs/>
                <w:szCs w:val="21"/>
              </w:rPr>
              <w:t>分值</w:t>
            </w:r>
          </w:p>
        </w:tc>
        <w:tc>
          <w:tcPr>
            <w:tcW w:w="3646" w:type="dxa"/>
            <w:vAlign w:val="center"/>
          </w:tcPr>
          <w:p w:rsidR="002E4D35" w:rsidRPr="009E01AC" w:rsidRDefault="002E4D35">
            <w:pPr>
              <w:jc w:val="center"/>
              <w:rPr>
                <w:rFonts w:ascii="仿宋_GB2312" w:eastAsia="仿宋_GB2312" w:hAnsi="宋体" w:cs="宋体" w:hint="eastAsia"/>
                <w:b/>
                <w:bCs/>
                <w:szCs w:val="21"/>
              </w:rPr>
            </w:pPr>
            <w:r w:rsidRPr="009E01AC">
              <w:rPr>
                <w:rFonts w:ascii="仿宋_GB2312" w:eastAsia="仿宋_GB2312" w:hAnsi="宋体" w:cs="宋体" w:hint="eastAsia"/>
                <w:b/>
                <w:bCs/>
                <w:szCs w:val="21"/>
              </w:rPr>
              <w:t>评分细则</w:t>
            </w:r>
          </w:p>
        </w:tc>
      </w:tr>
      <w:tr w:rsidR="002E4D35" w:rsidTr="009E01AC">
        <w:trPr>
          <w:trHeight w:val="1233"/>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1</w:t>
            </w:r>
          </w:p>
        </w:tc>
        <w:tc>
          <w:tcPr>
            <w:tcW w:w="725" w:type="dxa"/>
            <w:vMerge w:val="restart"/>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基本</w:t>
            </w:r>
          </w:p>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条件</w:t>
            </w: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拥有固定办公场所及相应配套设施</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6</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电子商务公共服务中心无固定办公场所，得0分；凡有固定办公场所，得基本分3分，</w:t>
            </w:r>
            <w:r w:rsidRPr="009E01AC">
              <w:rPr>
                <w:rFonts w:ascii="仿宋_GB2312" w:eastAsia="仿宋_GB2312" w:hAnsi="宋体" w:cs="宋体" w:hint="eastAsia"/>
                <w:color w:val="000000"/>
                <w:szCs w:val="21"/>
              </w:rPr>
              <w:t>根据平台运营数据展示墙、活动沙龙（路演）区、创业孵化器区设置情况</w:t>
            </w:r>
            <w:r w:rsidRPr="009E01AC">
              <w:rPr>
                <w:rFonts w:ascii="仿宋_GB2312" w:eastAsia="仿宋_GB2312" w:hAnsi="宋体" w:cs="宋体" w:hint="eastAsia"/>
                <w:szCs w:val="21"/>
              </w:rPr>
              <w:t>，给予1-3分的加分。</w:t>
            </w:r>
          </w:p>
        </w:tc>
      </w:tr>
      <w:tr w:rsidR="002E4D35" w:rsidTr="009E01AC">
        <w:trPr>
          <w:trHeight w:val="142"/>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2</w:t>
            </w:r>
          </w:p>
        </w:tc>
        <w:tc>
          <w:tcPr>
            <w:tcW w:w="725" w:type="dxa"/>
            <w:vMerge/>
            <w:vAlign w:val="center"/>
          </w:tcPr>
          <w:p w:rsidR="002E4D35" w:rsidRPr="009E01AC" w:rsidRDefault="002E4D35">
            <w:pPr>
              <w:jc w:val="center"/>
              <w:rPr>
                <w:rFonts w:ascii="仿宋_GB2312" w:eastAsia="仿宋_GB2312" w:hAnsi="宋体" w:cs="宋体" w:hint="eastAsia"/>
                <w:szCs w:val="21"/>
              </w:rPr>
            </w:pP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配备有专职工作人员开展日常工作</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6</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电子商务公共服务中心无专职工作人员，得0分；若有1-2个专职工作人员，得3分；若有3-5个专职工作人员，得4分；若有5个以上专职工作人员，得6分。</w:t>
            </w:r>
          </w:p>
        </w:tc>
      </w:tr>
      <w:tr w:rsidR="002E4D35" w:rsidTr="009E01AC">
        <w:trPr>
          <w:trHeight w:val="9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3</w:t>
            </w:r>
          </w:p>
        </w:tc>
        <w:tc>
          <w:tcPr>
            <w:tcW w:w="725" w:type="dxa"/>
            <w:vMerge/>
            <w:vAlign w:val="center"/>
          </w:tcPr>
          <w:p w:rsidR="002E4D35" w:rsidRPr="009E01AC" w:rsidRDefault="002E4D35">
            <w:pPr>
              <w:jc w:val="center"/>
              <w:rPr>
                <w:rFonts w:ascii="仿宋_GB2312" w:eastAsia="仿宋_GB2312" w:hAnsi="宋体" w:cs="宋体" w:hint="eastAsia"/>
                <w:szCs w:val="21"/>
              </w:rPr>
            </w:pP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编制服务与服务商名录，并</w:t>
            </w:r>
            <w:r w:rsidRPr="009E01AC">
              <w:rPr>
                <w:rFonts w:ascii="仿宋_GB2312" w:eastAsia="仿宋_GB2312" w:hAnsi="宋体" w:cs="宋体" w:hint="eastAsia"/>
                <w:szCs w:val="21"/>
              </w:rPr>
              <w:lastRenderedPageBreak/>
              <w:t>有明确的服务商介绍、服务内容、服务价格等信息</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lastRenderedPageBreak/>
              <w:t>6</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电子商务公共服务中心未编制服务与</w:t>
            </w:r>
            <w:r w:rsidRPr="009E01AC">
              <w:rPr>
                <w:rFonts w:ascii="仿宋_GB2312" w:eastAsia="仿宋_GB2312" w:hAnsi="宋体" w:cs="宋体" w:hint="eastAsia"/>
                <w:szCs w:val="21"/>
              </w:rPr>
              <w:lastRenderedPageBreak/>
              <w:t>服务商名录，得0分；已编制服务与服务商名录，得基本分3分，并根据名录内服务与服务商数量、内容详细程度等情况，给予1-3分的加分。</w:t>
            </w:r>
          </w:p>
        </w:tc>
      </w:tr>
      <w:tr w:rsidR="002E4D35" w:rsidTr="009E01AC">
        <w:trPr>
          <w:trHeight w:val="9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lastRenderedPageBreak/>
              <w:t>4</w:t>
            </w:r>
          </w:p>
        </w:tc>
        <w:tc>
          <w:tcPr>
            <w:tcW w:w="725" w:type="dxa"/>
            <w:vMerge/>
            <w:vAlign w:val="center"/>
          </w:tcPr>
          <w:p w:rsidR="002E4D35" w:rsidRPr="009E01AC" w:rsidRDefault="002E4D35">
            <w:pPr>
              <w:jc w:val="center"/>
              <w:rPr>
                <w:rFonts w:ascii="仿宋_GB2312" w:eastAsia="仿宋_GB2312" w:hAnsi="宋体" w:cs="宋体" w:hint="eastAsia"/>
                <w:szCs w:val="21"/>
              </w:rPr>
            </w:pP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在镇(街道)、工业园区、专业市场、电子商务产业基地等场合设立电子商务服务联络点</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6</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未设立电子商务服务联络点，得0分；若已设立1-5个电子商务服务联络点，得3分；若已设立6-10个电子商务服务联络点，得4分；若已设立11-15个电子商务服务联络点，得5分；若已设立15个以上电子商务服务联络点，得6分。</w:t>
            </w:r>
          </w:p>
        </w:tc>
      </w:tr>
      <w:tr w:rsidR="002E4D35" w:rsidTr="009E01AC">
        <w:trPr>
          <w:trHeight w:val="384"/>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5</w:t>
            </w:r>
          </w:p>
        </w:tc>
        <w:tc>
          <w:tcPr>
            <w:tcW w:w="725" w:type="dxa"/>
            <w:vMerge/>
            <w:vAlign w:val="center"/>
          </w:tcPr>
          <w:p w:rsidR="002E4D35" w:rsidRPr="009E01AC" w:rsidRDefault="002E4D35">
            <w:pPr>
              <w:jc w:val="center"/>
              <w:rPr>
                <w:rFonts w:ascii="仿宋_GB2312" w:eastAsia="仿宋_GB2312" w:hAnsi="宋体" w:cs="宋体" w:hint="eastAsia"/>
                <w:szCs w:val="21"/>
              </w:rPr>
            </w:pP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建立内部管理制度、服务商准入退出机制、服务反馈和监督机制等各类管理制度</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6</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未建立内部管理制度、服务商准入退出机制、服务反馈和监督机制，得0分；已建立内部管理制度、服务商准入退出机制、服务反馈和监督机制等，得基本分3分，并根据管理制度详细程度、管理制度创新性等情况，给予1-3分的加分。</w:t>
            </w:r>
          </w:p>
        </w:tc>
      </w:tr>
      <w:tr w:rsidR="002E4D35" w:rsidTr="009E01AC">
        <w:trPr>
          <w:trHeight w:val="9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6</w:t>
            </w:r>
          </w:p>
        </w:tc>
        <w:tc>
          <w:tcPr>
            <w:tcW w:w="725" w:type="dxa"/>
            <w:vMerge w:val="restart"/>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服务</w:t>
            </w:r>
          </w:p>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能力</w:t>
            </w: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开展各类电子商务公益培训</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10</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电子商务公共服务中心未举办电子商务公益培训，得0分；若举办1-3场电子商务公益培训，得5分；若举办4-7场电子商务公益培训，得8分；若举办8场以上电子商务公益培训，得10分。</w:t>
            </w:r>
          </w:p>
        </w:tc>
      </w:tr>
      <w:tr w:rsidR="002E4D35" w:rsidTr="009E01AC">
        <w:trPr>
          <w:trHeight w:val="9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7</w:t>
            </w:r>
          </w:p>
        </w:tc>
        <w:tc>
          <w:tcPr>
            <w:tcW w:w="725" w:type="dxa"/>
            <w:vMerge/>
            <w:vAlign w:val="center"/>
          </w:tcPr>
          <w:p w:rsidR="002E4D35" w:rsidRPr="009E01AC" w:rsidRDefault="002E4D35">
            <w:pPr>
              <w:jc w:val="center"/>
              <w:rPr>
                <w:rFonts w:ascii="仿宋_GB2312" w:eastAsia="仿宋_GB2312" w:hAnsi="宋体" w:cs="宋体" w:hint="eastAsia"/>
                <w:szCs w:val="21"/>
              </w:rPr>
            </w:pP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承办各类电子商务活动</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10</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电子商务公共服务中心未承办电子商务公共服务资源对接会等活动，得0分；若承办2场活动，得5分；若承办4场（含）以上活动，得10分。</w:t>
            </w:r>
          </w:p>
        </w:tc>
      </w:tr>
      <w:tr w:rsidR="002E4D35" w:rsidTr="009E01AC">
        <w:trPr>
          <w:trHeight w:val="251"/>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8</w:t>
            </w:r>
          </w:p>
        </w:tc>
        <w:tc>
          <w:tcPr>
            <w:tcW w:w="725" w:type="dxa"/>
            <w:vAlign w:val="center"/>
          </w:tcPr>
          <w:p w:rsidR="002E4D35" w:rsidRPr="009E01AC" w:rsidRDefault="002E4D35">
            <w:pPr>
              <w:jc w:val="center"/>
              <w:rPr>
                <w:rFonts w:ascii="仿宋_GB2312" w:eastAsia="仿宋_GB2312" w:hAnsi="宋体" w:cs="宋体" w:hint="eastAsia"/>
                <w:szCs w:val="21"/>
              </w:rPr>
            </w:pP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加强宣传引导、拥有宣传平台</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10</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电子商务公共服务中心无宣传平台，得0分；</w:t>
            </w:r>
            <w:r w:rsidRPr="009E01AC">
              <w:rPr>
                <w:rFonts w:ascii="仿宋_GB2312" w:eastAsia="仿宋_GB2312" w:hAnsi="宋体" w:cs="宋体" w:hint="eastAsia"/>
                <w:color w:val="000000"/>
                <w:szCs w:val="21"/>
              </w:rPr>
              <w:t>建成运营“慈溪市电子商务公共服务中心”网站</w:t>
            </w:r>
            <w:r w:rsidRPr="009E01AC">
              <w:rPr>
                <w:rFonts w:ascii="仿宋_GB2312" w:eastAsia="仿宋_GB2312" w:hAnsi="宋体" w:cs="宋体" w:hint="eastAsia"/>
                <w:szCs w:val="21"/>
              </w:rPr>
              <w:t>，得3分，</w:t>
            </w:r>
            <w:r w:rsidRPr="009E01AC">
              <w:rPr>
                <w:rFonts w:ascii="仿宋_GB2312" w:eastAsia="仿宋_GB2312" w:hAnsi="宋体" w:cs="宋体" w:hint="eastAsia"/>
                <w:color w:val="000000"/>
                <w:szCs w:val="21"/>
              </w:rPr>
              <w:t>建成运营“慈溪市电子商务公共服务中心”微信公众号</w:t>
            </w:r>
            <w:r w:rsidRPr="009E01AC">
              <w:rPr>
                <w:rFonts w:ascii="仿宋_GB2312" w:eastAsia="仿宋_GB2312" w:hAnsi="宋体" w:cs="宋体" w:hint="eastAsia"/>
                <w:szCs w:val="21"/>
              </w:rPr>
              <w:t>得3分，并根据平台形式、运营情况、平台用户数量等情况，给予1-4分加分。</w:t>
            </w:r>
          </w:p>
        </w:tc>
      </w:tr>
      <w:tr w:rsidR="002E4D35" w:rsidTr="009E01AC">
        <w:trPr>
          <w:trHeight w:val="9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9</w:t>
            </w:r>
          </w:p>
        </w:tc>
        <w:tc>
          <w:tcPr>
            <w:tcW w:w="725" w:type="dxa"/>
            <w:vMerge w:val="restart"/>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配套</w:t>
            </w:r>
          </w:p>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保障</w:t>
            </w: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建立内部考核责任细则</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5</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电子商务公共服务中心未制定内部考核责任细则，得0分；已制定内部考核责任细则，得基本分3分，并根据考核制度详细程度、考核制度执行程度等情况，给予1-2分的加分。</w:t>
            </w:r>
          </w:p>
        </w:tc>
      </w:tr>
      <w:tr w:rsidR="002E4D35" w:rsidTr="009E01AC">
        <w:trPr>
          <w:trHeight w:val="9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10</w:t>
            </w:r>
          </w:p>
        </w:tc>
        <w:tc>
          <w:tcPr>
            <w:tcW w:w="725" w:type="dxa"/>
            <w:vMerge/>
            <w:vAlign w:val="center"/>
          </w:tcPr>
          <w:p w:rsidR="002E4D35" w:rsidRPr="009E01AC" w:rsidRDefault="002E4D35">
            <w:pPr>
              <w:jc w:val="center"/>
              <w:rPr>
                <w:rFonts w:ascii="仿宋_GB2312" w:eastAsia="仿宋_GB2312" w:hAnsi="宋体" w:cs="宋体" w:hint="eastAsia"/>
                <w:szCs w:val="21"/>
              </w:rPr>
            </w:pP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制定工作实施计划</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5</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电子商务公共服务中心未制定工作实施计划，得0分；已制定工作实施计划，得基本分3分，并根据工作计划</w:t>
            </w:r>
            <w:r w:rsidRPr="009E01AC">
              <w:rPr>
                <w:rFonts w:ascii="仿宋_GB2312" w:eastAsia="仿宋_GB2312" w:hAnsi="宋体" w:cs="宋体" w:hint="eastAsia"/>
                <w:szCs w:val="21"/>
              </w:rPr>
              <w:lastRenderedPageBreak/>
              <w:t>内容实用性、重点工作落实效果等情况，给予1-2分加分。</w:t>
            </w:r>
          </w:p>
        </w:tc>
      </w:tr>
      <w:tr w:rsidR="002E4D35" w:rsidTr="009E01AC">
        <w:trPr>
          <w:trHeight w:val="30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lastRenderedPageBreak/>
              <w:t>11</w:t>
            </w:r>
          </w:p>
        </w:tc>
        <w:tc>
          <w:tcPr>
            <w:tcW w:w="725" w:type="dxa"/>
            <w:vMerge/>
            <w:vAlign w:val="center"/>
          </w:tcPr>
          <w:p w:rsidR="002E4D35" w:rsidRPr="009E01AC" w:rsidRDefault="002E4D35">
            <w:pPr>
              <w:jc w:val="center"/>
              <w:rPr>
                <w:rFonts w:ascii="仿宋_GB2312" w:eastAsia="仿宋_GB2312" w:hAnsi="宋体" w:cs="宋体" w:hint="eastAsia"/>
                <w:szCs w:val="21"/>
              </w:rPr>
            </w:pP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组建电子商务专家库</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10</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未组建慈溪市电子商务专家库得0分；完成组建慈溪市电子商务专家库得3分；每年发布慈溪市电子商务发展报告得3分；围绕电子商务等商务经济发展中遇到的困难和瓶颈，每年开展1-2项的课题研究，每开展一项得2分，最高得4分。</w:t>
            </w:r>
          </w:p>
        </w:tc>
      </w:tr>
      <w:tr w:rsidR="002E4D35" w:rsidTr="009E01AC">
        <w:trPr>
          <w:trHeight w:val="9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12</w:t>
            </w:r>
          </w:p>
        </w:tc>
        <w:tc>
          <w:tcPr>
            <w:tcW w:w="725" w:type="dxa"/>
            <w:vMerge w:val="restart"/>
            <w:vAlign w:val="center"/>
          </w:tcPr>
          <w:p w:rsidR="002E4D35" w:rsidRPr="009E01AC" w:rsidRDefault="002E4D35">
            <w:pPr>
              <w:rPr>
                <w:rFonts w:ascii="仿宋_GB2312" w:eastAsia="仿宋_GB2312" w:hAnsi="宋体" w:cs="宋体" w:hint="eastAsia"/>
                <w:szCs w:val="21"/>
              </w:rPr>
            </w:pPr>
          </w:p>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沟通</w:t>
            </w:r>
          </w:p>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联络</w:t>
            </w: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定期报送统计数据</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5</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未按要求报送统计数据，得0分；按时报送，得基本分3分，并根据上报真实性，给予1-2分加分。</w:t>
            </w:r>
          </w:p>
        </w:tc>
      </w:tr>
      <w:tr w:rsidR="002E4D35" w:rsidTr="009E01AC">
        <w:trPr>
          <w:trHeight w:val="9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13</w:t>
            </w:r>
          </w:p>
        </w:tc>
        <w:tc>
          <w:tcPr>
            <w:tcW w:w="725" w:type="dxa"/>
            <w:vMerge/>
            <w:vAlign w:val="center"/>
          </w:tcPr>
          <w:p w:rsidR="002E4D35" w:rsidRPr="009E01AC" w:rsidRDefault="002E4D35">
            <w:pPr>
              <w:jc w:val="center"/>
              <w:rPr>
                <w:rFonts w:ascii="仿宋_GB2312" w:eastAsia="仿宋_GB2312" w:hAnsi="宋体" w:cs="宋体" w:hint="eastAsia"/>
                <w:szCs w:val="21"/>
              </w:rPr>
            </w:pP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规范使用统一标识</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5</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电子商务公共服务中心未规范使用统一标识，得0分；规范使用统一标识，得基本分3分，并根据标识使用规范程度、频率、范围等情况，给予1-2分加分。</w:t>
            </w:r>
          </w:p>
        </w:tc>
      </w:tr>
      <w:tr w:rsidR="002E4D35" w:rsidTr="009E01AC">
        <w:trPr>
          <w:trHeight w:val="9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14</w:t>
            </w:r>
          </w:p>
        </w:tc>
        <w:tc>
          <w:tcPr>
            <w:tcW w:w="725" w:type="dxa"/>
            <w:vMerge/>
            <w:vAlign w:val="center"/>
          </w:tcPr>
          <w:p w:rsidR="002E4D35" w:rsidRPr="009E01AC" w:rsidRDefault="002E4D35">
            <w:pPr>
              <w:jc w:val="center"/>
              <w:rPr>
                <w:rFonts w:ascii="仿宋_GB2312" w:eastAsia="仿宋_GB2312" w:hAnsi="宋体" w:cs="宋体" w:hint="eastAsia"/>
                <w:szCs w:val="21"/>
              </w:rPr>
            </w:pP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及时向商务主管部门报送信息及总结</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8</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电子商务公共服务中心未报送总结，得0分；报送总结，得基本分3分；平均每月报送2则以上信息得3分；每月报送4则以上信息得5分。</w:t>
            </w:r>
          </w:p>
        </w:tc>
      </w:tr>
      <w:tr w:rsidR="002E4D35" w:rsidTr="009E01AC">
        <w:trPr>
          <w:trHeight w:val="9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15</w:t>
            </w:r>
          </w:p>
        </w:tc>
        <w:tc>
          <w:tcPr>
            <w:tcW w:w="725" w:type="dxa"/>
            <w:vMerge/>
            <w:vAlign w:val="center"/>
          </w:tcPr>
          <w:p w:rsidR="002E4D35" w:rsidRPr="009E01AC" w:rsidRDefault="002E4D35">
            <w:pPr>
              <w:jc w:val="center"/>
              <w:rPr>
                <w:rFonts w:ascii="仿宋_GB2312" w:eastAsia="仿宋_GB2312" w:hAnsi="宋体" w:cs="宋体" w:hint="eastAsia"/>
                <w:szCs w:val="21"/>
              </w:rPr>
            </w:pP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参加省市等组织的电子商务公共服务中心相关会议</w:t>
            </w:r>
          </w:p>
        </w:tc>
        <w:tc>
          <w:tcPr>
            <w:tcW w:w="749"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2</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电子商务公共服务中心未参加相关会议，得0分；参加相关会议，得基本分2分。</w:t>
            </w:r>
          </w:p>
        </w:tc>
      </w:tr>
      <w:tr w:rsidR="002E4D35" w:rsidTr="009E01AC">
        <w:trPr>
          <w:trHeight w:val="90"/>
          <w:jc w:val="center"/>
        </w:trPr>
        <w:tc>
          <w:tcPr>
            <w:tcW w:w="750"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16</w:t>
            </w:r>
          </w:p>
        </w:tc>
        <w:tc>
          <w:tcPr>
            <w:tcW w:w="725" w:type="dxa"/>
            <w:vAlign w:val="center"/>
          </w:tcPr>
          <w:p w:rsidR="002E4D35" w:rsidRPr="009E01AC" w:rsidRDefault="002E4D35">
            <w:pPr>
              <w:jc w:val="center"/>
              <w:rPr>
                <w:rFonts w:ascii="仿宋_GB2312" w:eastAsia="仿宋_GB2312" w:hAnsi="宋体" w:cs="宋体" w:hint="eastAsia"/>
                <w:szCs w:val="21"/>
              </w:rPr>
            </w:pPr>
            <w:r w:rsidRPr="009E01AC">
              <w:rPr>
                <w:rFonts w:ascii="仿宋_GB2312" w:eastAsia="仿宋_GB2312" w:hAnsi="宋体" w:cs="宋体" w:hint="eastAsia"/>
                <w:szCs w:val="21"/>
              </w:rPr>
              <w:t>加分项目</w:t>
            </w:r>
          </w:p>
        </w:tc>
        <w:tc>
          <w:tcPr>
            <w:tcW w:w="283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获得各级政府荣誉、称号、表彰</w:t>
            </w:r>
          </w:p>
        </w:tc>
        <w:tc>
          <w:tcPr>
            <w:tcW w:w="749" w:type="dxa"/>
            <w:vAlign w:val="center"/>
          </w:tcPr>
          <w:p w:rsidR="002E4D35" w:rsidRPr="009E01AC" w:rsidRDefault="002E4D35">
            <w:pPr>
              <w:ind w:firstLineChars="100" w:firstLine="210"/>
              <w:rPr>
                <w:rFonts w:ascii="仿宋_GB2312" w:eastAsia="仿宋_GB2312" w:hAnsi="宋体" w:cs="宋体" w:hint="eastAsia"/>
                <w:szCs w:val="21"/>
              </w:rPr>
            </w:pPr>
            <w:r w:rsidRPr="009E01AC">
              <w:rPr>
                <w:rFonts w:ascii="仿宋_GB2312" w:eastAsia="仿宋_GB2312" w:hAnsi="宋体" w:cs="宋体" w:hint="eastAsia"/>
                <w:szCs w:val="21"/>
              </w:rPr>
              <w:t>5</w:t>
            </w:r>
          </w:p>
        </w:tc>
        <w:tc>
          <w:tcPr>
            <w:tcW w:w="3646" w:type="dxa"/>
            <w:vAlign w:val="center"/>
          </w:tcPr>
          <w:p w:rsidR="002E4D35" w:rsidRPr="009E01AC" w:rsidRDefault="002E4D35">
            <w:pPr>
              <w:rPr>
                <w:rFonts w:ascii="仿宋_GB2312" w:eastAsia="仿宋_GB2312" w:hAnsi="宋体" w:cs="宋体" w:hint="eastAsia"/>
                <w:szCs w:val="21"/>
              </w:rPr>
            </w:pPr>
            <w:r w:rsidRPr="009E01AC">
              <w:rPr>
                <w:rFonts w:ascii="仿宋_GB2312" w:eastAsia="仿宋_GB2312" w:hAnsi="宋体" w:cs="宋体" w:hint="eastAsia"/>
                <w:szCs w:val="21"/>
              </w:rPr>
              <w:t>获得慈溪、宁波、省、全国级别荣誉、称号、表彰的分别得1分、2分、3分、5分。</w:t>
            </w:r>
          </w:p>
        </w:tc>
      </w:tr>
    </w:tbl>
    <w:p w:rsidR="009E01AC" w:rsidRDefault="009E01AC">
      <w:pPr>
        <w:rPr>
          <w:rFonts w:ascii="仿宋_GB2312" w:eastAsia="仿宋_GB2312" w:hAnsi="仿宋_GB2312" w:cs="仿宋_GB2312"/>
          <w:sz w:val="32"/>
          <w:szCs w:val="32"/>
        </w:rPr>
      </w:pPr>
    </w:p>
    <w:p w:rsidR="002E4D35" w:rsidRDefault="009E01AC">
      <w:pPr>
        <w:rPr>
          <w:rFonts w:ascii="仿宋_GB2312" w:eastAsia="仿宋_GB2312" w:hAnsi="仿宋_GB2312" w:cs="仿宋_GB2312" w:hint="eastAsia"/>
          <w:sz w:val="32"/>
          <w:szCs w:val="32"/>
        </w:rPr>
      </w:pPr>
      <w:r>
        <w:rPr>
          <w:rFonts w:ascii="仿宋_GB2312" w:eastAsia="仿宋_GB2312" w:hAnsi="仿宋_GB2312" w:cs="仿宋_GB2312"/>
          <w:sz w:val="32"/>
          <w:szCs w:val="32"/>
        </w:rPr>
        <w:br w:type="page"/>
      </w:r>
      <w:r w:rsidR="002E4D35">
        <w:rPr>
          <w:rFonts w:ascii="仿宋_GB2312" w:eastAsia="仿宋_GB2312" w:hAnsi="仿宋_GB2312" w:cs="仿宋_GB2312" w:hint="eastAsia"/>
          <w:sz w:val="32"/>
          <w:szCs w:val="32"/>
        </w:rPr>
        <w:lastRenderedPageBreak/>
        <w:t>附件三：</w:t>
      </w:r>
    </w:p>
    <w:p w:rsidR="002E4D35" w:rsidRDefault="002E4D35">
      <w:pPr>
        <w:spacing w:line="560" w:lineRule="exact"/>
        <w:jc w:val="center"/>
        <w:rPr>
          <w:rFonts w:ascii="方正小标宋简体" w:eastAsia="方正小标宋简体" w:hAnsi="方正小标宋简体" w:cs="方正小标宋简体" w:hint="eastAsia"/>
          <w:b/>
          <w:bCs/>
          <w:sz w:val="36"/>
          <w:szCs w:val="36"/>
        </w:rPr>
      </w:pPr>
      <w:r>
        <w:rPr>
          <w:rFonts w:ascii="方正小标宋简体" w:eastAsia="方正小标宋简体" w:hAnsi="方正小标宋简体" w:cs="方正小标宋简体" w:hint="eastAsia"/>
          <w:b/>
          <w:bCs/>
          <w:sz w:val="36"/>
          <w:szCs w:val="36"/>
        </w:rPr>
        <w:t xml:space="preserve"> </w:t>
      </w:r>
    </w:p>
    <w:p w:rsidR="002E4D35" w:rsidRPr="009E01AC" w:rsidRDefault="002E4D35">
      <w:pPr>
        <w:spacing w:line="560" w:lineRule="exact"/>
        <w:jc w:val="center"/>
        <w:rPr>
          <w:rFonts w:ascii="方正小标宋简体" w:eastAsia="方正小标宋简体" w:hAnsi="方正大标宋简体" w:cs="方正大标宋简体" w:hint="eastAsia"/>
          <w:b/>
          <w:bCs/>
          <w:sz w:val="36"/>
          <w:szCs w:val="36"/>
        </w:rPr>
      </w:pPr>
      <w:r w:rsidRPr="009E01AC">
        <w:rPr>
          <w:rFonts w:ascii="方正小标宋简体" w:eastAsia="方正小标宋简体" w:hAnsi="方正大标宋简体" w:cs="方正大标宋简体" w:hint="eastAsia"/>
          <w:b/>
          <w:bCs/>
          <w:sz w:val="36"/>
          <w:szCs w:val="36"/>
        </w:rPr>
        <w:t>慈溪市商务经济发展专项资金申请表</w:t>
      </w:r>
    </w:p>
    <w:p w:rsidR="002E4D35" w:rsidRDefault="002E4D35">
      <w:pPr>
        <w:spacing w:line="560" w:lineRule="exact"/>
        <w:jc w:val="center"/>
        <w:rPr>
          <w:rFonts w:ascii="方正小标宋简体" w:eastAsia="方正小标宋简体" w:hAnsi="方正小标宋简体" w:cs="方正小标宋简体" w:hint="eastAsia"/>
          <w:b/>
          <w:bCs/>
          <w:sz w:val="36"/>
          <w:szCs w:val="36"/>
        </w:rPr>
      </w:pPr>
    </w:p>
    <w:tbl>
      <w:tblPr>
        <w:tblpPr w:leftFromText="180" w:rightFromText="180" w:vertAnchor="text" w:horzAnchor="page" w:tblpXSpec="center" w:tblpY="324"/>
        <w:tblOverlap w:val="never"/>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409"/>
        <w:gridCol w:w="1111"/>
        <w:gridCol w:w="2309"/>
        <w:gridCol w:w="1440"/>
        <w:gridCol w:w="1546"/>
      </w:tblGrid>
      <w:tr w:rsidR="002E4D35" w:rsidTr="009E01AC">
        <w:trPr>
          <w:cantSplit/>
          <w:trHeight w:val="608"/>
        </w:trPr>
        <w:tc>
          <w:tcPr>
            <w:tcW w:w="1365" w:type="dxa"/>
            <w:vAlign w:val="center"/>
          </w:tcPr>
          <w:p w:rsidR="002E4D35" w:rsidRDefault="002E4D35">
            <w:pPr>
              <w:spacing w:line="320" w:lineRule="exact"/>
              <w:jc w:val="center"/>
              <w:rPr>
                <w:rFonts w:ascii="仿宋_GB2312" w:eastAsia="仿宋_GB2312" w:hint="eastAsia"/>
                <w:spacing w:val="-20"/>
                <w:sz w:val="24"/>
              </w:rPr>
            </w:pPr>
            <w:r>
              <w:rPr>
                <w:rFonts w:ascii="仿宋_GB2312" w:eastAsia="仿宋_GB2312" w:hint="eastAsia"/>
                <w:spacing w:val="-20"/>
                <w:sz w:val="24"/>
              </w:rPr>
              <w:t>申报单位</w:t>
            </w:r>
          </w:p>
        </w:tc>
        <w:tc>
          <w:tcPr>
            <w:tcW w:w="7815" w:type="dxa"/>
            <w:gridSpan w:val="5"/>
            <w:vAlign w:val="center"/>
          </w:tcPr>
          <w:p w:rsidR="002E4D35" w:rsidRDefault="002E4D35">
            <w:pPr>
              <w:spacing w:line="320" w:lineRule="exact"/>
              <w:rPr>
                <w:rFonts w:ascii="仿宋_GB2312" w:eastAsia="仿宋_GB2312" w:hint="eastAsia"/>
                <w:sz w:val="24"/>
              </w:rPr>
            </w:pPr>
          </w:p>
        </w:tc>
      </w:tr>
      <w:tr w:rsidR="002E4D35" w:rsidTr="009E01AC">
        <w:trPr>
          <w:cantSplit/>
        </w:trPr>
        <w:tc>
          <w:tcPr>
            <w:tcW w:w="1365" w:type="dxa"/>
            <w:vAlign w:val="center"/>
          </w:tcPr>
          <w:p w:rsidR="002E4D35" w:rsidRDefault="002E4D35">
            <w:pPr>
              <w:spacing w:line="320" w:lineRule="exact"/>
              <w:jc w:val="center"/>
              <w:rPr>
                <w:rFonts w:ascii="仿宋_GB2312" w:eastAsia="仿宋_GB2312" w:hint="eastAsia"/>
                <w:spacing w:val="-20"/>
                <w:sz w:val="24"/>
              </w:rPr>
            </w:pPr>
            <w:r>
              <w:rPr>
                <w:rFonts w:ascii="仿宋_GB2312" w:eastAsia="仿宋_GB2312" w:hint="eastAsia"/>
                <w:spacing w:val="-20"/>
                <w:sz w:val="24"/>
              </w:rPr>
              <w:t>单位地址</w:t>
            </w:r>
          </w:p>
        </w:tc>
        <w:tc>
          <w:tcPr>
            <w:tcW w:w="4829" w:type="dxa"/>
            <w:gridSpan w:val="3"/>
            <w:vAlign w:val="center"/>
          </w:tcPr>
          <w:p w:rsidR="002E4D35" w:rsidRDefault="002E4D35">
            <w:pPr>
              <w:spacing w:line="320" w:lineRule="exact"/>
              <w:rPr>
                <w:rFonts w:ascii="仿宋_GB2312" w:eastAsia="仿宋_GB2312" w:hint="eastAsia"/>
                <w:sz w:val="24"/>
              </w:rPr>
            </w:pPr>
          </w:p>
        </w:tc>
        <w:tc>
          <w:tcPr>
            <w:tcW w:w="1440" w:type="dxa"/>
            <w:vAlign w:val="center"/>
          </w:tcPr>
          <w:p w:rsidR="002E4D35" w:rsidRDefault="002E4D35">
            <w:pPr>
              <w:spacing w:line="320" w:lineRule="exact"/>
              <w:jc w:val="center"/>
              <w:rPr>
                <w:rFonts w:ascii="仿宋_GB2312" w:eastAsia="仿宋_GB2312" w:hint="eastAsia"/>
                <w:sz w:val="24"/>
              </w:rPr>
            </w:pPr>
            <w:r>
              <w:rPr>
                <w:rFonts w:ascii="仿宋_GB2312" w:eastAsia="仿宋_GB2312" w:hint="eastAsia"/>
                <w:sz w:val="24"/>
              </w:rPr>
              <w:t>所属镇</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（街道）</w:t>
            </w:r>
          </w:p>
        </w:tc>
        <w:tc>
          <w:tcPr>
            <w:tcW w:w="1546" w:type="dxa"/>
            <w:vAlign w:val="center"/>
          </w:tcPr>
          <w:p w:rsidR="002E4D35" w:rsidRDefault="002E4D35">
            <w:pPr>
              <w:spacing w:line="320" w:lineRule="exact"/>
              <w:rPr>
                <w:rFonts w:ascii="仿宋_GB2312" w:eastAsia="仿宋_GB2312" w:hint="eastAsia"/>
                <w:sz w:val="24"/>
              </w:rPr>
            </w:pPr>
          </w:p>
        </w:tc>
      </w:tr>
      <w:tr w:rsidR="002E4D35" w:rsidTr="009E01AC">
        <w:trPr>
          <w:cantSplit/>
        </w:trPr>
        <w:tc>
          <w:tcPr>
            <w:tcW w:w="1365" w:type="dxa"/>
            <w:vAlign w:val="center"/>
          </w:tcPr>
          <w:p w:rsidR="002E4D35" w:rsidRDefault="002E4D35">
            <w:pPr>
              <w:spacing w:line="320" w:lineRule="exact"/>
              <w:jc w:val="center"/>
              <w:rPr>
                <w:rFonts w:ascii="仿宋_GB2312" w:eastAsia="仿宋_GB2312" w:hint="eastAsia"/>
                <w:sz w:val="24"/>
              </w:rPr>
            </w:pPr>
            <w:r>
              <w:rPr>
                <w:rFonts w:ascii="仿宋_GB2312" w:eastAsia="仿宋_GB2312" w:hint="eastAsia"/>
                <w:sz w:val="24"/>
              </w:rPr>
              <w:t>法 定</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代表人</w:t>
            </w:r>
          </w:p>
        </w:tc>
        <w:tc>
          <w:tcPr>
            <w:tcW w:w="1409" w:type="dxa"/>
            <w:vAlign w:val="center"/>
          </w:tcPr>
          <w:p w:rsidR="002E4D35" w:rsidRDefault="002E4D35">
            <w:pPr>
              <w:spacing w:line="320" w:lineRule="exact"/>
              <w:rPr>
                <w:rFonts w:ascii="仿宋_GB2312" w:eastAsia="仿宋_GB2312" w:hint="eastAsia"/>
                <w:sz w:val="24"/>
              </w:rPr>
            </w:pPr>
          </w:p>
        </w:tc>
        <w:tc>
          <w:tcPr>
            <w:tcW w:w="1111" w:type="dxa"/>
            <w:vAlign w:val="center"/>
          </w:tcPr>
          <w:p w:rsidR="002E4D35" w:rsidRDefault="002E4D35">
            <w:pPr>
              <w:spacing w:line="320" w:lineRule="exact"/>
              <w:jc w:val="center"/>
              <w:rPr>
                <w:rFonts w:ascii="仿宋_GB2312" w:eastAsia="仿宋_GB2312" w:hint="eastAsia"/>
                <w:sz w:val="24"/>
              </w:rPr>
            </w:pPr>
            <w:r>
              <w:rPr>
                <w:rFonts w:ascii="仿宋_GB2312" w:eastAsia="仿宋_GB2312" w:hint="eastAsia"/>
                <w:sz w:val="24"/>
              </w:rPr>
              <w:t>身份证号 码</w:t>
            </w:r>
          </w:p>
        </w:tc>
        <w:tc>
          <w:tcPr>
            <w:tcW w:w="2309" w:type="dxa"/>
            <w:vAlign w:val="center"/>
          </w:tcPr>
          <w:p w:rsidR="002E4D35" w:rsidRDefault="002E4D35">
            <w:pPr>
              <w:spacing w:line="320" w:lineRule="exact"/>
              <w:rPr>
                <w:rFonts w:ascii="仿宋_GB2312" w:eastAsia="仿宋_GB2312" w:hint="eastAsia"/>
                <w:sz w:val="24"/>
              </w:rPr>
            </w:pPr>
          </w:p>
        </w:tc>
        <w:tc>
          <w:tcPr>
            <w:tcW w:w="1440" w:type="dxa"/>
            <w:vAlign w:val="center"/>
          </w:tcPr>
          <w:p w:rsidR="002E4D35" w:rsidRDefault="002E4D35">
            <w:pPr>
              <w:spacing w:line="320" w:lineRule="exact"/>
              <w:jc w:val="center"/>
              <w:rPr>
                <w:rFonts w:ascii="仿宋_GB2312" w:eastAsia="仿宋_GB2312" w:hint="eastAsia"/>
                <w:sz w:val="24"/>
              </w:rPr>
            </w:pPr>
            <w:r>
              <w:rPr>
                <w:rFonts w:ascii="仿宋_GB2312" w:eastAsia="仿宋_GB2312" w:hint="eastAsia"/>
                <w:sz w:val="24"/>
              </w:rPr>
              <w:t>联系电话</w:t>
            </w:r>
          </w:p>
        </w:tc>
        <w:tc>
          <w:tcPr>
            <w:tcW w:w="1546" w:type="dxa"/>
            <w:vAlign w:val="center"/>
          </w:tcPr>
          <w:p w:rsidR="002E4D35" w:rsidRDefault="002E4D35">
            <w:pPr>
              <w:spacing w:line="320" w:lineRule="exact"/>
              <w:rPr>
                <w:rFonts w:ascii="仿宋_GB2312" w:eastAsia="仿宋_GB2312" w:hint="eastAsia"/>
                <w:sz w:val="24"/>
              </w:rPr>
            </w:pPr>
          </w:p>
        </w:tc>
      </w:tr>
      <w:tr w:rsidR="002E4D35" w:rsidTr="009E01AC">
        <w:trPr>
          <w:trHeight w:val="596"/>
        </w:trPr>
        <w:tc>
          <w:tcPr>
            <w:tcW w:w="1365" w:type="dxa"/>
            <w:vMerge w:val="restart"/>
            <w:vAlign w:val="center"/>
          </w:tcPr>
          <w:p w:rsidR="002E4D35" w:rsidRDefault="002E4D35">
            <w:pPr>
              <w:spacing w:line="320" w:lineRule="exact"/>
              <w:rPr>
                <w:rFonts w:ascii="仿宋_GB2312" w:eastAsia="仿宋_GB2312" w:hint="eastAsia"/>
                <w:sz w:val="24"/>
              </w:rPr>
            </w:pPr>
            <w:r>
              <w:rPr>
                <w:rFonts w:ascii="仿宋_GB2312" w:eastAsia="仿宋_GB2312" w:hint="eastAsia"/>
                <w:sz w:val="24"/>
              </w:rPr>
              <w:t>开户银行（具体到支行）</w:t>
            </w:r>
          </w:p>
          <w:p w:rsidR="002E4D35" w:rsidRDefault="002E4D35">
            <w:pPr>
              <w:spacing w:line="320" w:lineRule="exact"/>
              <w:rPr>
                <w:rFonts w:ascii="仿宋_GB2312" w:eastAsia="仿宋_GB2312" w:hint="eastAsia"/>
                <w:sz w:val="24"/>
              </w:rPr>
            </w:pPr>
          </w:p>
        </w:tc>
        <w:tc>
          <w:tcPr>
            <w:tcW w:w="1409" w:type="dxa"/>
            <w:vMerge w:val="restart"/>
            <w:vAlign w:val="center"/>
          </w:tcPr>
          <w:p w:rsidR="002E4D35" w:rsidRDefault="002E4D35">
            <w:pPr>
              <w:spacing w:line="320" w:lineRule="exact"/>
              <w:rPr>
                <w:rFonts w:ascii="仿宋_GB2312" w:eastAsia="仿宋_GB2312" w:hint="eastAsia"/>
                <w:sz w:val="24"/>
              </w:rPr>
            </w:pPr>
          </w:p>
        </w:tc>
        <w:tc>
          <w:tcPr>
            <w:tcW w:w="1111" w:type="dxa"/>
            <w:vAlign w:val="center"/>
          </w:tcPr>
          <w:p w:rsidR="002E4D35" w:rsidRDefault="002E4D35">
            <w:pPr>
              <w:spacing w:line="320" w:lineRule="exact"/>
              <w:rPr>
                <w:rFonts w:ascii="仿宋_GB2312" w:eastAsia="仿宋_GB2312" w:hint="eastAsia"/>
                <w:sz w:val="24"/>
              </w:rPr>
            </w:pPr>
            <w:r>
              <w:rPr>
                <w:rFonts w:ascii="仿宋_GB2312" w:eastAsia="仿宋_GB2312" w:hint="eastAsia"/>
                <w:sz w:val="24"/>
              </w:rPr>
              <w:t>开户名</w:t>
            </w:r>
          </w:p>
        </w:tc>
        <w:tc>
          <w:tcPr>
            <w:tcW w:w="2309" w:type="dxa"/>
            <w:vAlign w:val="center"/>
          </w:tcPr>
          <w:p w:rsidR="002E4D35" w:rsidRDefault="002E4D35">
            <w:pPr>
              <w:spacing w:line="320" w:lineRule="exact"/>
              <w:rPr>
                <w:rFonts w:ascii="仿宋_GB2312" w:eastAsia="仿宋_GB2312" w:hint="eastAsia"/>
                <w:sz w:val="24"/>
              </w:rPr>
            </w:pPr>
          </w:p>
        </w:tc>
        <w:tc>
          <w:tcPr>
            <w:tcW w:w="1440" w:type="dxa"/>
            <w:vMerge w:val="restart"/>
            <w:vAlign w:val="center"/>
          </w:tcPr>
          <w:p w:rsidR="002E4D35" w:rsidRDefault="002E4D35">
            <w:pPr>
              <w:spacing w:line="320" w:lineRule="exact"/>
              <w:jc w:val="center"/>
              <w:rPr>
                <w:rFonts w:ascii="仿宋_GB2312" w:eastAsia="仿宋_GB2312" w:hint="eastAsia"/>
                <w:sz w:val="24"/>
              </w:rPr>
            </w:pPr>
            <w:r>
              <w:rPr>
                <w:rFonts w:ascii="仿宋_GB2312" w:eastAsia="仿宋_GB2312" w:hint="eastAsia"/>
                <w:sz w:val="24"/>
              </w:rPr>
              <w:t>申报奖励</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(补助)金额</w:t>
            </w:r>
          </w:p>
        </w:tc>
        <w:tc>
          <w:tcPr>
            <w:tcW w:w="1546" w:type="dxa"/>
            <w:vMerge w:val="restart"/>
            <w:vAlign w:val="center"/>
          </w:tcPr>
          <w:p w:rsidR="002E4D35" w:rsidRDefault="002E4D35">
            <w:pPr>
              <w:spacing w:line="320" w:lineRule="exact"/>
              <w:rPr>
                <w:rFonts w:ascii="仿宋_GB2312" w:eastAsia="仿宋_GB2312" w:hint="eastAsia"/>
                <w:sz w:val="24"/>
              </w:rPr>
            </w:pPr>
          </w:p>
        </w:tc>
      </w:tr>
      <w:tr w:rsidR="002E4D35" w:rsidTr="009E01AC">
        <w:trPr>
          <w:trHeight w:val="474"/>
        </w:trPr>
        <w:tc>
          <w:tcPr>
            <w:tcW w:w="1365" w:type="dxa"/>
            <w:vMerge/>
            <w:vAlign w:val="center"/>
          </w:tcPr>
          <w:p w:rsidR="002E4D35" w:rsidRDefault="002E4D35">
            <w:pPr>
              <w:spacing w:line="320" w:lineRule="exact"/>
              <w:rPr>
                <w:rFonts w:ascii="仿宋_GB2312" w:eastAsia="仿宋_GB2312" w:hint="eastAsia"/>
                <w:sz w:val="24"/>
              </w:rPr>
            </w:pPr>
          </w:p>
        </w:tc>
        <w:tc>
          <w:tcPr>
            <w:tcW w:w="1409" w:type="dxa"/>
            <w:vMerge/>
            <w:vAlign w:val="center"/>
          </w:tcPr>
          <w:p w:rsidR="002E4D35" w:rsidRDefault="002E4D35">
            <w:pPr>
              <w:spacing w:line="320" w:lineRule="exact"/>
              <w:jc w:val="center"/>
              <w:rPr>
                <w:rFonts w:ascii="仿宋_GB2312" w:eastAsia="仿宋_GB2312" w:hint="eastAsia"/>
                <w:sz w:val="24"/>
              </w:rPr>
            </w:pPr>
          </w:p>
        </w:tc>
        <w:tc>
          <w:tcPr>
            <w:tcW w:w="1111" w:type="dxa"/>
            <w:vAlign w:val="center"/>
          </w:tcPr>
          <w:p w:rsidR="002E4D35" w:rsidRDefault="002E4D35">
            <w:pPr>
              <w:spacing w:line="320" w:lineRule="exact"/>
              <w:jc w:val="center"/>
              <w:rPr>
                <w:rFonts w:ascii="仿宋_GB2312" w:eastAsia="仿宋_GB2312" w:hint="eastAsia"/>
                <w:sz w:val="24"/>
              </w:rPr>
            </w:pPr>
            <w:r>
              <w:rPr>
                <w:rFonts w:ascii="仿宋_GB2312" w:eastAsia="仿宋_GB2312" w:hint="eastAsia"/>
                <w:sz w:val="24"/>
              </w:rPr>
              <w:t>帐 号</w:t>
            </w:r>
          </w:p>
        </w:tc>
        <w:tc>
          <w:tcPr>
            <w:tcW w:w="2309" w:type="dxa"/>
            <w:vAlign w:val="center"/>
          </w:tcPr>
          <w:p w:rsidR="002E4D35" w:rsidRDefault="002E4D35">
            <w:pPr>
              <w:spacing w:line="320" w:lineRule="exact"/>
              <w:rPr>
                <w:rFonts w:ascii="仿宋_GB2312" w:eastAsia="仿宋_GB2312" w:hint="eastAsia"/>
                <w:sz w:val="24"/>
              </w:rPr>
            </w:pPr>
          </w:p>
        </w:tc>
        <w:tc>
          <w:tcPr>
            <w:tcW w:w="1440" w:type="dxa"/>
            <w:vMerge/>
            <w:vAlign w:val="center"/>
          </w:tcPr>
          <w:p w:rsidR="002E4D35" w:rsidRDefault="002E4D35">
            <w:pPr>
              <w:spacing w:line="320" w:lineRule="exact"/>
              <w:jc w:val="center"/>
              <w:rPr>
                <w:rFonts w:ascii="仿宋_GB2312" w:eastAsia="仿宋_GB2312" w:hint="eastAsia"/>
                <w:sz w:val="24"/>
              </w:rPr>
            </w:pPr>
          </w:p>
        </w:tc>
        <w:tc>
          <w:tcPr>
            <w:tcW w:w="1546" w:type="dxa"/>
            <w:vMerge/>
            <w:vAlign w:val="center"/>
          </w:tcPr>
          <w:p w:rsidR="002E4D35" w:rsidRDefault="002E4D35">
            <w:pPr>
              <w:spacing w:line="320" w:lineRule="exact"/>
              <w:jc w:val="center"/>
              <w:rPr>
                <w:rFonts w:ascii="仿宋_GB2312" w:eastAsia="仿宋_GB2312" w:hint="eastAsia"/>
                <w:sz w:val="24"/>
              </w:rPr>
            </w:pPr>
          </w:p>
        </w:tc>
      </w:tr>
      <w:tr w:rsidR="002E4D35" w:rsidTr="009E01AC">
        <w:trPr>
          <w:trHeight w:val="474"/>
        </w:trPr>
        <w:tc>
          <w:tcPr>
            <w:tcW w:w="1365" w:type="dxa"/>
            <w:vAlign w:val="center"/>
          </w:tcPr>
          <w:p w:rsidR="002E4D35" w:rsidRDefault="002E4D35">
            <w:pPr>
              <w:spacing w:line="320" w:lineRule="exact"/>
              <w:ind w:firstLineChars="100" w:firstLine="240"/>
              <w:rPr>
                <w:rFonts w:ascii="仿宋_GB2312" w:eastAsia="仿宋_GB2312" w:hint="eastAsia"/>
                <w:sz w:val="24"/>
              </w:rPr>
            </w:pPr>
            <w:r>
              <w:rPr>
                <w:rFonts w:eastAsia="仿宋_GB2312" w:hint="eastAsia"/>
                <w:sz w:val="24"/>
              </w:rPr>
              <w:t>填表人</w:t>
            </w:r>
            <w:r>
              <w:rPr>
                <w:rFonts w:eastAsia="仿宋_GB2312" w:hint="eastAsia"/>
                <w:sz w:val="24"/>
              </w:rPr>
              <w:t xml:space="preserve">     </w:t>
            </w:r>
          </w:p>
        </w:tc>
        <w:tc>
          <w:tcPr>
            <w:tcW w:w="2520" w:type="dxa"/>
            <w:gridSpan w:val="2"/>
            <w:vAlign w:val="center"/>
          </w:tcPr>
          <w:p w:rsidR="002E4D35" w:rsidRDefault="002E4D35">
            <w:pPr>
              <w:spacing w:line="320" w:lineRule="exact"/>
              <w:jc w:val="center"/>
              <w:rPr>
                <w:rFonts w:ascii="仿宋_GB2312" w:eastAsia="仿宋_GB2312" w:hint="eastAsia"/>
                <w:sz w:val="24"/>
              </w:rPr>
            </w:pPr>
          </w:p>
        </w:tc>
        <w:tc>
          <w:tcPr>
            <w:tcW w:w="2309" w:type="dxa"/>
            <w:vAlign w:val="center"/>
          </w:tcPr>
          <w:p w:rsidR="002E4D35" w:rsidRDefault="002E4D35">
            <w:pPr>
              <w:spacing w:line="440" w:lineRule="exact"/>
              <w:rPr>
                <w:rFonts w:ascii="仿宋_GB2312" w:eastAsia="仿宋_GB2312" w:hint="eastAsia"/>
                <w:sz w:val="24"/>
              </w:rPr>
            </w:pPr>
            <w:r>
              <w:rPr>
                <w:rFonts w:eastAsia="仿宋_GB2312" w:hint="eastAsia"/>
                <w:sz w:val="24"/>
              </w:rPr>
              <w:t xml:space="preserve">     </w:t>
            </w:r>
            <w:r>
              <w:rPr>
                <w:rFonts w:eastAsia="仿宋_GB2312" w:hint="eastAsia"/>
                <w:sz w:val="24"/>
              </w:rPr>
              <w:t>联系电话</w:t>
            </w:r>
          </w:p>
        </w:tc>
        <w:tc>
          <w:tcPr>
            <w:tcW w:w="2986" w:type="dxa"/>
            <w:gridSpan w:val="2"/>
            <w:vAlign w:val="center"/>
          </w:tcPr>
          <w:p w:rsidR="002E4D35" w:rsidRDefault="002E4D35">
            <w:pPr>
              <w:spacing w:line="320" w:lineRule="exact"/>
              <w:jc w:val="center"/>
              <w:rPr>
                <w:rFonts w:ascii="仿宋_GB2312" w:eastAsia="仿宋_GB2312" w:hint="eastAsia"/>
                <w:sz w:val="24"/>
              </w:rPr>
            </w:pPr>
          </w:p>
        </w:tc>
      </w:tr>
      <w:tr w:rsidR="002E4D35" w:rsidTr="009E01AC">
        <w:trPr>
          <w:cantSplit/>
          <w:trHeight w:val="1590"/>
        </w:trPr>
        <w:tc>
          <w:tcPr>
            <w:tcW w:w="1365" w:type="dxa"/>
            <w:vAlign w:val="center"/>
          </w:tcPr>
          <w:p w:rsidR="002E4D35" w:rsidRDefault="002E4D35">
            <w:pPr>
              <w:spacing w:line="320" w:lineRule="exact"/>
              <w:jc w:val="center"/>
              <w:rPr>
                <w:rFonts w:ascii="仿宋_GB2312" w:eastAsia="仿宋_GB2312" w:hint="eastAsia"/>
                <w:sz w:val="24"/>
              </w:rPr>
            </w:pPr>
            <w:r>
              <w:rPr>
                <w:rFonts w:ascii="仿宋_GB2312" w:eastAsia="仿宋_GB2312" w:hint="eastAsia"/>
                <w:sz w:val="24"/>
              </w:rPr>
              <w:t>项目类</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型及内容概述</w:t>
            </w:r>
          </w:p>
        </w:tc>
        <w:tc>
          <w:tcPr>
            <w:tcW w:w="7815" w:type="dxa"/>
            <w:gridSpan w:val="5"/>
            <w:vAlign w:val="center"/>
          </w:tcPr>
          <w:p w:rsidR="002E4D35" w:rsidRDefault="002E4D35">
            <w:pPr>
              <w:spacing w:line="320" w:lineRule="exact"/>
              <w:rPr>
                <w:rFonts w:ascii="仿宋_GB2312" w:eastAsia="仿宋_GB2312" w:hint="eastAsia"/>
                <w:sz w:val="24"/>
              </w:rPr>
            </w:pPr>
          </w:p>
          <w:p w:rsidR="002E4D35" w:rsidRDefault="002E4D35">
            <w:pPr>
              <w:spacing w:line="320" w:lineRule="exact"/>
              <w:rPr>
                <w:rFonts w:ascii="仿宋_GB2312" w:eastAsia="仿宋_GB2312" w:hint="eastAsia"/>
                <w:sz w:val="24"/>
              </w:rPr>
            </w:pPr>
          </w:p>
          <w:p w:rsidR="002E4D35" w:rsidRDefault="002E4D35">
            <w:pPr>
              <w:spacing w:line="320" w:lineRule="exact"/>
              <w:rPr>
                <w:rFonts w:ascii="仿宋_GB2312" w:eastAsia="仿宋_GB2312" w:hint="eastAsia"/>
                <w:sz w:val="24"/>
              </w:rPr>
            </w:pPr>
          </w:p>
          <w:p w:rsidR="002E4D35" w:rsidRDefault="002E4D35">
            <w:pPr>
              <w:spacing w:line="320" w:lineRule="exact"/>
              <w:rPr>
                <w:rFonts w:ascii="仿宋_GB2312" w:eastAsia="仿宋_GB2312" w:hint="eastAsia"/>
                <w:sz w:val="24"/>
              </w:rPr>
            </w:pPr>
          </w:p>
          <w:p w:rsidR="002E4D35" w:rsidRDefault="002E4D35">
            <w:pPr>
              <w:spacing w:line="320" w:lineRule="exact"/>
              <w:rPr>
                <w:rFonts w:ascii="仿宋_GB2312" w:eastAsia="仿宋_GB2312" w:hint="eastAsia"/>
                <w:sz w:val="24"/>
              </w:rPr>
            </w:pPr>
          </w:p>
        </w:tc>
      </w:tr>
      <w:tr w:rsidR="002E4D35" w:rsidTr="009E01AC">
        <w:trPr>
          <w:cantSplit/>
          <w:trHeight w:val="2645"/>
        </w:trPr>
        <w:tc>
          <w:tcPr>
            <w:tcW w:w="1365" w:type="dxa"/>
            <w:vAlign w:val="center"/>
          </w:tcPr>
          <w:p w:rsidR="002E4D35" w:rsidRDefault="002E4D35">
            <w:pPr>
              <w:spacing w:line="320" w:lineRule="exact"/>
              <w:jc w:val="center"/>
              <w:rPr>
                <w:rFonts w:ascii="仿宋_GB2312" w:eastAsia="仿宋_GB2312" w:hint="eastAsia"/>
                <w:sz w:val="24"/>
              </w:rPr>
            </w:pPr>
            <w:r>
              <w:rPr>
                <w:rFonts w:ascii="仿宋_GB2312" w:eastAsia="仿宋_GB2312" w:hint="eastAsia"/>
                <w:sz w:val="24"/>
              </w:rPr>
              <w:t>申</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报</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承</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诺</w:t>
            </w:r>
          </w:p>
        </w:tc>
        <w:tc>
          <w:tcPr>
            <w:tcW w:w="7815" w:type="dxa"/>
            <w:gridSpan w:val="5"/>
            <w:vAlign w:val="center"/>
          </w:tcPr>
          <w:p w:rsidR="002E4D35" w:rsidRDefault="002E4D35">
            <w:pPr>
              <w:spacing w:line="240" w:lineRule="exact"/>
              <w:ind w:firstLineChars="200" w:firstLine="480"/>
              <w:rPr>
                <w:rFonts w:ascii="仿宋_GB2312" w:eastAsia="仿宋_GB2312" w:hint="eastAsia"/>
                <w:sz w:val="24"/>
              </w:rPr>
            </w:pPr>
          </w:p>
          <w:p w:rsidR="002E4D35" w:rsidRDefault="002E4D35">
            <w:pPr>
              <w:spacing w:line="240" w:lineRule="exact"/>
              <w:ind w:firstLineChars="200" w:firstLine="480"/>
              <w:rPr>
                <w:rFonts w:ascii="仿宋_GB2312" w:eastAsia="仿宋_GB2312" w:hint="eastAsia"/>
                <w:sz w:val="24"/>
              </w:rPr>
            </w:pPr>
            <w:r>
              <w:rPr>
                <w:rFonts w:ascii="仿宋_GB2312" w:eastAsia="仿宋_GB2312" w:hint="eastAsia"/>
                <w:sz w:val="24"/>
              </w:rPr>
              <w:t>本单位确认并承诺申报材料均为真实，不存在弄虚作假行为；如发现有隐瞒违法违规情况、提供虚假材料行为，本单位愿承担全部责任。</w:t>
            </w:r>
          </w:p>
          <w:p w:rsidR="002E4D35" w:rsidRDefault="002E4D35">
            <w:pPr>
              <w:spacing w:line="240" w:lineRule="exact"/>
              <w:ind w:firstLineChars="100" w:firstLine="240"/>
              <w:rPr>
                <w:rFonts w:ascii="仿宋_GB2312" w:eastAsia="仿宋_GB2312" w:hint="eastAsia"/>
                <w:sz w:val="24"/>
              </w:rPr>
            </w:pPr>
            <w:r>
              <w:rPr>
                <w:rFonts w:ascii="仿宋_GB2312" w:eastAsia="仿宋_GB2312" w:hint="eastAsia"/>
                <w:sz w:val="24"/>
              </w:rPr>
              <w:t xml:space="preserve">  </w:t>
            </w:r>
          </w:p>
          <w:p w:rsidR="002E4D35" w:rsidRDefault="002E4D35">
            <w:pPr>
              <w:spacing w:line="240" w:lineRule="exact"/>
              <w:ind w:firstLineChars="100" w:firstLine="240"/>
              <w:rPr>
                <w:rFonts w:ascii="仿宋_GB2312" w:eastAsia="仿宋_GB2312" w:hint="eastAsia"/>
                <w:sz w:val="24"/>
              </w:rPr>
            </w:pPr>
            <w:r>
              <w:rPr>
                <w:rFonts w:ascii="仿宋_GB2312" w:eastAsia="仿宋_GB2312" w:hint="eastAsia"/>
                <w:sz w:val="24"/>
              </w:rPr>
              <w:t xml:space="preserve">  </w:t>
            </w:r>
          </w:p>
          <w:p w:rsidR="002E4D35" w:rsidRDefault="002E4D35">
            <w:pPr>
              <w:spacing w:line="240" w:lineRule="exact"/>
              <w:ind w:firstLineChars="1700" w:firstLine="4080"/>
              <w:rPr>
                <w:rFonts w:ascii="仿宋_GB2312" w:eastAsia="仿宋_GB2312" w:hint="eastAsia"/>
                <w:sz w:val="24"/>
              </w:rPr>
            </w:pPr>
            <w:r>
              <w:rPr>
                <w:rFonts w:ascii="仿宋_GB2312" w:eastAsia="仿宋_GB2312" w:hint="eastAsia"/>
                <w:sz w:val="24"/>
              </w:rPr>
              <w:t>申报单位（盖章）</w:t>
            </w:r>
          </w:p>
          <w:p w:rsidR="002E4D35" w:rsidRDefault="002E4D35">
            <w:pPr>
              <w:spacing w:line="240" w:lineRule="exact"/>
              <w:ind w:firstLineChars="1700" w:firstLine="4080"/>
              <w:rPr>
                <w:rFonts w:ascii="仿宋_GB2312" w:eastAsia="仿宋_GB2312" w:hint="eastAsia"/>
                <w:sz w:val="24"/>
              </w:rPr>
            </w:pPr>
            <w:r>
              <w:rPr>
                <w:rFonts w:ascii="仿宋_GB2312" w:eastAsia="仿宋_GB2312" w:hint="eastAsia"/>
                <w:sz w:val="24"/>
              </w:rPr>
              <w:t>法定代表人签名：</w:t>
            </w:r>
          </w:p>
          <w:p w:rsidR="002E4D35" w:rsidRDefault="002E4D35">
            <w:pPr>
              <w:spacing w:line="240" w:lineRule="exact"/>
              <w:ind w:firstLineChars="2300" w:firstLine="5520"/>
              <w:rPr>
                <w:rFonts w:ascii="仿宋_GB2312" w:eastAsia="仿宋_GB2312" w:hint="eastAsia"/>
                <w:sz w:val="24"/>
              </w:rPr>
            </w:pPr>
            <w:r>
              <w:rPr>
                <w:rFonts w:ascii="仿宋_GB2312" w:eastAsia="仿宋_GB2312" w:hint="eastAsia"/>
                <w:sz w:val="24"/>
              </w:rPr>
              <w:t>年  月  日</w:t>
            </w:r>
          </w:p>
        </w:tc>
      </w:tr>
      <w:tr w:rsidR="002E4D35" w:rsidTr="009E01AC">
        <w:trPr>
          <w:cantSplit/>
          <w:trHeight w:val="2169"/>
        </w:trPr>
        <w:tc>
          <w:tcPr>
            <w:tcW w:w="1365" w:type="dxa"/>
            <w:vAlign w:val="center"/>
          </w:tcPr>
          <w:p w:rsidR="002E4D35" w:rsidRDefault="002E4D35">
            <w:pPr>
              <w:spacing w:line="320" w:lineRule="exact"/>
              <w:jc w:val="center"/>
              <w:rPr>
                <w:rFonts w:ascii="仿宋_GB2312" w:eastAsia="仿宋_GB2312" w:hint="eastAsia"/>
                <w:sz w:val="24"/>
              </w:rPr>
            </w:pPr>
            <w:r>
              <w:rPr>
                <w:rFonts w:ascii="仿宋_GB2312" w:eastAsia="仿宋_GB2312" w:hint="eastAsia"/>
                <w:sz w:val="24"/>
              </w:rPr>
              <w:t>镇(街</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道)、市</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级有关</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部门初</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审意见</w:t>
            </w:r>
          </w:p>
        </w:tc>
        <w:tc>
          <w:tcPr>
            <w:tcW w:w="7815" w:type="dxa"/>
            <w:gridSpan w:val="5"/>
            <w:vAlign w:val="center"/>
          </w:tcPr>
          <w:p w:rsidR="002E4D35" w:rsidRDefault="002E4D35">
            <w:pPr>
              <w:spacing w:line="320" w:lineRule="exact"/>
              <w:jc w:val="center"/>
              <w:rPr>
                <w:rFonts w:ascii="仿宋_GB2312" w:eastAsia="仿宋_GB2312" w:hint="eastAsia"/>
                <w:sz w:val="24"/>
              </w:rPr>
            </w:pPr>
          </w:p>
          <w:p w:rsidR="002E4D35" w:rsidRDefault="002E4D35">
            <w:pPr>
              <w:spacing w:line="320" w:lineRule="exact"/>
              <w:jc w:val="center"/>
              <w:rPr>
                <w:rFonts w:ascii="仿宋_GB2312" w:eastAsia="仿宋_GB2312" w:hint="eastAsia"/>
                <w:sz w:val="24"/>
              </w:rPr>
            </w:pP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 xml:space="preserve">                                 （盖  章）</w:t>
            </w:r>
          </w:p>
          <w:p w:rsidR="002E4D35" w:rsidRDefault="002E4D35">
            <w:pPr>
              <w:spacing w:line="320" w:lineRule="exact"/>
              <w:jc w:val="center"/>
              <w:rPr>
                <w:rFonts w:ascii="仿宋_GB2312" w:eastAsia="仿宋_GB2312" w:hint="eastAsia"/>
                <w:sz w:val="24"/>
              </w:rPr>
            </w:pPr>
            <w:r>
              <w:rPr>
                <w:rFonts w:ascii="仿宋_GB2312" w:eastAsia="仿宋_GB2312" w:hint="eastAsia"/>
                <w:sz w:val="24"/>
              </w:rPr>
              <w:t xml:space="preserve">                               年     月     日</w:t>
            </w:r>
          </w:p>
        </w:tc>
      </w:tr>
    </w:tbl>
    <w:p w:rsidR="002E4D35" w:rsidRDefault="002E4D35">
      <w:pPr>
        <w:spacing w:line="440" w:lineRule="exact"/>
        <w:rPr>
          <w:rFonts w:ascii="仿宋" w:eastAsia="仿宋" w:hAnsi="仿宋" w:cs="仿宋" w:hint="eastAsia"/>
          <w:color w:val="000000"/>
          <w:kern w:val="0"/>
          <w:sz w:val="32"/>
          <w:szCs w:val="32"/>
          <w:lang/>
        </w:rPr>
        <w:sectPr w:rsidR="002E4D35">
          <w:pgSz w:w="11906" w:h="16838"/>
          <w:pgMar w:top="1440" w:right="1800" w:bottom="1440" w:left="1800" w:header="851" w:footer="992" w:gutter="0"/>
          <w:cols w:space="720"/>
          <w:docGrid w:type="lines" w:linePitch="312"/>
        </w:sectPr>
      </w:pPr>
      <w:r>
        <w:rPr>
          <w:rFonts w:eastAsia="仿宋_GB2312" w:hint="eastAsia"/>
        </w:rPr>
        <w:t>*</w:t>
      </w:r>
      <w:r>
        <w:rPr>
          <w:rFonts w:eastAsia="仿宋_GB2312" w:hint="eastAsia"/>
        </w:rPr>
        <w:t>此表一式两份。</w:t>
      </w:r>
    </w:p>
    <w:p w:rsidR="002E4D35" w:rsidRDefault="002E4D35">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附件四：</w:t>
      </w:r>
    </w:p>
    <w:p w:rsidR="002E4D35" w:rsidRPr="009E01AC" w:rsidRDefault="002E4D35" w:rsidP="009E01AC">
      <w:pPr>
        <w:spacing w:line="400" w:lineRule="exact"/>
        <w:jc w:val="center"/>
        <w:rPr>
          <w:rFonts w:ascii="方正小标宋简体" w:eastAsia="方正小标宋简体" w:hAnsi="方正小标宋简体" w:cs="方正小标宋简体" w:hint="eastAsia"/>
          <w:b/>
          <w:sz w:val="36"/>
          <w:szCs w:val="36"/>
        </w:rPr>
      </w:pPr>
      <w:r w:rsidRPr="009E01AC">
        <w:rPr>
          <w:rFonts w:ascii="方正小标宋简体" w:eastAsia="方正小标宋简体" w:hAnsi="黑体" w:cs="黑体" w:hint="eastAsia"/>
          <w:b/>
          <w:bCs/>
          <w:sz w:val="36"/>
          <w:szCs w:val="36"/>
        </w:rPr>
        <w:t>慈溪市商务经济发展扶持项目财务投入明细表</w:t>
      </w:r>
    </w:p>
    <w:p w:rsidR="009E01AC" w:rsidRDefault="009E01AC" w:rsidP="009E01AC">
      <w:pPr>
        <w:spacing w:line="400" w:lineRule="exact"/>
        <w:ind w:firstLineChars="150" w:firstLine="360"/>
        <w:rPr>
          <w:rFonts w:eastAsia="仿宋_GB2312" w:hint="eastAsia"/>
          <w:position w:val="8"/>
          <w:sz w:val="24"/>
        </w:rPr>
      </w:pPr>
    </w:p>
    <w:p w:rsidR="002E4D35" w:rsidRDefault="002E4D35">
      <w:pPr>
        <w:spacing w:line="560" w:lineRule="exact"/>
        <w:ind w:firstLineChars="150" w:firstLine="360"/>
        <w:rPr>
          <w:rFonts w:eastAsia="仿宋_GB2312" w:hint="eastAsia"/>
          <w:position w:val="8"/>
          <w:sz w:val="24"/>
        </w:rPr>
      </w:pPr>
      <w:r>
        <w:rPr>
          <w:rFonts w:eastAsia="仿宋_GB2312" w:hint="eastAsia"/>
          <w:position w:val="8"/>
          <w:sz w:val="24"/>
        </w:rPr>
        <w:t>填报日期：</w:t>
      </w:r>
      <w:r>
        <w:rPr>
          <w:rFonts w:eastAsia="仿宋_GB2312" w:hint="eastAsia"/>
          <w:position w:val="8"/>
          <w:sz w:val="24"/>
        </w:rPr>
        <w:t xml:space="preserve">       </w:t>
      </w:r>
      <w:r>
        <w:rPr>
          <w:rFonts w:eastAsia="仿宋_GB2312" w:hint="eastAsia"/>
          <w:position w:val="8"/>
          <w:sz w:val="24"/>
        </w:rPr>
        <w:t>年</w:t>
      </w:r>
      <w:r>
        <w:rPr>
          <w:rFonts w:eastAsia="仿宋_GB2312" w:hint="eastAsia"/>
          <w:position w:val="8"/>
          <w:sz w:val="24"/>
        </w:rPr>
        <w:t xml:space="preserve">      </w:t>
      </w:r>
      <w:r>
        <w:rPr>
          <w:rFonts w:eastAsia="仿宋_GB2312" w:hint="eastAsia"/>
          <w:position w:val="8"/>
          <w:sz w:val="24"/>
        </w:rPr>
        <w:t>月</w:t>
      </w:r>
      <w:r>
        <w:rPr>
          <w:rFonts w:eastAsia="仿宋_GB2312" w:hint="eastAsia"/>
          <w:position w:val="8"/>
          <w:sz w:val="24"/>
        </w:rPr>
        <w:t xml:space="preserve">      </w:t>
      </w:r>
      <w:r>
        <w:rPr>
          <w:rFonts w:eastAsia="仿宋_GB2312" w:hint="eastAsia"/>
          <w:position w:val="8"/>
          <w:sz w:val="24"/>
        </w:rPr>
        <w:t>日</w:t>
      </w:r>
      <w:r>
        <w:rPr>
          <w:rFonts w:eastAsia="仿宋_GB2312" w:hint="eastAsia"/>
          <w:position w:val="8"/>
          <w:sz w:val="24"/>
        </w:rPr>
        <w:t xml:space="preserve">                                                </w:t>
      </w:r>
      <w:r>
        <w:rPr>
          <w:rFonts w:eastAsia="仿宋_GB2312" w:hint="eastAsia"/>
          <w:position w:val="8"/>
          <w:sz w:val="24"/>
        </w:rPr>
        <w:t>金额：</w:t>
      </w:r>
      <w:r>
        <w:rPr>
          <w:rFonts w:eastAsia="仿宋_GB2312" w:hint="eastAsia"/>
          <w:position w:val="8"/>
          <w:sz w:val="24"/>
        </w:rPr>
        <w:t xml:space="preserve"> </w:t>
      </w:r>
      <w:r>
        <w:rPr>
          <w:rFonts w:eastAsia="仿宋_GB2312" w:hint="eastAsia"/>
          <w:position w:val="8"/>
          <w:sz w:val="24"/>
        </w:rPr>
        <w:t>万元（保留</w:t>
      </w:r>
      <w:r>
        <w:rPr>
          <w:rFonts w:eastAsia="仿宋_GB2312" w:hint="eastAsia"/>
          <w:position w:val="8"/>
          <w:sz w:val="24"/>
        </w:rPr>
        <w:t>2</w:t>
      </w:r>
      <w:r>
        <w:rPr>
          <w:rFonts w:eastAsia="仿宋_GB2312" w:hint="eastAsia"/>
          <w:position w:val="8"/>
          <w:sz w:val="24"/>
        </w:rPr>
        <w:t>位小数）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2812"/>
        <w:gridCol w:w="1291"/>
        <w:gridCol w:w="1201"/>
        <w:gridCol w:w="2027"/>
        <w:gridCol w:w="2146"/>
        <w:gridCol w:w="2072"/>
        <w:gridCol w:w="2222"/>
      </w:tblGrid>
      <w:tr w:rsidR="002E4D35">
        <w:trPr>
          <w:cantSplit/>
          <w:trHeight w:val="511"/>
          <w:jc w:val="center"/>
        </w:trPr>
        <w:tc>
          <w:tcPr>
            <w:tcW w:w="14420" w:type="dxa"/>
            <w:gridSpan w:val="8"/>
          </w:tcPr>
          <w:p w:rsidR="002E4D35" w:rsidRDefault="002E4D35">
            <w:pPr>
              <w:spacing w:line="560" w:lineRule="exact"/>
              <w:jc w:val="center"/>
              <w:rPr>
                <w:rFonts w:eastAsia="仿宋_GB2312" w:hint="eastAsia"/>
                <w:szCs w:val="21"/>
              </w:rPr>
            </w:pPr>
            <w:r>
              <w:rPr>
                <w:rFonts w:ascii="仿宋_GB2312" w:eastAsia="仿宋_GB2312" w:hAnsi="仿宋_GB2312" w:cs="仿宋_GB2312" w:hint="eastAsia"/>
                <w:szCs w:val="21"/>
              </w:rPr>
              <w:t>项 目 当 年 实 际 投 资 额</w:t>
            </w:r>
          </w:p>
        </w:tc>
      </w:tr>
      <w:tr w:rsidR="002E4D35">
        <w:trPr>
          <w:cantSplit/>
          <w:trHeight w:val="600"/>
          <w:jc w:val="center"/>
        </w:trPr>
        <w:tc>
          <w:tcPr>
            <w:tcW w:w="649" w:type="dxa"/>
          </w:tcPr>
          <w:p w:rsidR="002E4D35" w:rsidRDefault="002E4D35">
            <w:pPr>
              <w:spacing w:line="560" w:lineRule="exact"/>
              <w:jc w:val="center"/>
              <w:rPr>
                <w:rFonts w:eastAsia="仿宋_GB2312" w:hint="eastAsia"/>
                <w:szCs w:val="21"/>
              </w:rPr>
            </w:pPr>
            <w:r>
              <w:rPr>
                <w:rFonts w:eastAsia="仿宋_GB2312" w:hint="eastAsia"/>
                <w:szCs w:val="21"/>
              </w:rPr>
              <w:t>序号</w:t>
            </w:r>
          </w:p>
        </w:tc>
        <w:tc>
          <w:tcPr>
            <w:tcW w:w="2812" w:type="dxa"/>
          </w:tcPr>
          <w:p w:rsidR="002E4D35" w:rsidRDefault="002E4D35">
            <w:pPr>
              <w:spacing w:line="560" w:lineRule="exact"/>
              <w:jc w:val="center"/>
              <w:rPr>
                <w:rFonts w:eastAsia="仿宋_GB2312" w:hint="eastAsia"/>
                <w:szCs w:val="21"/>
              </w:rPr>
            </w:pPr>
            <w:r>
              <w:rPr>
                <w:rFonts w:eastAsia="仿宋_GB2312" w:hint="eastAsia"/>
                <w:szCs w:val="21"/>
              </w:rPr>
              <w:t>实际投资内容</w:t>
            </w:r>
          </w:p>
        </w:tc>
        <w:tc>
          <w:tcPr>
            <w:tcW w:w="1291" w:type="dxa"/>
          </w:tcPr>
          <w:p w:rsidR="002E4D35" w:rsidRDefault="002E4D35">
            <w:pPr>
              <w:spacing w:line="560" w:lineRule="exact"/>
              <w:jc w:val="center"/>
              <w:rPr>
                <w:rFonts w:eastAsia="仿宋_GB2312" w:hint="eastAsia"/>
                <w:szCs w:val="21"/>
              </w:rPr>
            </w:pPr>
            <w:r>
              <w:rPr>
                <w:rFonts w:eastAsia="仿宋_GB2312" w:hint="eastAsia"/>
                <w:szCs w:val="21"/>
              </w:rPr>
              <w:t>发票时间</w:t>
            </w:r>
          </w:p>
        </w:tc>
        <w:tc>
          <w:tcPr>
            <w:tcW w:w="1201" w:type="dxa"/>
          </w:tcPr>
          <w:p w:rsidR="002E4D35" w:rsidRDefault="002E4D35">
            <w:pPr>
              <w:spacing w:line="560" w:lineRule="exact"/>
              <w:jc w:val="center"/>
              <w:rPr>
                <w:rFonts w:eastAsia="仿宋_GB2312" w:hint="eastAsia"/>
                <w:szCs w:val="21"/>
              </w:rPr>
            </w:pPr>
            <w:r>
              <w:rPr>
                <w:rFonts w:eastAsia="仿宋_GB2312" w:hint="eastAsia"/>
                <w:szCs w:val="21"/>
              </w:rPr>
              <w:t>数量</w:t>
            </w:r>
          </w:p>
        </w:tc>
        <w:tc>
          <w:tcPr>
            <w:tcW w:w="2027" w:type="dxa"/>
          </w:tcPr>
          <w:p w:rsidR="002E4D35" w:rsidRDefault="002E4D35">
            <w:pPr>
              <w:spacing w:line="560" w:lineRule="exact"/>
              <w:jc w:val="center"/>
              <w:rPr>
                <w:rFonts w:eastAsia="仿宋_GB2312" w:hint="eastAsia"/>
                <w:szCs w:val="21"/>
              </w:rPr>
            </w:pPr>
            <w:r>
              <w:rPr>
                <w:rFonts w:eastAsia="仿宋_GB2312" w:hint="eastAsia"/>
                <w:szCs w:val="21"/>
              </w:rPr>
              <w:t>发票金额</w:t>
            </w:r>
          </w:p>
        </w:tc>
        <w:tc>
          <w:tcPr>
            <w:tcW w:w="2146" w:type="dxa"/>
          </w:tcPr>
          <w:p w:rsidR="002E4D35" w:rsidRDefault="002E4D35">
            <w:pPr>
              <w:spacing w:line="560" w:lineRule="exact"/>
              <w:jc w:val="center"/>
              <w:rPr>
                <w:rFonts w:eastAsia="仿宋_GB2312" w:hint="eastAsia"/>
                <w:szCs w:val="21"/>
              </w:rPr>
            </w:pPr>
            <w:r>
              <w:rPr>
                <w:rFonts w:eastAsia="仿宋_GB2312" w:hint="eastAsia"/>
                <w:szCs w:val="21"/>
              </w:rPr>
              <w:t>凭证号</w:t>
            </w:r>
          </w:p>
        </w:tc>
        <w:tc>
          <w:tcPr>
            <w:tcW w:w="2072" w:type="dxa"/>
          </w:tcPr>
          <w:p w:rsidR="002E4D35" w:rsidRDefault="002E4D35">
            <w:pPr>
              <w:spacing w:line="560" w:lineRule="exact"/>
              <w:jc w:val="center"/>
              <w:rPr>
                <w:rFonts w:eastAsia="仿宋_GB2312" w:hint="eastAsia"/>
                <w:szCs w:val="21"/>
              </w:rPr>
            </w:pPr>
            <w:r>
              <w:rPr>
                <w:rFonts w:eastAsia="仿宋_GB2312" w:hint="eastAsia"/>
                <w:szCs w:val="21"/>
              </w:rPr>
              <w:t>借方科目</w:t>
            </w:r>
          </w:p>
        </w:tc>
        <w:tc>
          <w:tcPr>
            <w:tcW w:w="2222" w:type="dxa"/>
          </w:tcPr>
          <w:p w:rsidR="002E4D35" w:rsidRDefault="002E4D35">
            <w:pPr>
              <w:spacing w:line="560" w:lineRule="exact"/>
              <w:jc w:val="center"/>
              <w:rPr>
                <w:rFonts w:eastAsia="仿宋_GB2312" w:hint="eastAsia"/>
                <w:szCs w:val="21"/>
              </w:rPr>
            </w:pPr>
            <w:r>
              <w:rPr>
                <w:rFonts w:eastAsia="仿宋_GB2312" w:hint="eastAsia"/>
                <w:szCs w:val="21"/>
              </w:rPr>
              <w:t>贷方科目</w:t>
            </w:r>
          </w:p>
        </w:tc>
      </w:tr>
      <w:tr w:rsidR="002E4D35">
        <w:trPr>
          <w:trHeight w:val="606"/>
          <w:jc w:val="center"/>
        </w:trPr>
        <w:tc>
          <w:tcPr>
            <w:tcW w:w="649" w:type="dxa"/>
          </w:tcPr>
          <w:p w:rsidR="002E4D35" w:rsidRDefault="002E4D35">
            <w:pPr>
              <w:spacing w:line="560" w:lineRule="exact"/>
              <w:jc w:val="center"/>
              <w:rPr>
                <w:rFonts w:eastAsia="仿宋_GB2312" w:hint="eastAsia"/>
                <w:szCs w:val="21"/>
              </w:rPr>
            </w:pPr>
          </w:p>
        </w:tc>
        <w:tc>
          <w:tcPr>
            <w:tcW w:w="2812" w:type="dxa"/>
          </w:tcPr>
          <w:p w:rsidR="002E4D35" w:rsidRDefault="002E4D35">
            <w:pPr>
              <w:spacing w:line="560" w:lineRule="exact"/>
              <w:jc w:val="center"/>
              <w:rPr>
                <w:rFonts w:eastAsia="仿宋_GB2312" w:hint="eastAsia"/>
                <w:szCs w:val="21"/>
              </w:rPr>
            </w:pPr>
          </w:p>
        </w:tc>
        <w:tc>
          <w:tcPr>
            <w:tcW w:w="1291" w:type="dxa"/>
          </w:tcPr>
          <w:p w:rsidR="002E4D35" w:rsidRDefault="002E4D35">
            <w:pPr>
              <w:spacing w:line="560" w:lineRule="exact"/>
              <w:jc w:val="center"/>
              <w:rPr>
                <w:rFonts w:eastAsia="仿宋_GB2312" w:hint="eastAsia"/>
                <w:szCs w:val="21"/>
              </w:rPr>
            </w:pPr>
          </w:p>
        </w:tc>
        <w:tc>
          <w:tcPr>
            <w:tcW w:w="1201" w:type="dxa"/>
          </w:tcPr>
          <w:p w:rsidR="002E4D35" w:rsidRDefault="002E4D35">
            <w:pPr>
              <w:spacing w:line="560" w:lineRule="exact"/>
              <w:jc w:val="center"/>
              <w:rPr>
                <w:rFonts w:eastAsia="仿宋_GB2312" w:hint="eastAsia"/>
                <w:szCs w:val="21"/>
              </w:rPr>
            </w:pPr>
          </w:p>
        </w:tc>
        <w:tc>
          <w:tcPr>
            <w:tcW w:w="2027" w:type="dxa"/>
          </w:tcPr>
          <w:p w:rsidR="002E4D35" w:rsidRDefault="002E4D35">
            <w:pPr>
              <w:spacing w:line="560" w:lineRule="exact"/>
              <w:jc w:val="center"/>
              <w:rPr>
                <w:rFonts w:eastAsia="仿宋_GB2312" w:hint="eastAsia"/>
                <w:szCs w:val="21"/>
              </w:rPr>
            </w:pPr>
          </w:p>
        </w:tc>
        <w:tc>
          <w:tcPr>
            <w:tcW w:w="2146" w:type="dxa"/>
          </w:tcPr>
          <w:p w:rsidR="002E4D35" w:rsidRDefault="002E4D35">
            <w:pPr>
              <w:spacing w:line="560" w:lineRule="exact"/>
              <w:jc w:val="center"/>
              <w:rPr>
                <w:rFonts w:eastAsia="仿宋_GB2312" w:hint="eastAsia"/>
                <w:szCs w:val="21"/>
              </w:rPr>
            </w:pPr>
          </w:p>
        </w:tc>
        <w:tc>
          <w:tcPr>
            <w:tcW w:w="2072" w:type="dxa"/>
          </w:tcPr>
          <w:p w:rsidR="002E4D35" w:rsidRDefault="002E4D35">
            <w:pPr>
              <w:spacing w:line="560" w:lineRule="exact"/>
              <w:jc w:val="center"/>
              <w:rPr>
                <w:rFonts w:eastAsia="仿宋_GB2312" w:hint="eastAsia"/>
                <w:szCs w:val="21"/>
              </w:rPr>
            </w:pPr>
          </w:p>
        </w:tc>
        <w:tc>
          <w:tcPr>
            <w:tcW w:w="2222" w:type="dxa"/>
          </w:tcPr>
          <w:p w:rsidR="002E4D35" w:rsidRDefault="002E4D35">
            <w:pPr>
              <w:spacing w:line="560" w:lineRule="exact"/>
              <w:jc w:val="center"/>
              <w:rPr>
                <w:rFonts w:eastAsia="仿宋_GB2312" w:hint="eastAsia"/>
                <w:szCs w:val="21"/>
              </w:rPr>
            </w:pPr>
          </w:p>
        </w:tc>
      </w:tr>
      <w:tr w:rsidR="002E4D35">
        <w:trPr>
          <w:trHeight w:val="603"/>
          <w:jc w:val="center"/>
        </w:trPr>
        <w:tc>
          <w:tcPr>
            <w:tcW w:w="649" w:type="dxa"/>
          </w:tcPr>
          <w:p w:rsidR="002E4D35" w:rsidRDefault="002E4D35">
            <w:pPr>
              <w:spacing w:line="560" w:lineRule="exact"/>
              <w:jc w:val="center"/>
              <w:rPr>
                <w:rFonts w:eastAsia="仿宋_GB2312" w:hint="eastAsia"/>
                <w:szCs w:val="21"/>
              </w:rPr>
            </w:pPr>
          </w:p>
        </w:tc>
        <w:tc>
          <w:tcPr>
            <w:tcW w:w="2812" w:type="dxa"/>
          </w:tcPr>
          <w:p w:rsidR="002E4D35" w:rsidRDefault="002E4D35">
            <w:pPr>
              <w:spacing w:line="560" w:lineRule="exact"/>
              <w:jc w:val="center"/>
              <w:rPr>
                <w:rFonts w:eastAsia="仿宋_GB2312" w:hint="eastAsia"/>
                <w:szCs w:val="21"/>
              </w:rPr>
            </w:pPr>
          </w:p>
        </w:tc>
        <w:tc>
          <w:tcPr>
            <w:tcW w:w="1291" w:type="dxa"/>
          </w:tcPr>
          <w:p w:rsidR="002E4D35" w:rsidRDefault="002E4D35">
            <w:pPr>
              <w:spacing w:line="560" w:lineRule="exact"/>
              <w:jc w:val="center"/>
              <w:rPr>
                <w:rFonts w:eastAsia="仿宋_GB2312" w:hint="eastAsia"/>
                <w:szCs w:val="21"/>
              </w:rPr>
            </w:pPr>
          </w:p>
        </w:tc>
        <w:tc>
          <w:tcPr>
            <w:tcW w:w="1201" w:type="dxa"/>
          </w:tcPr>
          <w:p w:rsidR="002E4D35" w:rsidRDefault="002E4D35">
            <w:pPr>
              <w:spacing w:line="560" w:lineRule="exact"/>
              <w:jc w:val="center"/>
              <w:rPr>
                <w:rFonts w:eastAsia="仿宋_GB2312" w:hint="eastAsia"/>
                <w:szCs w:val="21"/>
              </w:rPr>
            </w:pPr>
          </w:p>
        </w:tc>
        <w:tc>
          <w:tcPr>
            <w:tcW w:w="2027" w:type="dxa"/>
          </w:tcPr>
          <w:p w:rsidR="002E4D35" w:rsidRDefault="002E4D35">
            <w:pPr>
              <w:spacing w:line="560" w:lineRule="exact"/>
              <w:jc w:val="center"/>
              <w:rPr>
                <w:rFonts w:eastAsia="仿宋_GB2312" w:hint="eastAsia"/>
                <w:szCs w:val="21"/>
              </w:rPr>
            </w:pPr>
          </w:p>
        </w:tc>
        <w:tc>
          <w:tcPr>
            <w:tcW w:w="2146" w:type="dxa"/>
          </w:tcPr>
          <w:p w:rsidR="002E4D35" w:rsidRDefault="002E4D35">
            <w:pPr>
              <w:spacing w:line="560" w:lineRule="exact"/>
              <w:jc w:val="center"/>
              <w:rPr>
                <w:rFonts w:eastAsia="仿宋_GB2312" w:hint="eastAsia"/>
                <w:szCs w:val="21"/>
              </w:rPr>
            </w:pPr>
          </w:p>
        </w:tc>
        <w:tc>
          <w:tcPr>
            <w:tcW w:w="2072" w:type="dxa"/>
          </w:tcPr>
          <w:p w:rsidR="002E4D35" w:rsidRDefault="002E4D35">
            <w:pPr>
              <w:spacing w:line="560" w:lineRule="exact"/>
              <w:jc w:val="center"/>
              <w:rPr>
                <w:rFonts w:eastAsia="仿宋_GB2312" w:hint="eastAsia"/>
                <w:szCs w:val="21"/>
              </w:rPr>
            </w:pPr>
          </w:p>
        </w:tc>
        <w:tc>
          <w:tcPr>
            <w:tcW w:w="2222" w:type="dxa"/>
          </w:tcPr>
          <w:p w:rsidR="002E4D35" w:rsidRDefault="002E4D35">
            <w:pPr>
              <w:spacing w:line="560" w:lineRule="exact"/>
              <w:jc w:val="center"/>
              <w:rPr>
                <w:rFonts w:eastAsia="仿宋_GB2312" w:hint="eastAsia"/>
                <w:szCs w:val="21"/>
              </w:rPr>
            </w:pPr>
          </w:p>
        </w:tc>
      </w:tr>
      <w:tr w:rsidR="002E4D35">
        <w:trPr>
          <w:trHeight w:val="603"/>
          <w:jc w:val="center"/>
        </w:trPr>
        <w:tc>
          <w:tcPr>
            <w:tcW w:w="649" w:type="dxa"/>
          </w:tcPr>
          <w:p w:rsidR="002E4D35" w:rsidRDefault="002E4D35">
            <w:pPr>
              <w:spacing w:line="560" w:lineRule="exact"/>
              <w:jc w:val="center"/>
              <w:rPr>
                <w:rFonts w:eastAsia="仿宋_GB2312" w:hint="eastAsia"/>
                <w:szCs w:val="21"/>
              </w:rPr>
            </w:pPr>
          </w:p>
        </w:tc>
        <w:tc>
          <w:tcPr>
            <w:tcW w:w="2812" w:type="dxa"/>
          </w:tcPr>
          <w:p w:rsidR="002E4D35" w:rsidRDefault="002E4D35">
            <w:pPr>
              <w:spacing w:line="560" w:lineRule="exact"/>
              <w:jc w:val="center"/>
              <w:rPr>
                <w:rFonts w:eastAsia="仿宋_GB2312" w:hint="eastAsia"/>
                <w:szCs w:val="21"/>
              </w:rPr>
            </w:pPr>
          </w:p>
        </w:tc>
        <w:tc>
          <w:tcPr>
            <w:tcW w:w="1291" w:type="dxa"/>
          </w:tcPr>
          <w:p w:rsidR="002E4D35" w:rsidRDefault="002E4D35">
            <w:pPr>
              <w:spacing w:line="560" w:lineRule="exact"/>
              <w:jc w:val="center"/>
              <w:rPr>
                <w:rFonts w:eastAsia="仿宋_GB2312" w:hint="eastAsia"/>
                <w:szCs w:val="21"/>
              </w:rPr>
            </w:pPr>
          </w:p>
        </w:tc>
        <w:tc>
          <w:tcPr>
            <w:tcW w:w="1201" w:type="dxa"/>
          </w:tcPr>
          <w:p w:rsidR="002E4D35" w:rsidRDefault="002E4D35">
            <w:pPr>
              <w:spacing w:line="560" w:lineRule="exact"/>
              <w:jc w:val="center"/>
              <w:rPr>
                <w:rFonts w:eastAsia="仿宋_GB2312" w:hint="eastAsia"/>
                <w:szCs w:val="21"/>
              </w:rPr>
            </w:pPr>
          </w:p>
        </w:tc>
        <w:tc>
          <w:tcPr>
            <w:tcW w:w="2027" w:type="dxa"/>
          </w:tcPr>
          <w:p w:rsidR="002E4D35" w:rsidRDefault="002E4D35">
            <w:pPr>
              <w:spacing w:line="560" w:lineRule="exact"/>
              <w:jc w:val="center"/>
              <w:rPr>
                <w:rFonts w:eastAsia="仿宋_GB2312" w:hint="eastAsia"/>
                <w:szCs w:val="21"/>
              </w:rPr>
            </w:pPr>
          </w:p>
        </w:tc>
        <w:tc>
          <w:tcPr>
            <w:tcW w:w="2146" w:type="dxa"/>
          </w:tcPr>
          <w:p w:rsidR="002E4D35" w:rsidRDefault="002E4D35">
            <w:pPr>
              <w:spacing w:line="560" w:lineRule="exact"/>
              <w:jc w:val="center"/>
              <w:rPr>
                <w:rFonts w:eastAsia="仿宋_GB2312" w:hint="eastAsia"/>
                <w:szCs w:val="21"/>
              </w:rPr>
            </w:pPr>
          </w:p>
        </w:tc>
        <w:tc>
          <w:tcPr>
            <w:tcW w:w="2072" w:type="dxa"/>
          </w:tcPr>
          <w:p w:rsidR="002E4D35" w:rsidRDefault="002E4D35">
            <w:pPr>
              <w:spacing w:line="560" w:lineRule="exact"/>
              <w:jc w:val="center"/>
              <w:rPr>
                <w:rFonts w:eastAsia="仿宋_GB2312" w:hint="eastAsia"/>
                <w:szCs w:val="21"/>
              </w:rPr>
            </w:pPr>
          </w:p>
        </w:tc>
        <w:tc>
          <w:tcPr>
            <w:tcW w:w="2222" w:type="dxa"/>
          </w:tcPr>
          <w:p w:rsidR="002E4D35" w:rsidRDefault="002E4D35">
            <w:pPr>
              <w:spacing w:line="560" w:lineRule="exact"/>
              <w:jc w:val="center"/>
              <w:rPr>
                <w:rFonts w:eastAsia="仿宋_GB2312" w:hint="eastAsia"/>
                <w:szCs w:val="21"/>
              </w:rPr>
            </w:pPr>
          </w:p>
        </w:tc>
      </w:tr>
      <w:tr w:rsidR="002E4D35">
        <w:trPr>
          <w:trHeight w:val="603"/>
          <w:jc w:val="center"/>
        </w:trPr>
        <w:tc>
          <w:tcPr>
            <w:tcW w:w="649" w:type="dxa"/>
          </w:tcPr>
          <w:p w:rsidR="002E4D35" w:rsidRDefault="002E4D35">
            <w:pPr>
              <w:spacing w:line="560" w:lineRule="exact"/>
              <w:jc w:val="center"/>
              <w:rPr>
                <w:rFonts w:eastAsia="仿宋_GB2312" w:hint="eastAsia"/>
                <w:szCs w:val="21"/>
              </w:rPr>
            </w:pPr>
          </w:p>
        </w:tc>
        <w:tc>
          <w:tcPr>
            <w:tcW w:w="2812" w:type="dxa"/>
          </w:tcPr>
          <w:p w:rsidR="002E4D35" w:rsidRDefault="002E4D35">
            <w:pPr>
              <w:spacing w:line="560" w:lineRule="exact"/>
              <w:jc w:val="center"/>
              <w:rPr>
                <w:rFonts w:eastAsia="仿宋_GB2312" w:hint="eastAsia"/>
                <w:szCs w:val="21"/>
              </w:rPr>
            </w:pPr>
          </w:p>
        </w:tc>
        <w:tc>
          <w:tcPr>
            <w:tcW w:w="1291" w:type="dxa"/>
          </w:tcPr>
          <w:p w:rsidR="002E4D35" w:rsidRDefault="002E4D35">
            <w:pPr>
              <w:spacing w:line="560" w:lineRule="exact"/>
              <w:jc w:val="center"/>
              <w:rPr>
                <w:rFonts w:eastAsia="仿宋_GB2312" w:hint="eastAsia"/>
                <w:szCs w:val="21"/>
              </w:rPr>
            </w:pPr>
          </w:p>
        </w:tc>
        <w:tc>
          <w:tcPr>
            <w:tcW w:w="1201" w:type="dxa"/>
          </w:tcPr>
          <w:p w:rsidR="002E4D35" w:rsidRDefault="002E4D35">
            <w:pPr>
              <w:spacing w:line="560" w:lineRule="exact"/>
              <w:jc w:val="center"/>
              <w:rPr>
                <w:rFonts w:eastAsia="仿宋_GB2312" w:hint="eastAsia"/>
                <w:szCs w:val="21"/>
              </w:rPr>
            </w:pPr>
          </w:p>
        </w:tc>
        <w:tc>
          <w:tcPr>
            <w:tcW w:w="2027" w:type="dxa"/>
          </w:tcPr>
          <w:p w:rsidR="002E4D35" w:rsidRDefault="002E4D35">
            <w:pPr>
              <w:spacing w:line="560" w:lineRule="exact"/>
              <w:jc w:val="center"/>
              <w:rPr>
                <w:rFonts w:eastAsia="仿宋_GB2312" w:hint="eastAsia"/>
                <w:szCs w:val="21"/>
              </w:rPr>
            </w:pPr>
          </w:p>
        </w:tc>
        <w:tc>
          <w:tcPr>
            <w:tcW w:w="2146" w:type="dxa"/>
          </w:tcPr>
          <w:p w:rsidR="002E4D35" w:rsidRDefault="002E4D35">
            <w:pPr>
              <w:spacing w:line="560" w:lineRule="exact"/>
              <w:jc w:val="center"/>
              <w:rPr>
                <w:rFonts w:eastAsia="仿宋_GB2312" w:hint="eastAsia"/>
                <w:szCs w:val="21"/>
              </w:rPr>
            </w:pPr>
          </w:p>
        </w:tc>
        <w:tc>
          <w:tcPr>
            <w:tcW w:w="2072" w:type="dxa"/>
          </w:tcPr>
          <w:p w:rsidR="002E4D35" w:rsidRDefault="002E4D35">
            <w:pPr>
              <w:spacing w:line="560" w:lineRule="exact"/>
              <w:jc w:val="center"/>
              <w:rPr>
                <w:rFonts w:eastAsia="仿宋_GB2312" w:hint="eastAsia"/>
                <w:szCs w:val="21"/>
              </w:rPr>
            </w:pPr>
          </w:p>
        </w:tc>
        <w:tc>
          <w:tcPr>
            <w:tcW w:w="2222" w:type="dxa"/>
          </w:tcPr>
          <w:p w:rsidR="002E4D35" w:rsidRDefault="002E4D35">
            <w:pPr>
              <w:spacing w:line="560" w:lineRule="exact"/>
              <w:jc w:val="center"/>
              <w:rPr>
                <w:rFonts w:eastAsia="仿宋_GB2312" w:hint="eastAsia"/>
                <w:szCs w:val="21"/>
              </w:rPr>
            </w:pPr>
          </w:p>
        </w:tc>
      </w:tr>
      <w:tr w:rsidR="002E4D35">
        <w:trPr>
          <w:trHeight w:val="603"/>
          <w:jc w:val="center"/>
        </w:trPr>
        <w:tc>
          <w:tcPr>
            <w:tcW w:w="649" w:type="dxa"/>
          </w:tcPr>
          <w:p w:rsidR="002E4D35" w:rsidRDefault="002E4D35">
            <w:pPr>
              <w:spacing w:line="560" w:lineRule="exact"/>
              <w:jc w:val="center"/>
              <w:rPr>
                <w:rFonts w:eastAsia="仿宋_GB2312" w:hint="eastAsia"/>
                <w:szCs w:val="21"/>
              </w:rPr>
            </w:pPr>
          </w:p>
        </w:tc>
        <w:tc>
          <w:tcPr>
            <w:tcW w:w="2812" w:type="dxa"/>
          </w:tcPr>
          <w:p w:rsidR="002E4D35" w:rsidRDefault="002E4D35">
            <w:pPr>
              <w:spacing w:line="560" w:lineRule="exact"/>
              <w:jc w:val="center"/>
              <w:rPr>
                <w:rFonts w:eastAsia="仿宋_GB2312" w:hint="eastAsia"/>
                <w:szCs w:val="21"/>
              </w:rPr>
            </w:pPr>
          </w:p>
        </w:tc>
        <w:tc>
          <w:tcPr>
            <w:tcW w:w="1291" w:type="dxa"/>
          </w:tcPr>
          <w:p w:rsidR="002E4D35" w:rsidRDefault="002E4D35">
            <w:pPr>
              <w:spacing w:line="560" w:lineRule="exact"/>
              <w:jc w:val="center"/>
              <w:rPr>
                <w:rFonts w:eastAsia="仿宋_GB2312" w:hint="eastAsia"/>
                <w:szCs w:val="21"/>
              </w:rPr>
            </w:pPr>
          </w:p>
        </w:tc>
        <w:tc>
          <w:tcPr>
            <w:tcW w:w="1201" w:type="dxa"/>
          </w:tcPr>
          <w:p w:rsidR="002E4D35" w:rsidRDefault="002E4D35">
            <w:pPr>
              <w:spacing w:line="560" w:lineRule="exact"/>
              <w:jc w:val="center"/>
              <w:rPr>
                <w:rFonts w:eastAsia="仿宋_GB2312" w:hint="eastAsia"/>
                <w:szCs w:val="21"/>
              </w:rPr>
            </w:pPr>
          </w:p>
        </w:tc>
        <w:tc>
          <w:tcPr>
            <w:tcW w:w="2027" w:type="dxa"/>
          </w:tcPr>
          <w:p w:rsidR="002E4D35" w:rsidRDefault="002E4D35">
            <w:pPr>
              <w:spacing w:line="560" w:lineRule="exact"/>
              <w:jc w:val="center"/>
              <w:rPr>
                <w:rFonts w:eastAsia="仿宋_GB2312" w:hint="eastAsia"/>
                <w:szCs w:val="21"/>
              </w:rPr>
            </w:pPr>
          </w:p>
        </w:tc>
        <w:tc>
          <w:tcPr>
            <w:tcW w:w="2146" w:type="dxa"/>
          </w:tcPr>
          <w:p w:rsidR="002E4D35" w:rsidRDefault="002E4D35">
            <w:pPr>
              <w:spacing w:line="560" w:lineRule="exact"/>
              <w:jc w:val="center"/>
              <w:rPr>
                <w:rFonts w:eastAsia="仿宋_GB2312" w:hint="eastAsia"/>
                <w:szCs w:val="21"/>
              </w:rPr>
            </w:pPr>
          </w:p>
        </w:tc>
        <w:tc>
          <w:tcPr>
            <w:tcW w:w="2072" w:type="dxa"/>
          </w:tcPr>
          <w:p w:rsidR="002E4D35" w:rsidRDefault="002E4D35">
            <w:pPr>
              <w:spacing w:line="560" w:lineRule="exact"/>
              <w:jc w:val="center"/>
              <w:rPr>
                <w:rFonts w:eastAsia="仿宋_GB2312" w:hint="eastAsia"/>
                <w:szCs w:val="21"/>
              </w:rPr>
            </w:pPr>
          </w:p>
        </w:tc>
        <w:tc>
          <w:tcPr>
            <w:tcW w:w="2222" w:type="dxa"/>
          </w:tcPr>
          <w:p w:rsidR="002E4D35" w:rsidRDefault="002E4D35">
            <w:pPr>
              <w:spacing w:line="560" w:lineRule="exact"/>
              <w:jc w:val="center"/>
              <w:rPr>
                <w:rFonts w:eastAsia="仿宋_GB2312" w:hint="eastAsia"/>
                <w:szCs w:val="21"/>
              </w:rPr>
            </w:pPr>
          </w:p>
        </w:tc>
      </w:tr>
      <w:tr w:rsidR="002E4D35">
        <w:trPr>
          <w:trHeight w:val="603"/>
          <w:jc w:val="center"/>
        </w:trPr>
        <w:tc>
          <w:tcPr>
            <w:tcW w:w="649" w:type="dxa"/>
          </w:tcPr>
          <w:p w:rsidR="002E4D35" w:rsidRDefault="002E4D35">
            <w:pPr>
              <w:spacing w:line="560" w:lineRule="exact"/>
              <w:jc w:val="center"/>
              <w:rPr>
                <w:rFonts w:eastAsia="仿宋_GB2312" w:hint="eastAsia"/>
                <w:szCs w:val="21"/>
              </w:rPr>
            </w:pPr>
          </w:p>
        </w:tc>
        <w:tc>
          <w:tcPr>
            <w:tcW w:w="2812" w:type="dxa"/>
          </w:tcPr>
          <w:p w:rsidR="002E4D35" w:rsidRDefault="002E4D35">
            <w:pPr>
              <w:spacing w:line="560" w:lineRule="exact"/>
              <w:jc w:val="center"/>
              <w:rPr>
                <w:rFonts w:eastAsia="仿宋_GB2312" w:hint="eastAsia"/>
                <w:szCs w:val="21"/>
              </w:rPr>
            </w:pPr>
          </w:p>
        </w:tc>
        <w:tc>
          <w:tcPr>
            <w:tcW w:w="1291" w:type="dxa"/>
          </w:tcPr>
          <w:p w:rsidR="002E4D35" w:rsidRDefault="002E4D35">
            <w:pPr>
              <w:spacing w:line="560" w:lineRule="exact"/>
              <w:jc w:val="center"/>
              <w:rPr>
                <w:rFonts w:eastAsia="仿宋_GB2312" w:hint="eastAsia"/>
                <w:szCs w:val="21"/>
              </w:rPr>
            </w:pPr>
          </w:p>
        </w:tc>
        <w:tc>
          <w:tcPr>
            <w:tcW w:w="1201" w:type="dxa"/>
          </w:tcPr>
          <w:p w:rsidR="002E4D35" w:rsidRDefault="002E4D35">
            <w:pPr>
              <w:spacing w:line="560" w:lineRule="exact"/>
              <w:jc w:val="center"/>
              <w:rPr>
                <w:rFonts w:eastAsia="仿宋_GB2312" w:hint="eastAsia"/>
                <w:szCs w:val="21"/>
              </w:rPr>
            </w:pPr>
          </w:p>
        </w:tc>
        <w:tc>
          <w:tcPr>
            <w:tcW w:w="2027" w:type="dxa"/>
          </w:tcPr>
          <w:p w:rsidR="002E4D35" w:rsidRDefault="002E4D35">
            <w:pPr>
              <w:spacing w:line="560" w:lineRule="exact"/>
              <w:jc w:val="center"/>
              <w:rPr>
                <w:rFonts w:eastAsia="仿宋_GB2312" w:hint="eastAsia"/>
                <w:szCs w:val="21"/>
              </w:rPr>
            </w:pPr>
          </w:p>
        </w:tc>
        <w:tc>
          <w:tcPr>
            <w:tcW w:w="2146" w:type="dxa"/>
          </w:tcPr>
          <w:p w:rsidR="002E4D35" w:rsidRDefault="002E4D35">
            <w:pPr>
              <w:spacing w:line="560" w:lineRule="exact"/>
              <w:jc w:val="center"/>
              <w:rPr>
                <w:rFonts w:eastAsia="仿宋_GB2312" w:hint="eastAsia"/>
                <w:szCs w:val="21"/>
              </w:rPr>
            </w:pPr>
          </w:p>
        </w:tc>
        <w:tc>
          <w:tcPr>
            <w:tcW w:w="2072" w:type="dxa"/>
          </w:tcPr>
          <w:p w:rsidR="002E4D35" w:rsidRDefault="002E4D35">
            <w:pPr>
              <w:spacing w:line="560" w:lineRule="exact"/>
              <w:jc w:val="center"/>
              <w:rPr>
                <w:rFonts w:eastAsia="仿宋_GB2312" w:hint="eastAsia"/>
                <w:szCs w:val="21"/>
              </w:rPr>
            </w:pPr>
          </w:p>
        </w:tc>
        <w:tc>
          <w:tcPr>
            <w:tcW w:w="2222" w:type="dxa"/>
          </w:tcPr>
          <w:p w:rsidR="002E4D35" w:rsidRDefault="002E4D35">
            <w:pPr>
              <w:spacing w:line="560" w:lineRule="exact"/>
              <w:jc w:val="center"/>
              <w:rPr>
                <w:rFonts w:eastAsia="仿宋_GB2312" w:hint="eastAsia"/>
                <w:szCs w:val="21"/>
              </w:rPr>
            </w:pPr>
          </w:p>
        </w:tc>
      </w:tr>
      <w:tr w:rsidR="002E4D35">
        <w:trPr>
          <w:trHeight w:val="612"/>
          <w:jc w:val="center"/>
        </w:trPr>
        <w:tc>
          <w:tcPr>
            <w:tcW w:w="3461" w:type="dxa"/>
            <w:gridSpan w:val="2"/>
          </w:tcPr>
          <w:p w:rsidR="002E4D35" w:rsidRDefault="002E4D35">
            <w:pPr>
              <w:spacing w:line="560" w:lineRule="exact"/>
              <w:jc w:val="center"/>
              <w:rPr>
                <w:rFonts w:eastAsia="仿宋_GB2312" w:hint="eastAsia"/>
                <w:szCs w:val="21"/>
              </w:rPr>
            </w:pPr>
            <w:r>
              <w:rPr>
                <w:rFonts w:eastAsia="仿宋_GB2312" w:hint="eastAsia"/>
                <w:szCs w:val="21"/>
              </w:rPr>
              <w:t>合计</w:t>
            </w:r>
          </w:p>
        </w:tc>
        <w:tc>
          <w:tcPr>
            <w:tcW w:w="1291" w:type="dxa"/>
          </w:tcPr>
          <w:p w:rsidR="002E4D35" w:rsidRDefault="002E4D35">
            <w:pPr>
              <w:spacing w:line="560" w:lineRule="exact"/>
              <w:jc w:val="center"/>
              <w:rPr>
                <w:rFonts w:eastAsia="仿宋_GB2312" w:hint="eastAsia"/>
                <w:szCs w:val="21"/>
              </w:rPr>
            </w:pPr>
          </w:p>
        </w:tc>
        <w:tc>
          <w:tcPr>
            <w:tcW w:w="1201" w:type="dxa"/>
          </w:tcPr>
          <w:p w:rsidR="002E4D35" w:rsidRDefault="002E4D35">
            <w:pPr>
              <w:spacing w:line="560" w:lineRule="exact"/>
              <w:jc w:val="center"/>
              <w:rPr>
                <w:rFonts w:eastAsia="仿宋_GB2312" w:hint="eastAsia"/>
                <w:szCs w:val="21"/>
              </w:rPr>
            </w:pPr>
          </w:p>
        </w:tc>
        <w:tc>
          <w:tcPr>
            <w:tcW w:w="2027" w:type="dxa"/>
          </w:tcPr>
          <w:p w:rsidR="002E4D35" w:rsidRDefault="002E4D35">
            <w:pPr>
              <w:spacing w:line="560" w:lineRule="exact"/>
              <w:jc w:val="center"/>
              <w:rPr>
                <w:rFonts w:eastAsia="仿宋_GB2312" w:hint="eastAsia"/>
                <w:szCs w:val="21"/>
              </w:rPr>
            </w:pPr>
          </w:p>
        </w:tc>
        <w:tc>
          <w:tcPr>
            <w:tcW w:w="2146" w:type="dxa"/>
          </w:tcPr>
          <w:p w:rsidR="002E4D35" w:rsidRDefault="002E4D35">
            <w:pPr>
              <w:spacing w:line="560" w:lineRule="exact"/>
              <w:jc w:val="center"/>
              <w:rPr>
                <w:rFonts w:eastAsia="仿宋_GB2312" w:hint="eastAsia"/>
                <w:szCs w:val="21"/>
              </w:rPr>
            </w:pPr>
          </w:p>
        </w:tc>
        <w:tc>
          <w:tcPr>
            <w:tcW w:w="2072" w:type="dxa"/>
          </w:tcPr>
          <w:p w:rsidR="002E4D35" w:rsidRDefault="002E4D35">
            <w:pPr>
              <w:spacing w:line="560" w:lineRule="exact"/>
              <w:jc w:val="center"/>
              <w:rPr>
                <w:rFonts w:eastAsia="仿宋_GB2312" w:hint="eastAsia"/>
                <w:szCs w:val="21"/>
              </w:rPr>
            </w:pPr>
          </w:p>
        </w:tc>
        <w:tc>
          <w:tcPr>
            <w:tcW w:w="2222" w:type="dxa"/>
          </w:tcPr>
          <w:p w:rsidR="002E4D35" w:rsidRDefault="002E4D35">
            <w:pPr>
              <w:spacing w:line="560" w:lineRule="exact"/>
              <w:jc w:val="center"/>
              <w:rPr>
                <w:rFonts w:eastAsia="仿宋_GB2312" w:hint="eastAsia"/>
                <w:szCs w:val="21"/>
              </w:rPr>
            </w:pPr>
          </w:p>
        </w:tc>
      </w:tr>
    </w:tbl>
    <w:p w:rsidR="009E01AC" w:rsidRDefault="002E4D35">
      <w:pPr>
        <w:spacing w:line="560" w:lineRule="exact"/>
        <w:rPr>
          <w:rFonts w:ascii="仿宋_GB2312" w:eastAsia="仿宋_GB2312"/>
        </w:rPr>
        <w:sectPr w:rsidR="009E01AC">
          <w:pgSz w:w="16838" w:h="11906" w:orient="landscape"/>
          <w:pgMar w:top="1803" w:right="1440" w:bottom="1803" w:left="1440" w:header="851" w:footer="992" w:gutter="0"/>
          <w:cols w:space="720"/>
          <w:docGrid w:type="lines" w:linePitch="319"/>
        </w:sectPr>
      </w:pPr>
      <w:r>
        <w:rPr>
          <w:rFonts w:ascii="黑体" w:eastAsia="黑体" w:hint="eastAsia"/>
        </w:rPr>
        <w:t xml:space="preserve"> </w:t>
      </w:r>
      <w:r>
        <w:rPr>
          <w:rFonts w:ascii="仿宋_GB2312" w:eastAsia="仿宋_GB2312" w:hint="eastAsia"/>
        </w:rPr>
        <w:t xml:space="preserve">   *每项内容要求提供相应记账凭证、发票和支付凭单复印件，不够请另附纸。</w:t>
      </w:r>
    </w:p>
    <w:p w:rsidR="0013527B" w:rsidRDefault="0013527B" w:rsidP="0013527B">
      <w:pPr>
        <w:spacing w:line="600" w:lineRule="exact"/>
        <w:ind w:firstLineChars="100" w:firstLine="280"/>
        <w:rPr>
          <w:rFonts w:ascii="仿宋" w:eastAsia="仿宋" w:hAnsi="仿宋" w:cs="仿宋_GB2312" w:hint="eastAsia"/>
          <w:sz w:val="28"/>
          <w:szCs w:val="28"/>
        </w:rPr>
      </w:pPr>
    </w:p>
    <w:p w:rsidR="0013527B" w:rsidRDefault="0013527B" w:rsidP="0013527B">
      <w:pPr>
        <w:spacing w:line="600" w:lineRule="exact"/>
        <w:ind w:firstLineChars="100" w:firstLine="280"/>
        <w:rPr>
          <w:rFonts w:ascii="仿宋" w:eastAsia="仿宋" w:hAnsi="仿宋" w:cs="仿宋_GB2312" w:hint="eastAsia"/>
          <w:sz w:val="28"/>
          <w:szCs w:val="28"/>
        </w:rPr>
      </w:pPr>
    </w:p>
    <w:p w:rsidR="0013527B" w:rsidRDefault="0013527B" w:rsidP="0013527B">
      <w:pPr>
        <w:spacing w:line="600" w:lineRule="exact"/>
        <w:ind w:firstLineChars="100" w:firstLine="280"/>
        <w:rPr>
          <w:rFonts w:ascii="仿宋" w:eastAsia="仿宋" w:hAnsi="仿宋" w:cs="仿宋_GB2312" w:hint="eastAsia"/>
          <w:sz w:val="28"/>
          <w:szCs w:val="28"/>
        </w:rPr>
      </w:pPr>
    </w:p>
    <w:p w:rsidR="0013527B" w:rsidRDefault="0013527B" w:rsidP="0013527B">
      <w:pPr>
        <w:spacing w:line="600" w:lineRule="exact"/>
        <w:ind w:firstLineChars="100" w:firstLine="280"/>
        <w:rPr>
          <w:rFonts w:ascii="仿宋" w:eastAsia="仿宋" w:hAnsi="仿宋" w:cs="仿宋_GB2312" w:hint="eastAsia"/>
          <w:sz w:val="28"/>
          <w:szCs w:val="28"/>
        </w:rPr>
      </w:pPr>
    </w:p>
    <w:p w:rsidR="0013527B" w:rsidRDefault="0013527B" w:rsidP="0013527B">
      <w:pPr>
        <w:spacing w:line="600" w:lineRule="exact"/>
        <w:ind w:firstLineChars="100" w:firstLine="280"/>
        <w:rPr>
          <w:rFonts w:ascii="仿宋" w:eastAsia="仿宋" w:hAnsi="仿宋" w:cs="仿宋_GB2312" w:hint="eastAsia"/>
          <w:sz w:val="28"/>
          <w:szCs w:val="28"/>
        </w:rPr>
      </w:pPr>
    </w:p>
    <w:p w:rsidR="0013527B" w:rsidRDefault="0013527B" w:rsidP="0013527B">
      <w:pPr>
        <w:spacing w:line="600" w:lineRule="exact"/>
        <w:ind w:firstLineChars="100" w:firstLine="280"/>
        <w:rPr>
          <w:rFonts w:ascii="仿宋" w:eastAsia="仿宋" w:hAnsi="仿宋" w:cs="仿宋_GB2312" w:hint="eastAsia"/>
          <w:sz w:val="28"/>
          <w:szCs w:val="28"/>
        </w:rPr>
      </w:pPr>
    </w:p>
    <w:p w:rsidR="0013527B" w:rsidRDefault="0013527B" w:rsidP="0013527B">
      <w:pPr>
        <w:spacing w:line="600" w:lineRule="exact"/>
        <w:ind w:firstLineChars="100" w:firstLine="280"/>
        <w:rPr>
          <w:rFonts w:ascii="仿宋" w:eastAsia="仿宋" w:hAnsi="仿宋" w:cs="仿宋_GB2312" w:hint="eastAsia"/>
          <w:sz w:val="28"/>
          <w:szCs w:val="28"/>
        </w:rPr>
      </w:pPr>
    </w:p>
    <w:p w:rsidR="0013527B" w:rsidRDefault="0013527B" w:rsidP="0013527B">
      <w:pPr>
        <w:spacing w:line="600" w:lineRule="exact"/>
        <w:ind w:firstLineChars="100" w:firstLine="280"/>
        <w:rPr>
          <w:rFonts w:ascii="仿宋" w:eastAsia="仿宋" w:hAnsi="仿宋" w:cs="仿宋_GB2312" w:hint="eastAsia"/>
          <w:sz w:val="28"/>
          <w:szCs w:val="28"/>
        </w:rPr>
      </w:pPr>
    </w:p>
    <w:p w:rsidR="0013527B" w:rsidRDefault="0013527B" w:rsidP="0013527B">
      <w:pPr>
        <w:spacing w:line="600" w:lineRule="exact"/>
        <w:ind w:firstLineChars="100" w:firstLine="280"/>
        <w:rPr>
          <w:rFonts w:ascii="仿宋" w:eastAsia="仿宋" w:hAnsi="仿宋" w:cs="仿宋_GB2312" w:hint="eastAsia"/>
          <w:sz w:val="28"/>
          <w:szCs w:val="28"/>
        </w:rPr>
      </w:pPr>
    </w:p>
    <w:p w:rsidR="0013527B" w:rsidRDefault="0013527B" w:rsidP="0013527B">
      <w:pPr>
        <w:spacing w:line="600" w:lineRule="exact"/>
        <w:ind w:firstLineChars="100" w:firstLine="280"/>
        <w:rPr>
          <w:rFonts w:ascii="仿宋" w:eastAsia="仿宋" w:hAnsi="仿宋" w:cs="仿宋_GB2312" w:hint="eastAsia"/>
          <w:sz w:val="28"/>
          <w:szCs w:val="28"/>
        </w:rPr>
      </w:pPr>
    </w:p>
    <w:p w:rsidR="0013527B" w:rsidRDefault="0013527B" w:rsidP="0013527B">
      <w:pPr>
        <w:spacing w:line="600" w:lineRule="exact"/>
        <w:ind w:firstLineChars="100" w:firstLine="280"/>
        <w:rPr>
          <w:rFonts w:ascii="仿宋" w:eastAsia="仿宋" w:hAnsi="仿宋" w:cs="仿宋_GB2312" w:hint="eastAsia"/>
          <w:sz w:val="28"/>
          <w:szCs w:val="28"/>
        </w:rPr>
      </w:pPr>
    </w:p>
    <w:sectPr w:rsidR="0013527B" w:rsidSect="009E01AC">
      <w:pgSz w:w="11906" w:h="16838"/>
      <w:pgMar w:top="2098" w:right="1588" w:bottom="1985" w:left="1588" w:header="851" w:footer="992" w:gutter="0"/>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EDB" w:rsidRDefault="003A4EDB">
      <w:r>
        <w:separator/>
      </w:r>
    </w:p>
  </w:endnote>
  <w:endnote w:type="continuationSeparator" w:id="1">
    <w:p w:rsidR="003A4EDB" w:rsidRDefault="003A4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auto"/>
    <w:pitch w:val="default"/>
    <w:sig w:usb0="00000001" w:usb1="080E0000" w:usb2="00000000" w:usb3="00000000" w:csb0="00040000" w:csb1="00000000"/>
  </w:font>
  <w:font w:name="Damascus">
    <w:altName w:val="MS Gothic"/>
    <w:charset w:val="00"/>
    <w:family w:val="auto"/>
    <w:pitch w:val="default"/>
    <w:sig w:usb0="00000000" w:usb1="00000000" w:usb2="14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35" w:rsidRDefault="002E4D35">
    <w:pPr>
      <w:pStyle w:val="a5"/>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7728;mso-wrap-style:none;mso-position-horizontal:center;mso-position-horizontal-relative:margin" filled="f" stroked="f">
          <v:fill o:detectmouseclick="t"/>
          <v:textbox style="mso-next-textbox:#文本框 2;mso-fit-shape-to-text:t" inset="0,0,0,0">
            <w:txbxContent>
              <w:p w:rsidR="002E4D35" w:rsidRDefault="002E4D35">
                <w:pPr>
                  <w:pStyle w:val="a5"/>
                  <w:rPr>
                    <w:rFonts w:hint="eastAsia"/>
                  </w:rPr>
                </w:pPr>
                <w:fldSimple w:instr=" PAGE  \* MERGEFORMAT ">
                  <w:r w:rsidR="00F73BBB">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EDB" w:rsidRDefault="003A4EDB">
      <w:r>
        <w:separator/>
      </w:r>
    </w:p>
  </w:footnote>
  <w:footnote w:type="continuationSeparator" w:id="1">
    <w:p w:rsidR="003A4EDB" w:rsidRDefault="003A4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9"/>
  <w:noPunctuationKerning/>
  <w:characterSpacingControl w:val="compressPunctuation"/>
  <w:hdrShapeDefaults>
    <o:shapedefaults v:ext="edit" spidmax="3075"/>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049F"/>
    <w:rsid w:val="000918DD"/>
    <w:rsid w:val="0010727A"/>
    <w:rsid w:val="0013527B"/>
    <w:rsid w:val="0024049F"/>
    <w:rsid w:val="0025410D"/>
    <w:rsid w:val="002E4D35"/>
    <w:rsid w:val="00320B90"/>
    <w:rsid w:val="003A4EDB"/>
    <w:rsid w:val="00487394"/>
    <w:rsid w:val="005815D3"/>
    <w:rsid w:val="005D72D2"/>
    <w:rsid w:val="007A3076"/>
    <w:rsid w:val="008D3A41"/>
    <w:rsid w:val="00913745"/>
    <w:rsid w:val="009E01AC"/>
    <w:rsid w:val="00BA55B5"/>
    <w:rsid w:val="00E26E66"/>
    <w:rsid w:val="00F73BBB"/>
    <w:rsid w:val="01005C20"/>
    <w:rsid w:val="010076D7"/>
    <w:rsid w:val="015747CA"/>
    <w:rsid w:val="01614CD0"/>
    <w:rsid w:val="01D30CC8"/>
    <w:rsid w:val="01DA23AF"/>
    <w:rsid w:val="023845DD"/>
    <w:rsid w:val="023A66BD"/>
    <w:rsid w:val="023D21AD"/>
    <w:rsid w:val="023E1F40"/>
    <w:rsid w:val="025E0E5C"/>
    <w:rsid w:val="02D1253A"/>
    <w:rsid w:val="02F53BEC"/>
    <w:rsid w:val="02FA78FF"/>
    <w:rsid w:val="03202FF4"/>
    <w:rsid w:val="033532D0"/>
    <w:rsid w:val="033711D0"/>
    <w:rsid w:val="036F0B9F"/>
    <w:rsid w:val="038818C8"/>
    <w:rsid w:val="039B2807"/>
    <w:rsid w:val="03CC661B"/>
    <w:rsid w:val="03F5625D"/>
    <w:rsid w:val="040D722E"/>
    <w:rsid w:val="04185694"/>
    <w:rsid w:val="04371395"/>
    <w:rsid w:val="044E31E5"/>
    <w:rsid w:val="04627B4C"/>
    <w:rsid w:val="047A4290"/>
    <w:rsid w:val="047C5BEF"/>
    <w:rsid w:val="049063CF"/>
    <w:rsid w:val="04CD6498"/>
    <w:rsid w:val="04D15F8E"/>
    <w:rsid w:val="04EB1C77"/>
    <w:rsid w:val="050560FB"/>
    <w:rsid w:val="05370D38"/>
    <w:rsid w:val="05486E88"/>
    <w:rsid w:val="057274F3"/>
    <w:rsid w:val="057741AB"/>
    <w:rsid w:val="057F74B0"/>
    <w:rsid w:val="059B1E66"/>
    <w:rsid w:val="059E682A"/>
    <w:rsid w:val="05EF4E79"/>
    <w:rsid w:val="06066607"/>
    <w:rsid w:val="0664067C"/>
    <w:rsid w:val="068D227F"/>
    <w:rsid w:val="06C40E64"/>
    <w:rsid w:val="0712270D"/>
    <w:rsid w:val="071F0E64"/>
    <w:rsid w:val="076F4979"/>
    <w:rsid w:val="077D4C8A"/>
    <w:rsid w:val="07B00135"/>
    <w:rsid w:val="07E70B57"/>
    <w:rsid w:val="080F461B"/>
    <w:rsid w:val="083D7A67"/>
    <w:rsid w:val="084D6671"/>
    <w:rsid w:val="085B09B9"/>
    <w:rsid w:val="089C38E5"/>
    <w:rsid w:val="08ED0CC4"/>
    <w:rsid w:val="08F21AAF"/>
    <w:rsid w:val="0944571B"/>
    <w:rsid w:val="09527BF8"/>
    <w:rsid w:val="0975252F"/>
    <w:rsid w:val="09AD0025"/>
    <w:rsid w:val="09B81C13"/>
    <w:rsid w:val="09BE7EC0"/>
    <w:rsid w:val="09E717E1"/>
    <w:rsid w:val="09F04EE9"/>
    <w:rsid w:val="09F42DD8"/>
    <w:rsid w:val="0A0F4512"/>
    <w:rsid w:val="0A285653"/>
    <w:rsid w:val="0A5F0DF8"/>
    <w:rsid w:val="0A694416"/>
    <w:rsid w:val="0A737921"/>
    <w:rsid w:val="0AB6071A"/>
    <w:rsid w:val="0AD74B37"/>
    <w:rsid w:val="0B0643D4"/>
    <w:rsid w:val="0B230D4F"/>
    <w:rsid w:val="0B325D5B"/>
    <w:rsid w:val="0BA94A3F"/>
    <w:rsid w:val="0BB8695C"/>
    <w:rsid w:val="0C1A469C"/>
    <w:rsid w:val="0C2B54D9"/>
    <w:rsid w:val="0C4739D9"/>
    <w:rsid w:val="0C4A6BD9"/>
    <w:rsid w:val="0C5A78CF"/>
    <w:rsid w:val="0C5E1EAA"/>
    <w:rsid w:val="0C657761"/>
    <w:rsid w:val="0C6B7E60"/>
    <w:rsid w:val="0C95251F"/>
    <w:rsid w:val="0CA879C4"/>
    <w:rsid w:val="0D365245"/>
    <w:rsid w:val="0D374796"/>
    <w:rsid w:val="0DCE3DE6"/>
    <w:rsid w:val="0E1E2B82"/>
    <w:rsid w:val="0E4D7F8E"/>
    <w:rsid w:val="0E602211"/>
    <w:rsid w:val="0E8003E1"/>
    <w:rsid w:val="0EA21B56"/>
    <w:rsid w:val="0EBA46FC"/>
    <w:rsid w:val="0ED6207F"/>
    <w:rsid w:val="0EEC3145"/>
    <w:rsid w:val="0EEF38AE"/>
    <w:rsid w:val="0F321760"/>
    <w:rsid w:val="0F5541CB"/>
    <w:rsid w:val="0F7C5C26"/>
    <w:rsid w:val="0F9855E3"/>
    <w:rsid w:val="0F9C7100"/>
    <w:rsid w:val="0FB609C6"/>
    <w:rsid w:val="0FEF5447"/>
    <w:rsid w:val="0FF05072"/>
    <w:rsid w:val="1032240B"/>
    <w:rsid w:val="1044509E"/>
    <w:rsid w:val="10B3370E"/>
    <w:rsid w:val="10B81A69"/>
    <w:rsid w:val="10E9315E"/>
    <w:rsid w:val="11080ABF"/>
    <w:rsid w:val="115E5FEF"/>
    <w:rsid w:val="11630BBB"/>
    <w:rsid w:val="11743DA6"/>
    <w:rsid w:val="11910144"/>
    <w:rsid w:val="11C164E7"/>
    <w:rsid w:val="11E54A1A"/>
    <w:rsid w:val="11EF2DD2"/>
    <w:rsid w:val="11F64264"/>
    <w:rsid w:val="120444D6"/>
    <w:rsid w:val="1214421B"/>
    <w:rsid w:val="129625B5"/>
    <w:rsid w:val="12A12502"/>
    <w:rsid w:val="12AB03E4"/>
    <w:rsid w:val="12CB02B9"/>
    <w:rsid w:val="12DF4107"/>
    <w:rsid w:val="12F202A4"/>
    <w:rsid w:val="131B0DB9"/>
    <w:rsid w:val="13273186"/>
    <w:rsid w:val="134B0152"/>
    <w:rsid w:val="13561F08"/>
    <w:rsid w:val="13E816B0"/>
    <w:rsid w:val="141E5318"/>
    <w:rsid w:val="14361136"/>
    <w:rsid w:val="14365ACD"/>
    <w:rsid w:val="14C11B97"/>
    <w:rsid w:val="14EB5091"/>
    <w:rsid w:val="14FB26E3"/>
    <w:rsid w:val="151F5630"/>
    <w:rsid w:val="15210FCE"/>
    <w:rsid w:val="156630EB"/>
    <w:rsid w:val="158A1A8C"/>
    <w:rsid w:val="158B090B"/>
    <w:rsid w:val="15E94809"/>
    <w:rsid w:val="163C4641"/>
    <w:rsid w:val="16680E96"/>
    <w:rsid w:val="16835821"/>
    <w:rsid w:val="16E73268"/>
    <w:rsid w:val="16FC2AAE"/>
    <w:rsid w:val="170E61CF"/>
    <w:rsid w:val="17B40697"/>
    <w:rsid w:val="17CB313F"/>
    <w:rsid w:val="17E8234A"/>
    <w:rsid w:val="17F11F67"/>
    <w:rsid w:val="180B0293"/>
    <w:rsid w:val="18230FD0"/>
    <w:rsid w:val="182B213B"/>
    <w:rsid w:val="187F713A"/>
    <w:rsid w:val="18B30163"/>
    <w:rsid w:val="18CD3D59"/>
    <w:rsid w:val="18E8503F"/>
    <w:rsid w:val="19051196"/>
    <w:rsid w:val="191F756B"/>
    <w:rsid w:val="19213BBC"/>
    <w:rsid w:val="1923522F"/>
    <w:rsid w:val="19474C6C"/>
    <w:rsid w:val="195E290D"/>
    <w:rsid w:val="19625028"/>
    <w:rsid w:val="197C1DD1"/>
    <w:rsid w:val="197E0D91"/>
    <w:rsid w:val="19B72213"/>
    <w:rsid w:val="19C75B64"/>
    <w:rsid w:val="1A1046CD"/>
    <w:rsid w:val="1A2B2651"/>
    <w:rsid w:val="1A3F02BC"/>
    <w:rsid w:val="1A48695A"/>
    <w:rsid w:val="1A6F2F16"/>
    <w:rsid w:val="1A7A5CE1"/>
    <w:rsid w:val="1A975CBB"/>
    <w:rsid w:val="1AA47CBC"/>
    <w:rsid w:val="1AD35DFC"/>
    <w:rsid w:val="1AE95B56"/>
    <w:rsid w:val="1AF82D63"/>
    <w:rsid w:val="1B51245B"/>
    <w:rsid w:val="1B6339D0"/>
    <w:rsid w:val="1B7B5504"/>
    <w:rsid w:val="1B941BC7"/>
    <w:rsid w:val="1BCD7E44"/>
    <w:rsid w:val="1BDB3FB1"/>
    <w:rsid w:val="1C025C70"/>
    <w:rsid w:val="1C0D46C1"/>
    <w:rsid w:val="1C2320CD"/>
    <w:rsid w:val="1C461616"/>
    <w:rsid w:val="1C5158E6"/>
    <w:rsid w:val="1C5530CF"/>
    <w:rsid w:val="1C6B6951"/>
    <w:rsid w:val="1C7F0C61"/>
    <w:rsid w:val="1C8D765E"/>
    <w:rsid w:val="1CFE6C7F"/>
    <w:rsid w:val="1D096331"/>
    <w:rsid w:val="1D1901ED"/>
    <w:rsid w:val="1D49231B"/>
    <w:rsid w:val="1D616AEA"/>
    <w:rsid w:val="1D9B7422"/>
    <w:rsid w:val="1DA027B1"/>
    <w:rsid w:val="1DF05CF4"/>
    <w:rsid w:val="1E1C2D4B"/>
    <w:rsid w:val="1E374621"/>
    <w:rsid w:val="1E6478A0"/>
    <w:rsid w:val="1E694605"/>
    <w:rsid w:val="1E97166A"/>
    <w:rsid w:val="1EC14A6D"/>
    <w:rsid w:val="1EC917D2"/>
    <w:rsid w:val="1EE13DCF"/>
    <w:rsid w:val="1F082722"/>
    <w:rsid w:val="1F0A7A0F"/>
    <w:rsid w:val="1F1E1514"/>
    <w:rsid w:val="1F651833"/>
    <w:rsid w:val="1F6976E3"/>
    <w:rsid w:val="1F8B27DB"/>
    <w:rsid w:val="1F9F3A4B"/>
    <w:rsid w:val="1FC14385"/>
    <w:rsid w:val="1FCD56CC"/>
    <w:rsid w:val="1FF3667D"/>
    <w:rsid w:val="20014F40"/>
    <w:rsid w:val="20170E6D"/>
    <w:rsid w:val="206A2E98"/>
    <w:rsid w:val="20831AF6"/>
    <w:rsid w:val="20864C85"/>
    <w:rsid w:val="20A17326"/>
    <w:rsid w:val="20A346D6"/>
    <w:rsid w:val="20AD3F96"/>
    <w:rsid w:val="20AD5E9E"/>
    <w:rsid w:val="20BF3134"/>
    <w:rsid w:val="20D76795"/>
    <w:rsid w:val="20EB63DB"/>
    <w:rsid w:val="20FE4EF6"/>
    <w:rsid w:val="21102172"/>
    <w:rsid w:val="211B5C9C"/>
    <w:rsid w:val="211C2EB5"/>
    <w:rsid w:val="213C0E77"/>
    <w:rsid w:val="215240D0"/>
    <w:rsid w:val="21703479"/>
    <w:rsid w:val="21E75825"/>
    <w:rsid w:val="221F5813"/>
    <w:rsid w:val="225E7619"/>
    <w:rsid w:val="228C5896"/>
    <w:rsid w:val="22B058A1"/>
    <w:rsid w:val="22BF7D7C"/>
    <w:rsid w:val="22EA046A"/>
    <w:rsid w:val="22F01EF7"/>
    <w:rsid w:val="23154F8B"/>
    <w:rsid w:val="232B5F0C"/>
    <w:rsid w:val="23310B6E"/>
    <w:rsid w:val="2334624C"/>
    <w:rsid w:val="23D102B9"/>
    <w:rsid w:val="240A7620"/>
    <w:rsid w:val="240F7648"/>
    <w:rsid w:val="24244B5E"/>
    <w:rsid w:val="247405E5"/>
    <w:rsid w:val="24B03C83"/>
    <w:rsid w:val="24D91011"/>
    <w:rsid w:val="24EC6D96"/>
    <w:rsid w:val="2533132F"/>
    <w:rsid w:val="253F2C14"/>
    <w:rsid w:val="25686FED"/>
    <w:rsid w:val="25A23CFD"/>
    <w:rsid w:val="25F50276"/>
    <w:rsid w:val="26322219"/>
    <w:rsid w:val="26334ACA"/>
    <w:rsid w:val="267B6BAD"/>
    <w:rsid w:val="26846920"/>
    <w:rsid w:val="26A16E1F"/>
    <w:rsid w:val="26B5449A"/>
    <w:rsid w:val="26E76EFA"/>
    <w:rsid w:val="27032105"/>
    <w:rsid w:val="274B12C8"/>
    <w:rsid w:val="27B74146"/>
    <w:rsid w:val="282359DF"/>
    <w:rsid w:val="282E5178"/>
    <w:rsid w:val="28585BAC"/>
    <w:rsid w:val="28637987"/>
    <w:rsid w:val="2869482F"/>
    <w:rsid w:val="28855B91"/>
    <w:rsid w:val="289E488C"/>
    <w:rsid w:val="28EA38FD"/>
    <w:rsid w:val="28F9425B"/>
    <w:rsid w:val="29515B78"/>
    <w:rsid w:val="295A6455"/>
    <w:rsid w:val="295C3AEA"/>
    <w:rsid w:val="29895D05"/>
    <w:rsid w:val="298E2706"/>
    <w:rsid w:val="29A34BEF"/>
    <w:rsid w:val="29D9666E"/>
    <w:rsid w:val="29DB3C11"/>
    <w:rsid w:val="29ED646A"/>
    <w:rsid w:val="29F070E4"/>
    <w:rsid w:val="2A1E7F39"/>
    <w:rsid w:val="2A282EFB"/>
    <w:rsid w:val="2A390379"/>
    <w:rsid w:val="2A482BD3"/>
    <w:rsid w:val="2A613F72"/>
    <w:rsid w:val="2A740C9C"/>
    <w:rsid w:val="2A926606"/>
    <w:rsid w:val="2AA54BAB"/>
    <w:rsid w:val="2AF43A64"/>
    <w:rsid w:val="2AF61CDF"/>
    <w:rsid w:val="2B265BE1"/>
    <w:rsid w:val="2B2F30B3"/>
    <w:rsid w:val="2B504ADE"/>
    <w:rsid w:val="2BB624F4"/>
    <w:rsid w:val="2C037582"/>
    <w:rsid w:val="2C041936"/>
    <w:rsid w:val="2C0C301B"/>
    <w:rsid w:val="2C0E1949"/>
    <w:rsid w:val="2C115262"/>
    <w:rsid w:val="2C144E14"/>
    <w:rsid w:val="2CB46230"/>
    <w:rsid w:val="2CB96D65"/>
    <w:rsid w:val="2CD3480F"/>
    <w:rsid w:val="2CD6110F"/>
    <w:rsid w:val="2D3D3B4D"/>
    <w:rsid w:val="2D511CB3"/>
    <w:rsid w:val="2D5573A3"/>
    <w:rsid w:val="2D875AD1"/>
    <w:rsid w:val="2D8A347D"/>
    <w:rsid w:val="2D8B4834"/>
    <w:rsid w:val="2DB05623"/>
    <w:rsid w:val="2DD17954"/>
    <w:rsid w:val="2E086C37"/>
    <w:rsid w:val="2E202C90"/>
    <w:rsid w:val="2E834CA0"/>
    <w:rsid w:val="2E942546"/>
    <w:rsid w:val="2EB10B00"/>
    <w:rsid w:val="2EF73145"/>
    <w:rsid w:val="2F397C04"/>
    <w:rsid w:val="2F3A48E9"/>
    <w:rsid w:val="2F4E7FAF"/>
    <w:rsid w:val="2F5F0EFC"/>
    <w:rsid w:val="2F74203C"/>
    <w:rsid w:val="30A22514"/>
    <w:rsid w:val="30E22638"/>
    <w:rsid w:val="3110508C"/>
    <w:rsid w:val="31127281"/>
    <w:rsid w:val="311B3F44"/>
    <w:rsid w:val="312B1E35"/>
    <w:rsid w:val="31753439"/>
    <w:rsid w:val="31C34799"/>
    <w:rsid w:val="31F43618"/>
    <w:rsid w:val="320B2D21"/>
    <w:rsid w:val="3219083E"/>
    <w:rsid w:val="32543482"/>
    <w:rsid w:val="32A7743F"/>
    <w:rsid w:val="32E90A95"/>
    <w:rsid w:val="32EC1127"/>
    <w:rsid w:val="33386113"/>
    <w:rsid w:val="334C5624"/>
    <w:rsid w:val="33557AF6"/>
    <w:rsid w:val="33605241"/>
    <w:rsid w:val="33635B78"/>
    <w:rsid w:val="336E152D"/>
    <w:rsid w:val="339D7DB6"/>
    <w:rsid w:val="33B65F24"/>
    <w:rsid w:val="3401230D"/>
    <w:rsid w:val="34075E92"/>
    <w:rsid w:val="34153136"/>
    <w:rsid w:val="342A6914"/>
    <w:rsid w:val="34395F85"/>
    <w:rsid w:val="34602CC4"/>
    <w:rsid w:val="34E615F4"/>
    <w:rsid w:val="351D22E0"/>
    <w:rsid w:val="353D4609"/>
    <w:rsid w:val="354A781E"/>
    <w:rsid w:val="35516AB2"/>
    <w:rsid w:val="35586666"/>
    <w:rsid w:val="356738BE"/>
    <w:rsid w:val="358643A1"/>
    <w:rsid w:val="35C80DBA"/>
    <w:rsid w:val="35C83AF4"/>
    <w:rsid w:val="35DB7708"/>
    <w:rsid w:val="36046C31"/>
    <w:rsid w:val="361B3661"/>
    <w:rsid w:val="36557801"/>
    <w:rsid w:val="365847F2"/>
    <w:rsid w:val="369F5B44"/>
    <w:rsid w:val="36AB29A7"/>
    <w:rsid w:val="36B460DD"/>
    <w:rsid w:val="36CC2CF2"/>
    <w:rsid w:val="36FC223C"/>
    <w:rsid w:val="37113EBF"/>
    <w:rsid w:val="372B257A"/>
    <w:rsid w:val="37943801"/>
    <w:rsid w:val="37A77B31"/>
    <w:rsid w:val="37EF3B5A"/>
    <w:rsid w:val="3803781B"/>
    <w:rsid w:val="3806614E"/>
    <w:rsid w:val="380D62D7"/>
    <w:rsid w:val="38257EB4"/>
    <w:rsid w:val="383A0ED2"/>
    <w:rsid w:val="383B390B"/>
    <w:rsid w:val="383C58BF"/>
    <w:rsid w:val="3857785E"/>
    <w:rsid w:val="387507FA"/>
    <w:rsid w:val="387F7FB2"/>
    <w:rsid w:val="38810805"/>
    <w:rsid w:val="38893F89"/>
    <w:rsid w:val="38B26EFB"/>
    <w:rsid w:val="38D90F4E"/>
    <w:rsid w:val="38EB4249"/>
    <w:rsid w:val="39124F7E"/>
    <w:rsid w:val="394E5ED7"/>
    <w:rsid w:val="395C4090"/>
    <w:rsid w:val="39652047"/>
    <w:rsid w:val="39741A1B"/>
    <w:rsid w:val="39D23E41"/>
    <w:rsid w:val="39EC031A"/>
    <w:rsid w:val="3A13095F"/>
    <w:rsid w:val="3A1B1CDF"/>
    <w:rsid w:val="3A1D755F"/>
    <w:rsid w:val="3A354613"/>
    <w:rsid w:val="3A372A84"/>
    <w:rsid w:val="3A786945"/>
    <w:rsid w:val="3A956DD2"/>
    <w:rsid w:val="3AAD21F9"/>
    <w:rsid w:val="3AAD2A24"/>
    <w:rsid w:val="3B13530D"/>
    <w:rsid w:val="3B194E46"/>
    <w:rsid w:val="3B264CC2"/>
    <w:rsid w:val="3B335B15"/>
    <w:rsid w:val="3B462E3F"/>
    <w:rsid w:val="3B8978BD"/>
    <w:rsid w:val="3BB536D6"/>
    <w:rsid w:val="3BF744F4"/>
    <w:rsid w:val="3C060AF2"/>
    <w:rsid w:val="3C15380A"/>
    <w:rsid w:val="3C420AD0"/>
    <w:rsid w:val="3C4D3801"/>
    <w:rsid w:val="3C9F7FFB"/>
    <w:rsid w:val="3CC80965"/>
    <w:rsid w:val="3D0D0144"/>
    <w:rsid w:val="3D1F4F04"/>
    <w:rsid w:val="3D4454E9"/>
    <w:rsid w:val="3D5B7E82"/>
    <w:rsid w:val="3D650B9D"/>
    <w:rsid w:val="3D712F62"/>
    <w:rsid w:val="3D8275DD"/>
    <w:rsid w:val="3DC036B9"/>
    <w:rsid w:val="3DC207C6"/>
    <w:rsid w:val="3DD329C5"/>
    <w:rsid w:val="3E0E44D2"/>
    <w:rsid w:val="3E102C59"/>
    <w:rsid w:val="3E45711D"/>
    <w:rsid w:val="3E627EE4"/>
    <w:rsid w:val="3E6C6579"/>
    <w:rsid w:val="3EDE2C8A"/>
    <w:rsid w:val="3EEA0FBE"/>
    <w:rsid w:val="3EFE75C6"/>
    <w:rsid w:val="3F17052B"/>
    <w:rsid w:val="3F193DB0"/>
    <w:rsid w:val="3F32406F"/>
    <w:rsid w:val="3F862E8E"/>
    <w:rsid w:val="3F8C1EC8"/>
    <w:rsid w:val="3FA723EF"/>
    <w:rsid w:val="3FB6336E"/>
    <w:rsid w:val="3FCA7A97"/>
    <w:rsid w:val="3FDF0242"/>
    <w:rsid w:val="3FE70754"/>
    <w:rsid w:val="3FE75EE8"/>
    <w:rsid w:val="3FFE2B6A"/>
    <w:rsid w:val="4035604C"/>
    <w:rsid w:val="403F1A4E"/>
    <w:rsid w:val="405017A9"/>
    <w:rsid w:val="405C31D6"/>
    <w:rsid w:val="40806693"/>
    <w:rsid w:val="40A822D9"/>
    <w:rsid w:val="40A86D3C"/>
    <w:rsid w:val="40CE74A3"/>
    <w:rsid w:val="40E26E27"/>
    <w:rsid w:val="40F16647"/>
    <w:rsid w:val="41255A92"/>
    <w:rsid w:val="41295F55"/>
    <w:rsid w:val="417C7333"/>
    <w:rsid w:val="419C76AE"/>
    <w:rsid w:val="41A664A1"/>
    <w:rsid w:val="41CA72C7"/>
    <w:rsid w:val="42132689"/>
    <w:rsid w:val="42243679"/>
    <w:rsid w:val="42313DEA"/>
    <w:rsid w:val="425B1D14"/>
    <w:rsid w:val="4264284D"/>
    <w:rsid w:val="426F7530"/>
    <w:rsid w:val="427515E3"/>
    <w:rsid w:val="4282685B"/>
    <w:rsid w:val="42C47239"/>
    <w:rsid w:val="42D424BF"/>
    <w:rsid w:val="42F7039C"/>
    <w:rsid w:val="433F3933"/>
    <w:rsid w:val="436422EA"/>
    <w:rsid w:val="436D4C7B"/>
    <w:rsid w:val="43741187"/>
    <w:rsid w:val="43970223"/>
    <w:rsid w:val="43CF0FA9"/>
    <w:rsid w:val="43D50CEE"/>
    <w:rsid w:val="43FB5E1D"/>
    <w:rsid w:val="44002BCE"/>
    <w:rsid w:val="441E1FA4"/>
    <w:rsid w:val="446F7DAC"/>
    <w:rsid w:val="448C2D4A"/>
    <w:rsid w:val="4519372F"/>
    <w:rsid w:val="45285F2C"/>
    <w:rsid w:val="456A5439"/>
    <w:rsid w:val="45920DBE"/>
    <w:rsid w:val="45BE6065"/>
    <w:rsid w:val="45DD07CF"/>
    <w:rsid w:val="45FF78AE"/>
    <w:rsid w:val="461E1BE1"/>
    <w:rsid w:val="4633326A"/>
    <w:rsid w:val="46544B83"/>
    <w:rsid w:val="47070178"/>
    <w:rsid w:val="47250C54"/>
    <w:rsid w:val="472C5200"/>
    <w:rsid w:val="476914BC"/>
    <w:rsid w:val="478324E2"/>
    <w:rsid w:val="47DD1B7A"/>
    <w:rsid w:val="47EB349A"/>
    <w:rsid w:val="4808305C"/>
    <w:rsid w:val="488C6C80"/>
    <w:rsid w:val="48917175"/>
    <w:rsid w:val="489C12D1"/>
    <w:rsid w:val="489D48E2"/>
    <w:rsid w:val="48A214EB"/>
    <w:rsid w:val="48C73F39"/>
    <w:rsid w:val="48D360FB"/>
    <w:rsid w:val="48E123E2"/>
    <w:rsid w:val="48FC54F7"/>
    <w:rsid w:val="49235B4E"/>
    <w:rsid w:val="49565063"/>
    <w:rsid w:val="496E1C6D"/>
    <w:rsid w:val="497842CE"/>
    <w:rsid w:val="499B3A20"/>
    <w:rsid w:val="49E14F6E"/>
    <w:rsid w:val="49E40F58"/>
    <w:rsid w:val="49FD110D"/>
    <w:rsid w:val="4A061E4B"/>
    <w:rsid w:val="4A167FBD"/>
    <w:rsid w:val="4A1A4BA8"/>
    <w:rsid w:val="4A370078"/>
    <w:rsid w:val="4A3A5B22"/>
    <w:rsid w:val="4A452049"/>
    <w:rsid w:val="4A49484B"/>
    <w:rsid w:val="4A7B3D55"/>
    <w:rsid w:val="4A8874FC"/>
    <w:rsid w:val="4ACC0EC5"/>
    <w:rsid w:val="4ACE1799"/>
    <w:rsid w:val="4AF74F04"/>
    <w:rsid w:val="4B1B5B9F"/>
    <w:rsid w:val="4B1D43BC"/>
    <w:rsid w:val="4B8B39BB"/>
    <w:rsid w:val="4B941F99"/>
    <w:rsid w:val="4B9A2A37"/>
    <w:rsid w:val="4BB860B2"/>
    <w:rsid w:val="4BCE2369"/>
    <w:rsid w:val="4BE24365"/>
    <w:rsid w:val="4C6549A4"/>
    <w:rsid w:val="4C680639"/>
    <w:rsid w:val="4C732D52"/>
    <w:rsid w:val="4C853DC9"/>
    <w:rsid w:val="4C9D5255"/>
    <w:rsid w:val="4CC63F4D"/>
    <w:rsid w:val="4CCA6FB6"/>
    <w:rsid w:val="4CCB1C0D"/>
    <w:rsid w:val="4CD74F6F"/>
    <w:rsid w:val="4D0E17B8"/>
    <w:rsid w:val="4D301C64"/>
    <w:rsid w:val="4D332ED1"/>
    <w:rsid w:val="4D822DD3"/>
    <w:rsid w:val="4D98602B"/>
    <w:rsid w:val="4DBD3061"/>
    <w:rsid w:val="4DFA3776"/>
    <w:rsid w:val="4E615048"/>
    <w:rsid w:val="4E636DB9"/>
    <w:rsid w:val="4E94504E"/>
    <w:rsid w:val="4E9C4E00"/>
    <w:rsid w:val="4EB82285"/>
    <w:rsid w:val="4EE37A8D"/>
    <w:rsid w:val="4F01085E"/>
    <w:rsid w:val="4F050A50"/>
    <w:rsid w:val="4F1D7F76"/>
    <w:rsid w:val="4F351A35"/>
    <w:rsid w:val="4F7966BF"/>
    <w:rsid w:val="4F9A78F3"/>
    <w:rsid w:val="4F9F1C67"/>
    <w:rsid w:val="4FAC7DEC"/>
    <w:rsid w:val="4FDF3407"/>
    <w:rsid w:val="4FFB11A3"/>
    <w:rsid w:val="503D7908"/>
    <w:rsid w:val="50447C49"/>
    <w:rsid w:val="50475213"/>
    <w:rsid w:val="50567A07"/>
    <w:rsid w:val="5057784F"/>
    <w:rsid w:val="505D4CCB"/>
    <w:rsid w:val="507A2531"/>
    <w:rsid w:val="508B774F"/>
    <w:rsid w:val="50BC6964"/>
    <w:rsid w:val="50FD7D29"/>
    <w:rsid w:val="51104116"/>
    <w:rsid w:val="512B518D"/>
    <w:rsid w:val="513B28AF"/>
    <w:rsid w:val="514F08B7"/>
    <w:rsid w:val="515F5A90"/>
    <w:rsid w:val="517A25F5"/>
    <w:rsid w:val="51C30212"/>
    <w:rsid w:val="51D63D48"/>
    <w:rsid w:val="5220250E"/>
    <w:rsid w:val="52224AEB"/>
    <w:rsid w:val="522E43AD"/>
    <w:rsid w:val="527E6F72"/>
    <w:rsid w:val="52876690"/>
    <w:rsid w:val="52966350"/>
    <w:rsid w:val="52F47751"/>
    <w:rsid w:val="530A430B"/>
    <w:rsid w:val="531230FD"/>
    <w:rsid w:val="534C7629"/>
    <w:rsid w:val="53A44E74"/>
    <w:rsid w:val="53B7299C"/>
    <w:rsid w:val="53FB4125"/>
    <w:rsid w:val="542E2D89"/>
    <w:rsid w:val="5485710F"/>
    <w:rsid w:val="54CD1E90"/>
    <w:rsid w:val="54DA29E7"/>
    <w:rsid w:val="55265F44"/>
    <w:rsid w:val="552E65D0"/>
    <w:rsid w:val="555849BE"/>
    <w:rsid w:val="555B2FA1"/>
    <w:rsid w:val="55F14BCE"/>
    <w:rsid w:val="5604574E"/>
    <w:rsid w:val="5617281F"/>
    <w:rsid w:val="56203774"/>
    <w:rsid w:val="564712EB"/>
    <w:rsid w:val="56594986"/>
    <w:rsid w:val="565F49CF"/>
    <w:rsid w:val="56640A89"/>
    <w:rsid w:val="568F39B2"/>
    <w:rsid w:val="56A45A5A"/>
    <w:rsid w:val="56DF65A1"/>
    <w:rsid w:val="56FB388B"/>
    <w:rsid w:val="57163CDA"/>
    <w:rsid w:val="57375305"/>
    <w:rsid w:val="5771622E"/>
    <w:rsid w:val="57AD1FCD"/>
    <w:rsid w:val="57D843FF"/>
    <w:rsid w:val="57EC2A70"/>
    <w:rsid w:val="5855374A"/>
    <w:rsid w:val="58677A08"/>
    <w:rsid w:val="588957BC"/>
    <w:rsid w:val="58932B6F"/>
    <w:rsid w:val="58C0161E"/>
    <w:rsid w:val="58F13B48"/>
    <w:rsid w:val="5935152F"/>
    <w:rsid w:val="59BF54E4"/>
    <w:rsid w:val="5A0F2AFC"/>
    <w:rsid w:val="5A145266"/>
    <w:rsid w:val="5A2E5A43"/>
    <w:rsid w:val="5A6F64C7"/>
    <w:rsid w:val="5A7676CC"/>
    <w:rsid w:val="5A8837BF"/>
    <w:rsid w:val="5A9533A7"/>
    <w:rsid w:val="5AD55757"/>
    <w:rsid w:val="5B16674A"/>
    <w:rsid w:val="5B591F9A"/>
    <w:rsid w:val="5B7F7F13"/>
    <w:rsid w:val="5B88008E"/>
    <w:rsid w:val="5B954A04"/>
    <w:rsid w:val="5BCC0D10"/>
    <w:rsid w:val="5BDB1C8D"/>
    <w:rsid w:val="5BF80536"/>
    <w:rsid w:val="5C045CD6"/>
    <w:rsid w:val="5C220CC1"/>
    <w:rsid w:val="5C9444A2"/>
    <w:rsid w:val="5C994521"/>
    <w:rsid w:val="5CA16A12"/>
    <w:rsid w:val="5D2C5A5F"/>
    <w:rsid w:val="5D5B4FD6"/>
    <w:rsid w:val="5D68103F"/>
    <w:rsid w:val="5DA920F9"/>
    <w:rsid w:val="5DB44F2C"/>
    <w:rsid w:val="5DD66B66"/>
    <w:rsid w:val="5DDC6B21"/>
    <w:rsid w:val="5DE2364F"/>
    <w:rsid w:val="5DE641AF"/>
    <w:rsid w:val="5E0036B5"/>
    <w:rsid w:val="5E006BC9"/>
    <w:rsid w:val="5E086BC8"/>
    <w:rsid w:val="5E3B48D9"/>
    <w:rsid w:val="5E3B5204"/>
    <w:rsid w:val="5E4A3F57"/>
    <w:rsid w:val="5E9E45E5"/>
    <w:rsid w:val="5EC51118"/>
    <w:rsid w:val="5F076501"/>
    <w:rsid w:val="5F5710FD"/>
    <w:rsid w:val="5F612356"/>
    <w:rsid w:val="5F624A13"/>
    <w:rsid w:val="5FBE3B13"/>
    <w:rsid w:val="5FFB3EDD"/>
    <w:rsid w:val="605D10A7"/>
    <w:rsid w:val="606D3AD7"/>
    <w:rsid w:val="606D58FB"/>
    <w:rsid w:val="60740569"/>
    <w:rsid w:val="6081725D"/>
    <w:rsid w:val="60FF2C52"/>
    <w:rsid w:val="6106112F"/>
    <w:rsid w:val="611A5C1E"/>
    <w:rsid w:val="612C3457"/>
    <w:rsid w:val="614A4BD4"/>
    <w:rsid w:val="6158637A"/>
    <w:rsid w:val="617371F4"/>
    <w:rsid w:val="61822C0B"/>
    <w:rsid w:val="61900D51"/>
    <w:rsid w:val="61C16275"/>
    <w:rsid w:val="61D021E9"/>
    <w:rsid w:val="61DD3760"/>
    <w:rsid w:val="62326F8A"/>
    <w:rsid w:val="62845B65"/>
    <w:rsid w:val="62F332C5"/>
    <w:rsid w:val="63414481"/>
    <w:rsid w:val="63722523"/>
    <w:rsid w:val="63850D28"/>
    <w:rsid w:val="63DD038B"/>
    <w:rsid w:val="63ED3C16"/>
    <w:rsid w:val="64007CD1"/>
    <w:rsid w:val="64253E64"/>
    <w:rsid w:val="643308FE"/>
    <w:rsid w:val="645A7FEC"/>
    <w:rsid w:val="64673525"/>
    <w:rsid w:val="64A71AC6"/>
    <w:rsid w:val="64BC42EF"/>
    <w:rsid w:val="650C2A69"/>
    <w:rsid w:val="650D48FA"/>
    <w:rsid w:val="65200987"/>
    <w:rsid w:val="65674FEA"/>
    <w:rsid w:val="65923F5B"/>
    <w:rsid w:val="664E542D"/>
    <w:rsid w:val="665B0C53"/>
    <w:rsid w:val="66642503"/>
    <w:rsid w:val="666D41D8"/>
    <w:rsid w:val="66873203"/>
    <w:rsid w:val="66A50180"/>
    <w:rsid w:val="66AB0382"/>
    <w:rsid w:val="66E52004"/>
    <w:rsid w:val="674E399C"/>
    <w:rsid w:val="67782CCE"/>
    <w:rsid w:val="679B6FCC"/>
    <w:rsid w:val="67A348A0"/>
    <w:rsid w:val="67D6330F"/>
    <w:rsid w:val="67E10BF0"/>
    <w:rsid w:val="67FA0D17"/>
    <w:rsid w:val="68044D3F"/>
    <w:rsid w:val="681B1947"/>
    <w:rsid w:val="68A5776E"/>
    <w:rsid w:val="692461CF"/>
    <w:rsid w:val="69542DFA"/>
    <w:rsid w:val="698E773D"/>
    <w:rsid w:val="6A315CD0"/>
    <w:rsid w:val="6A3B4383"/>
    <w:rsid w:val="6A780FC6"/>
    <w:rsid w:val="6A7D14D1"/>
    <w:rsid w:val="6A7E4458"/>
    <w:rsid w:val="6ADF3EFC"/>
    <w:rsid w:val="6AF15E55"/>
    <w:rsid w:val="6B0812D9"/>
    <w:rsid w:val="6B557757"/>
    <w:rsid w:val="6B75607B"/>
    <w:rsid w:val="6BB1628B"/>
    <w:rsid w:val="6BEA0D4B"/>
    <w:rsid w:val="6C2A128B"/>
    <w:rsid w:val="6C3D6C42"/>
    <w:rsid w:val="6C5135EF"/>
    <w:rsid w:val="6C5B5C8C"/>
    <w:rsid w:val="6C6F61FB"/>
    <w:rsid w:val="6C821D87"/>
    <w:rsid w:val="6C821EC3"/>
    <w:rsid w:val="6C9242B0"/>
    <w:rsid w:val="6CA4632C"/>
    <w:rsid w:val="6CB17535"/>
    <w:rsid w:val="6CC409A3"/>
    <w:rsid w:val="6CC7171A"/>
    <w:rsid w:val="6CD35737"/>
    <w:rsid w:val="6CD8291C"/>
    <w:rsid w:val="6CDA2F64"/>
    <w:rsid w:val="6CE47616"/>
    <w:rsid w:val="6CF55954"/>
    <w:rsid w:val="6D5C39D3"/>
    <w:rsid w:val="6D6E38DD"/>
    <w:rsid w:val="6DD31CE2"/>
    <w:rsid w:val="6DE139CC"/>
    <w:rsid w:val="6DE662B2"/>
    <w:rsid w:val="6E57164D"/>
    <w:rsid w:val="6E970D80"/>
    <w:rsid w:val="6F3C41C1"/>
    <w:rsid w:val="6F515F67"/>
    <w:rsid w:val="6F8F3C83"/>
    <w:rsid w:val="6FA14797"/>
    <w:rsid w:val="6FA84C89"/>
    <w:rsid w:val="6FCA7BF5"/>
    <w:rsid w:val="6FEF51B9"/>
    <w:rsid w:val="701F7E24"/>
    <w:rsid w:val="70247DB5"/>
    <w:rsid w:val="70322B3E"/>
    <w:rsid w:val="70365A5C"/>
    <w:rsid w:val="704933A0"/>
    <w:rsid w:val="70671F10"/>
    <w:rsid w:val="7072647B"/>
    <w:rsid w:val="707660E7"/>
    <w:rsid w:val="707B570D"/>
    <w:rsid w:val="707D4F0B"/>
    <w:rsid w:val="709A25F5"/>
    <w:rsid w:val="70D50D4E"/>
    <w:rsid w:val="70F47816"/>
    <w:rsid w:val="713869B0"/>
    <w:rsid w:val="713920CE"/>
    <w:rsid w:val="713E23CD"/>
    <w:rsid w:val="71752850"/>
    <w:rsid w:val="7185678E"/>
    <w:rsid w:val="71D05811"/>
    <w:rsid w:val="721051B4"/>
    <w:rsid w:val="72773C19"/>
    <w:rsid w:val="72A90073"/>
    <w:rsid w:val="72C839E0"/>
    <w:rsid w:val="73273CD0"/>
    <w:rsid w:val="73301340"/>
    <w:rsid w:val="73583F7A"/>
    <w:rsid w:val="735F2F23"/>
    <w:rsid w:val="73E60DBD"/>
    <w:rsid w:val="744B563C"/>
    <w:rsid w:val="74565ED8"/>
    <w:rsid w:val="74B60961"/>
    <w:rsid w:val="74B92D8F"/>
    <w:rsid w:val="750F68E8"/>
    <w:rsid w:val="75123C28"/>
    <w:rsid w:val="756F4353"/>
    <w:rsid w:val="75715409"/>
    <w:rsid w:val="75B00372"/>
    <w:rsid w:val="75C562E7"/>
    <w:rsid w:val="75D10DEE"/>
    <w:rsid w:val="75F0719B"/>
    <w:rsid w:val="763F3016"/>
    <w:rsid w:val="764A6DD5"/>
    <w:rsid w:val="76866837"/>
    <w:rsid w:val="769D29A7"/>
    <w:rsid w:val="76C47086"/>
    <w:rsid w:val="76D81CC5"/>
    <w:rsid w:val="76ED1E77"/>
    <w:rsid w:val="76F7447A"/>
    <w:rsid w:val="7748264B"/>
    <w:rsid w:val="7755489E"/>
    <w:rsid w:val="775E0D4E"/>
    <w:rsid w:val="775E76A4"/>
    <w:rsid w:val="776B07C1"/>
    <w:rsid w:val="77A35C9A"/>
    <w:rsid w:val="77A836E3"/>
    <w:rsid w:val="77AE2005"/>
    <w:rsid w:val="78090782"/>
    <w:rsid w:val="780E571B"/>
    <w:rsid w:val="78341397"/>
    <w:rsid w:val="7836424F"/>
    <w:rsid w:val="78ED256E"/>
    <w:rsid w:val="79060525"/>
    <w:rsid w:val="790E4963"/>
    <w:rsid w:val="79750EDF"/>
    <w:rsid w:val="798044AB"/>
    <w:rsid w:val="79BA38EC"/>
    <w:rsid w:val="7A034C4D"/>
    <w:rsid w:val="7A0B5E24"/>
    <w:rsid w:val="7A1A4FD9"/>
    <w:rsid w:val="7A1E3EAC"/>
    <w:rsid w:val="7A7A5911"/>
    <w:rsid w:val="7A966F8D"/>
    <w:rsid w:val="7AB0569C"/>
    <w:rsid w:val="7B14169D"/>
    <w:rsid w:val="7B426BEC"/>
    <w:rsid w:val="7B54496E"/>
    <w:rsid w:val="7B655C4F"/>
    <w:rsid w:val="7B9931CD"/>
    <w:rsid w:val="7BAA75CE"/>
    <w:rsid w:val="7C0A2359"/>
    <w:rsid w:val="7C0B13F9"/>
    <w:rsid w:val="7C56316F"/>
    <w:rsid w:val="7CA91740"/>
    <w:rsid w:val="7CC0768E"/>
    <w:rsid w:val="7CE66DFE"/>
    <w:rsid w:val="7D4F2D91"/>
    <w:rsid w:val="7D7B2985"/>
    <w:rsid w:val="7DA33BD9"/>
    <w:rsid w:val="7DF26ABB"/>
    <w:rsid w:val="7DFA0F4D"/>
    <w:rsid w:val="7E174A50"/>
    <w:rsid w:val="7E5237DA"/>
    <w:rsid w:val="7E5A253A"/>
    <w:rsid w:val="7E664E37"/>
    <w:rsid w:val="7EB84314"/>
    <w:rsid w:val="7EE23844"/>
    <w:rsid w:val="7F435809"/>
    <w:rsid w:val="7F452B7E"/>
    <w:rsid w:val="7F52168D"/>
    <w:rsid w:val="7F722163"/>
    <w:rsid w:val="7FB82073"/>
    <w:rsid w:val="7FDA0D2E"/>
    <w:rsid w:val="7FF715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qFormat/>
    <w:rPr>
      <w:rFonts w:ascii="Times New Roman" w:hAnsi="Times New Roman" w:cs="Times New Roman" w:hint="default"/>
    </w:rPr>
  </w:style>
  <w:style w:type="paragraph" w:styleId="a3">
    <w:name w:val="Normal (Web)"/>
    <w:basedOn w:val="a"/>
    <w:uiPriority w:val="99"/>
    <w:unhideWhenUsed/>
    <w:qFormat/>
    <w:pPr>
      <w:spacing w:before="100" w:beforeAutospacing="1" w:after="100" w:afterAutospacing="1"/>
      <w:jc w:val="left"/>
    </w:pPr>
    <w:rPr>
      <w:kern w:val="0"/>
      <w:sz w:val="24"/>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qFormat/>
    <w:pPr>
      <w:tabs>
        <w:tab w:val="center" w:pos="4153"/>
        <w:tab w:val="right" w:pos="8306"/>
      </w:tabs>
      <w:snapToGrid w:val="0"/>
      <w:jc w:val="left"/>
    </w:pPr>
    <w:rPr>
      <w:sz w:val="18"/>
    </w:rPr>
  </w:style>
  <w:style w:type="paragraph" w:styleId="a6">
    <w:name w:val="annotation text"/>
    <w:basedOn w:val="a"/>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2484</Words>
  <Characters>14165</Characters>
  <Application>Microsoft Office Word</Application>
  <DocSecurity>0</DocSecurity>
  <Lines>118</Lines>
  <Paragraphs>33</Paragraphs>
  <ScaleCrop>false</ScaleCrop>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方奕</cp:lastModifiedBy>
  <cp:revision>2</cp:revision>
  <cp:lastPrinted>2018-11-20T02:34:00Z</cp:lastPrinted>
  <dcterms:created xsi:type="dcterms:W3CDTF">2018-11-20T07:58:00Z</dcterms:created>
  <dcterms:modified xsi:type="dcterms:W3CDTF">2018-11-20T07:58:00Z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