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D" w:rsidRPr="00D1078F" w:rsidRDefault="00FF2A3F">
      <w:pPr>
        <w:widowControl/>
        <w:spacing w:line="600" w:lineRule="exact"/>
        <w:ind w:right="1280"/>
        <w:rPr>
          <w:rFonts w:ascii="仿宋_GB2312" w:eastAsia="仿宋_GB2312" w:hAnsi="黑体"/>
          <w:sz w:val="32"/>
          <w:szCs w:val="32"/>
        </w:rPr>
      </w:pPr>
      <w:r w:rsidRPr="00D1078F">
        <w:rPr>
          <w:rFonts w:ascii="仿宋_GB2312" w:eastAsia="仿宋_GB2312" w:hAnsi="黑体" w:hint="eastAsia"/>
          <w:sz w:val="32"/>
          <w:szCs w:val="32"/>
        </w:rPr>
        <w:t>附件</w:t>
      </w:r>
      <w:r w:rsidR="0008085A" w:rsidRPr="00C618D2">
        <w:rPr>
          <w:rFonts w:eastAsia="仿宋_GB2312"/>
          <w:sz w:val="32"/>
          <w:szCs w:val="32"/>
        </w:rPr>
        <w:t>2</w:t>
      </w:r>
    </w:p>
    <w:p w:rsidR="00D1078F" w:rsidRDefault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D1078F" w:rsidRDefault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FF157D" w:rsidRDefault="00FF2A3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全国技术先进型服务企业认定</w:t>
      </w:r>
      <w:r w:rsidR="00BA091D" w:rsidRPr="00BA091D">
        <w:rPr>
          <w:rFonts w:ascii="方正小标宋_GBK" w:eastAsia="方正小标宋_GBK" w:hAnsi="宋体" w:hint="eastAsia"/>
          <w:sz w:val="44"/>
          <w:szCs w:val="44"/>
        </w:rPr>
        <w:t>（复核）</w:t>
      </w:r>
      <w:r>
        <w:rPr>
          <w:rFonts w:ascii="方正小标宋_GBK" w:eastAsia="方正小标宋_GBK" w:hAnsi="宋体"/>
          <w:sz w:val="44"/>
          <w:szCs w:val="44"/>
        </w:rPr>
        <w:t>申报表</w:t>
      </w: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D1078F" w:rsidRDefault="00D1078F">
      <w:pPr>
        <w:spacing w:line="540" w:lineRule="exact"/>
        <w:rPr>
          <w:rFonts w:eastAsia="仿宋_GB231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1532"/>
        <w:gridCol w:w="2998"/>
      </w:tblGrid>
      <w:tr w:rsidR="00FF157D">
        <w:trPr>
          <w:trHeight w:val="1077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企业名称</w:t>
            </w:r>
          </w:p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（盖章）</w:t>
            </w:r>
          </w:p>
        </w:tc>
        <w:tc>
          <w:tcPr>
            <w:tcW w:w="6795" w:type="dxa"/>
            <w:gridSpan w:val="3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企业英文名称</w:t>
            </w:r>
          </w:p>
        </w:tc>
        <w:tc>
          <w:tcPr>
            <w:tcW w:w="6795" w:type="dxa"/>
            <w:gridSpan w:val="3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所属城市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填报日期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</w:t>
            </w:r>
            <w:r w:rsidRPr="00D1078F">
              <w:rPr>
                <w:rFonts w:eastAsia="仿宋_GB2312"/>
                <w:sz w:val="32"/>
              </w:rPr>
              <w:t>年</w:t>
            </w:r>
            <w:r w:rsidRPr="00D1078F">
              <w:rPr>
                <w:rFonts w:eastAsia="仿宋_GB2312"/>
                <w:sz w:val="32"/>
                <w:u w:val="single"/>
              </w:rPr>
              <w:t xml:space="preserve">   </w:t>
            </w:r>
            <w:r w:rsidRPr="00D1078F">
              <w:rPr>
                <w:rFonts w:eastAsia="仿宋_GB2312"/>
                <w:sz w:val="32"/>
              </w:rPr>
              <w:t>月</w:t>
            </w:r>
            <w:r w:rsidRPr="00D1078F">
              <w:rPr>
                <w:rFonts w:eastAsia="仿宋_GB2312"/>
                <w:sz w:val="32"/>
                <w:u w:val="single"/>
              </w:rPr>
              <w:t xml:space="preserve">   </w:t>
            </w:r>
            <w:r w:rsidRPr="00D1078F">
              <w:rPr>
                <w:rFonts w:eastAsia="仿宋_GB2312"/>
                <w:sz w:val="32"/>
              </w:rPr>
              <w:t>日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填</w:t>
            </w:r>
            <w:r w:rsidRPr="00D1078F">
              <w:rPr>
                <w:rFonts w:eastAsia="仿宋_GB2312"/>
                <w:sz w:val="32"/>
              </w:rPr>
              <w:t xml:space="preserve"> </w:t>
            </w:r>
            <w:r w:rsidRPr="00D1078F">
              <w:rPr>
                <w:rFonts w:eastAsia="仿宋_GB2312"/>
                <w:sz w:val="32"/>
              </w:rPr>
              <w:t>表</w:t>
            </w:r>
            <w:r w:rsidRPr="00D1078F">
              <w:rPr>
                <w:rFonts w:eastAsia="仿宋_GB2312"/>
                <w:sz w:val="32"/>
              </w:rPr>
              <w:t xml:space="preserve"> </w:t>
            </w:r>
            <w:r w:rsidRPr="00D1078F">
              <w:rPr>
                <w:rFonts w:eastAsia="仿宋_GB2312"/>
                <w:sz w:val="32"/>
              </w:rPr>
              <w:t>人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电</w:t>
            </w:r>
            <w:r w:rsidRPr="00D1078F">
              <w:rPr>
                <w:rFonts w:eastAsia="仿宋_GB2312"/>
                <w:sz w:val="32"/>
              </w:rPr>
              <w:t xml:space="preserve">    </w:t>
            </w:r>
            <w:r w:rsidRPr="00D1078F">
              <w:rPr>
                <w:rFonts w:eastAsia="仿宋_GB2312"/>
                <w:sz w:val="32"/>
              </w:rPr>
              <w:t>话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传</w:t>
            </w:r>
            <w:r w:rsidRPr="00D1078F">
              <w:rPr>
                <w:rFonts w:eastAsia="仿宋_GB2312"/>
                <w:sz w:val="32"/>
              </w:rPr>
              <w:t xml:space="preserve">    </w:t>
            </w:r>
            <w:r w:rsidRPr="00D1078F">
              <w:rPr>
                <w:rFonts w:eastAsia="仿宋_GB2312"/>
                <w:sz w:val="32"/>
              </w:rPr>
              <w:t>真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电子邮件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</w:tbl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ind w:firstLine="585"/>
        <w:rPr>
          <w:rFonts w:eastAsia="仿宋_GB2312"/>
          <w:sz w:val="30"/>
        </w:rPr>
      </w:pPr>
    </w:p>
    <w:p w:rsidR="00FF157D" w:rsidRDefault="00FF157D">
      <w:pPr>
        <w:spacing w:line="540" w:lineRule="exact"/>
        <w:ind w:firstLine="585"/>
        <w:rPr>
          <w:rFonts w:eastAsia="仿宋_GB2312"/>
          <w:sz w:val="30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2A3F">
      <w:pPr>
        <w:pStyle w:val="a3"/>
        <w:spacing w:line="540" w:lineRule="exact"/>
        <w:ind w:leftChars="-50" w:left="-103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/>
          <w:sz w:val="30"/>
          <w:szCs w:val="30"/>
        </w:rPr>
        <w:t>二</w:t>
      </w:r>
      <w:r>
        <w:rPr>
          <w:rFonts w:ascii="Times New Roman" w:eastAsia="方正小标宋_GBK" w:hAnsi="Times New Roman" w:cs="Times New Roman"/>
          <w:sz w:val="30"/>
          <w:szCs w:val="30"/>
        </w:rPr>
        <w:t xml:space="preserve"> О </w:t>
      </w:r>
      <w:proofErr w:type="gramStart"/>
      <w:r>
        <w:rPr>
          <w:rFonts w:ascii="Times New Roman" w:eastAsia="方正小标宋_GBK" w:hAnsi="Times New Roman" w:cs="Times New Roman"/>
          <w:sz w:val="30"/>
          <w:szCs w:val="30"/>
        </w:rPr>
        <w:t>一</w:t>
      </w:r>
      <w:proofErr w:type="gramEnd"/>
      <w:r>
        <w:rPr>
          <w:rFonts w:ascii="Times New Roman" w:eastAsia="方正小标宋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小标宋_GBK" w:hAnsi="Times New Roman" w:cs="Times New Roman"/>
          <w:sz w:val="30"/>
          <w:szCs w:val="30"/>
        </w:rPr>
        <w:t>九</w:t>
      </w:r>
      <w:r>
        <w:rPr>
          <w:rFonts w:ascii="Times New Roman" w:eastAsia="方正小标宋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小标宋_GBK" w:hAnsi="Times New Roman" w:cs="Times New Roman"/>
          <w:sz w:val="30"/>
          <w:szCs w:val="30"/>
        </w:rPr>
        <w:t>年</w:t>
      </w:r>
      <w:r>
        <w:rPr>
          <w:rFonts w:ascii="Times New Roman" w:eastAsia="方正小标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小标宋_GBK" w:hAnsi="Times New Roman" w:cs="Times New Roman"/>
          <w:sz w:val="30"/>
          <w:szCs w:val="30"/>
        </w:rPr>
        <w:t>月</w:t>
      </w:r>
    </w:p>
    <w:p w:rsidR="00FF157D" w:rsidRDefault="00FF157D">
      <w:pPr>
        <w:widowControl/>
        <w:spacing w:beforeAutospacing="1" w:afterAutospacing="1"/>
        <w:jc w:val="left"/>
        <w:rPr>
          <w:b/>
          <w:sz w:val="30"/>
        </w:rPr>
        <w:sectPr w:rsidR="00FF157D">
          <w:footerReference w:type="even" r:id="rId8"/>
          <w:footerReference w:type="default" r:id="rId9"/>
          <w:pgSz w:w="11906" w:h="16838"/>
          <w:pgMar w:top="2098" w:right="1474" w:bottom="1985" w:left="1588" w:header="851" w:footer="1531" w:gutter="0"/>
          <w:cols w:space="720"/>
          <w:docGrid w:type="linesAndChars" w:linePitch="579" w:charSpace="-849"/>
        </w:sectPr>
      </w:pPr>
    </w:p>
    <w:p w:rsidR="00FF157D" w:rsidRDefault="00FF157D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FF157D" w:rsidRDefault="00FF2A3F" w:rsidP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填 表 说 明</w:t>
      </w:r>
    </w:p>
    <w:p w:rsidR="00FF157D" w:rsidRDefault="00FF2A3F">
      <w:pPr>
        <w:tabs>
          <w:tab w:val="left" w:pos="8820"/>
        </w:tabs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企业须根据《关于将技术先进型服务企业所得税政策推广至全国实施的通知》（财税〔2017〕79号）的各项要求和本表的格式如实填写。如发现弄虚作假，取消认定资格。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一、统一社会信用代码：</w:t>
      </w:r>
      <w:r>
        <w:rPr>
          <w:rFonts w:ascii="仿宋_GB2312" w:eastAsia="仿宋_GB2312" w:hint="eastAsia"/>
          <w:kern w:val="20"/>
          <w:sz w:val="32"/>
          <w:szCs w:val="32"/>
        </w:rPr>
        <w:t>按照国家标准委制定的标准填写，参见《法人和其他组织统一社会信用代码编制规则》。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二、企业注册类型：</w:t>
      </w:r>
      <w:r>
        <w:rPr>
          <w:rFonts w:ascii="仿宋_GB2312" w:eastAsia="仿宋_GB2312" w:hint="eastAsia"/>
          <w:kern w:val="20"/>
          <w:sz w:val="32"/>
          <w:szCs w:val="32"/>
        </w:rPr>
        <w:t>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 w:rsidR="00FF157D" w:rsidRDefault="00FF2A3F">
      <w:pPr>
        <w:spacing w:line="576" w:lineRule="exact"/>
        <w:ind w:firstLineChars="200" w:firstLine="640"/>
        <w:rPr>
          <w:rFonts w:ascii="黑体" w:eastAsia="黑体" w:hAnsi="黑体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三、服务业务范围可选择多个。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四、企业认定情况：</w:t>
      </w:r>
      <w:r>
        <w:rPr>
          <w:rFonts w:ascii="仿宋_GB2312" w:eastAsia="仿宋_GB2312" w:hint="eastAsia"/>
          <w:kern w:val="20"/>
          <w:sz w:val="32"/>
          <w:szCs w:val="32"/>
        </w:rPr>
        <w:t>高新技术企业应是企业拥有的高新技术企业证书在有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</w:t>
      </w:r>
      <w:proofErr w:type="gramStart"/>
      <w:r>
        <w:rPr>
          <w:rFonts w:ascii="仿宋_GB2312" w:eastAsia="仿宋_GB2312" w:hint="eastAsia"/>
          <w:kern w:val="20"/>
          <w:sz w:val="32"/>
          <w:szCs w:val="32"/>
        </w:rPr>
        <w:t>且登记</w:t>
      </w:r>
      <w:proofErr w:type="gramEnd"/>
      <w:r>
        <w:rPr>
          <w:rFonts w:ascii="仿宋_GB2312" w:eastAsia="仿宋_GB2312" w:hint="eastAsia"/>
          <w:kern w:val="20"/>
          <w:sz w:val="32"/>
          <w:szCs w:val="32"/>
        </w:rPr>
        <w:t>编号可查的企业。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五、主要股东及所占股份比例：</w:t>
      </w:r>
      <w:r>
        <w:rPr>
          <w:rFonts w:ascii="仿宋_GB2312" w:eastAsia="仿宋_GB2312" w:hint="eastAsia"/>
          <w:kern w:val="20"/>
          <w:sz w:val="32"/>
          <w:szCs w:val="32"/>
        </w:rPr>
        <w:t>股份制企业、外商投资企业和港、澳、台投资企业填写此栏，并按股权比例大小列出前三名股东和所占股份比例数。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lastRenderedPageBreak/>
        <w:t>六、总收入：</w:t>
      </w:r>
      <w:r>
        <w:rPr>
          <w:rFonts w:ascii="仿宋_GB2312" w:eastAsia="仿宋_GB2312" w:hint="eastAsia"/>
          <w:kern w:val="20"/>
          <w:sz w:val="32"/>
          <w:szCs w:val="32"/>
        </w:rPr>
        <w:t>指收入总额减去不征税收入。收入总额与不征税收入按照《中华人民共和国企业所得税法》及《中华人民共和国企业所得税实施条例》的规定计算。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七、技术先进型服务业务收入：</w:t>
      </w:r>
      <w:r>
        <w:rPr>
          <w:rFonts w:ascii="仿宋_GB2312" w:eastAsia="仿宋_GB2312" w:hint="eastAsia"/>
          <w:kern w:val="20"/>
          <w:sz w:val="32"/>
          <w:szCs w:val="32"/>
        </w:rPr>
        <w:t>指企业从事《关于将技术先进型服务企业所得税政策推广至全国实施的通知》（财税〔2017〕79号）中附件技术先进型服务业务认定范围（试行）中的一种或多种技术先进型服务的企业所取得的收入。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八、离岸外包服务业务取得的收入：</w:t>
      </w:r>
      <w:r>
        <w:rPr>
          <w:rFonts w:ascii="仿宋_GB2312" w:eastAsia="仿宋_GB2312" w:hint="eastAsia"/>
          <w:kern w:val="20"/>
          <w:sz w:val="32"/>
          <w:szCs w:val="32"/>
        </w:rPr>
        <w:t>指企业根据境外单位与其签订的委托合同，由本企业或其直接转包的企业为境外单位提供《技术先进型服务企业认定范围（试行）》中所规定的信息技术外包服务（ITO）、技术型业务流程外包服务（BPO）和技术性知识流程外包服务（KPO），以及增补的技术先进型服务业务领域范围（服务贸易类），而从上述境外单位取得的收入。</w:t>
      </w:r>
    </w:p>
    <w:p w:rsidR="00FF157D" w:rsidRDefault="00FF2A3F"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  <w:r>
        <w:rPr>
          <w:rFonts w:eastAsia="仿宋_GB2312"/>
          <w:kern w:val="2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5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00"/>
        <w:gridCol w:w="532"/>
        <w:gridCol w:w="89"/>
        <w:gridCol w:w="473"/>
        <w:gridCol w:w="259"/>
        <w:gridCol w:w="313"/>
        <w:gridCol w:w="257"/>
        <w:gridCol w:w="644"/>
        <w:gridCol w:w="56"/>
        <w:gridCol w:w="266"/>
        <w:gridCol w:w="194"/>
        <w:gridCol w:w="149"/>
        <w:gridCol w:w="58"/>
        <w:gridCol w:w="259"/>
        <w:gridCol w:w="474"/>
        <w:gridCol w:w="473"/>
        <w:gridCol w:w="234"/>
        <w:gridCol w:w="355"/>
        <w:gridCol w:w="96"/>
        <w:gridCol w:w="59"/>
        <w:gridCol w:w="150"/>
        <w:gridCol w:w="102"/>
        <w:gridCol w:w="281"/>
        <w:gridCol w:w="193"/>
        <w:gridCol w:w="182"/>
        <w:gridCol w:w="100"/>
        <w:gridCol w:w="196"/>
        <w:gridCol w:w="473"/>
        <w:gridCol w:w="31"/>
        <w:gridCol w:w="1244"/>
      </w:tblGrid>
      <w:tr w:rsidR="00FF157D">
        <w:trPr>
          <w:cantSplit/>
          <w:trHeight w:val="45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企业基本信息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企业名称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firstLineChars="100" w:firstLine="21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成立日期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企业所得税征收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机关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住所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注册资本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企业注册类型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经营范围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服务业务范围</w:t>
            </w: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信息技术外包服务（</w:t>
            </w:r>
            <w:r>
              <w:rPr>
                <w:rFonts w:eastAsia="仿宋_GB2312"/>
                <w:szCs w:val="21"/>
              </w:rPr>
              <w:t>ITO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 xml:space="preserve">                   </w:t>
            </w: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Pr="00921232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）软件研发及外包：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软件研发及开发服务</w:t>
            </w:r>
          </w:p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软件技术服务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）信息技术研发服务外包：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集成电路和电子电路设计</w:t>
            </w:r>
          </w:p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测试平台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）信息系统运营维护外包：</w:t>
            </w:r>
          </w:p>
          <w:p w:rsidR="00FF157D" w:rsidRDefault="00FF157D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信息系统运营和维护服务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基础信息技术服务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技术性业务流程外包服务（</w:t>
            </w:r>
            <w:r>
              <w:rPr>
                <w:rFonts w:eastAsia="仿宋_GB2312"/>
                <w:szCs w:val="21"/>
              </w:rPr>
              <w:t>BPO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企业业务流程设计服务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企业内部管理服务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企业运营服务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企业供应链管理数据库服务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技术性知识流程外包服务（</w:t>
            </w:r>
            <w:r>
              <w:rPr>
                <w:rFonts w:eastAsia="仿宋_GB2312"/>
                <w:szCs w:val="21"/>
              </w:rPr>
              <w:t>KPO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包括知识产权研究、医药和生物技术研发和测试、产品技术研发、工业设计、分析学和数据挖掘、</w:t>
            </w:r>
            <w:proofErr w:type="gramStart"/>
            <w:r>
              <w:rPr>
                <w:rFonts w:eastAsia="仿宋_GB2312"/>
                <w:szCs w:val="21"/>
              </w:rPr>
              <w:t>动漫及网游设计</w:t>
            </w:r>
            <w:proofErr w:type="gramEnd"/>
            <w:r>
              <w:rPr>
                <w:rFonts w:eastAsia="仿宋_GB2312"/>
                <w:szCs w:val="21"/>
              </w:rPr>
              <w:t>研发、教育课件研发、工程设计等领域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服务贸易类</w:t>
            </w: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(1)</w:t>
            </w:r>
            <w:r>
              <w:rPr>
                <w:rFonts w:eastAsia="仿宋_GB2312"/>
                <w:szCs w:val="21"/>
              </w:rPr>
              <w:t>计算机和信息服务：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信息系统集成服务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数据服务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  <w:r>
              <w:rPr>
                <w:rFonts w:eastAsia="仿宋_GB2312"/>
                <w:szCs w:val="21"/>
              </w:rPr>
              <w:t>研究开发和技术服务：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研究和实验开发服务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工业设计服务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知识产权跨境许可与转让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(3)</w:t>
            </w:r>
            <w:r>
              <w:rPr>
                <w:rFonts w:eastAsia="仿宋_GB2312"/>
                <w:szCs w:val="21"/>
              </w:rPr>
              <w:t>文化技术服务：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文化产品数字制作及相关服务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文化产品的对外翻译、配音及制作服务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</w:t>
            </w:r>
            <w:r>
              <w:rPr>
                <w:rFonts w:eastAsia="仿宋_GB2312"/>
                <w:szCs w:val="21"/>
              </w:rPr>
              <w:t>中医药医疗服务：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中医药医疗保健及相关服务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企业认定情况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高新技术企业</w:t>
            </w:r>
            <w:r>
              <w:rPr>
                <w:rFonts w:eastAsia="仿宋_GB2312"/>
                <w:szCs w:val="21"/>
              </w:rPr>
              <w:t xml:space="preserve">    □</w:t>
            </w:r>
            <w:r>
              <w:rPr>
                <w:rFonts w:eastAsia="仿宋_GB2312"/>
                <w:szCs w:val="21"/>
              </w:rPr>
              <w:t>集成电路企业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软件企业</w:t>
            </w:r>
            <w:r>
              <w:rPr>
                <w:rFonts w:eastAsia="仿宋_GB2312"/>
                <w:spacing w:val="-20"/>
                <w:szCs w:val="21"/>
              </w:rPr>
              <w:t xml:space="preserve">        </w:t>
            </w:r>
            <w:r w:rsidR="000820C6">
              <w:rPr>
                <w:rFonts w:eastAsia="仿宋_GB2312" w:hint="eastAsia"/>
                <w:spacing w:val="-20"/>
                <w:szCs w:val="21"/>
              </w:rPr>
              <w:t xml:space="preserve"> </w:t>
            </w:r>
            <w:r>
              <w:rPr>
                <w:rFonts w:eastAsia="仿宋_GB2312"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科技型中小企业</w:t>
            </w:r>
          </w:p>
        </w:tc>
      </w:tr>
      <w:tr w:rsidR="00FF157D" w:rsidTr="00921232">
        <w:trPr>
          <w:cantSplit/>
          <w:trHeight w:val="11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前三大股东及所占股份比例（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字以内）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企业人员</w:t>
            </w:r>
            <w:r>
              <w:rPr>
                <w:rFonts w:eastAsia="仿宋_GB2312"/>
                <w:szCs w:val="21"/>
              </w:rPr>
              <w:lastRenderedPageBreak/>
              <w:t>情况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16"/>
                <w:szCs w:val="21"/>
              </w:rPr>
            </w:pPr>
            <w:r>
              <w:rPr>
                <w:rFonts w:eastAsia="仿宋_GB2312"/>
                <w:spacing w:val="-16"/>
                <w:szCs w:val="21"/>
              </w:rPr>
              <w:t>文化程度</w:t>
            </w:r>
            <w:r>
              <w:rPr>
                <w:rFonts w:eastAsia="仿宋_GB2312"/>
                <w:spacing w:val="-16"/>
                <w:szCs w:val="21"/>
              </w:rPr>
              <w:t>/</w:t>
            </w:r>
            <w:r>
              <w:rPr>
                <w:rFonts w:eastAsia="仿宋_GB2312"/>
                <w:spacing w:val="-16"/>
                <w:szCs w:val="21"/>
              </w:rPr>
              <w:t>学位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专业技术职称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联系电话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法定代表人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总裁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3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（总经理）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27" w:left="-7" w:rightChars="-20" w:right="-42" w:hangingChars="24" w:hanging="5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人员变化情况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末职工</w:t>
            </w:r>
            <w:proofErr w:type="gramEnd"/>
            <w:r>
              <w:rPr>
                <w:rFonts w:eastAsia="仿宋_GB2312"/>
                <w:szCs w:val="21"/>
              </w:rPr>
              <w:t>总数</w:t>
            </w:r>
          </w:p>
        </w:tc>
        <w:tc>
          <w:tcPr>
            <w:tcW w:w="51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前年末职工总数</w:t>
            </w:r>
          </w:p>
        </w:tc>
        <w:tc>
          <w:tcPr>
            <w:tcW w:w="51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末具有</w:t>
            </w:r>
            <w:proofErr w:type="gramEnd"/>
            <w:r>
              <w:rPr>
                <w:rFonts w:eastAsia="仿宋_GB2312"/>
                <w:szCs w:val="21"/>
              </w:rPr>
              <w:t>大专以上学历人员数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上年</w:t>
            </w:r>
            <w:proofErr w:type="gramStart"/>
            <w:r>
              <w:rPr>
                <w:rFonts w:eastAsia="仿宋_GB2312"/>
                <w:spacing w:val="-20"/>
                <w:szCs w:val="21"/>
              </w:rPr>
              <w:t>末具有</w:t>
            </w:r>
            <w:proofErr w:type="gramEnd"/>
            <w:r>
              <w:rPr>
                <w:rFonts w:eastAsia="仿宋_GB2312"/>
                <w:spacing w:val="-20"/>
                <w:szCs w:val="21"/>
              </w:rPr>
              <w:t>大专以上学历人员占职工总数的比例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末从事</w:t>
            </w:r>
            <w:proofErr w:type="gramEnd"/>
            <w:r>
              <w:rPr>
                <w:rFonts w:eastAsia="仿宋_GB2312"/>
                <w:szCs w:val="21"/>
              </w:rPr>
              <w:t>研究开发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的人员数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上年度企业经营情况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总收入（万元）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  <w:tc>
          <w:tcPr>
            <w:tcW w:w="2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离岸服务外包业务取得的收入（外汇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按银行</w:t>
            </w:r>
            <w:proofErr w:type="gramStart"/>
            <w:r>
              <w:rPr>
                <w:rFonts w:eastAsia="仿宋_GB2312"/>
                <w:szCs w:val="21"/>
              </w:rPr>
              <w:t>结汇日</w:t>
            </w:r>
            <w:proofErr w:type="gramEnd"/>
            <w:r>
              <w:rPr>
                <w:rFonts w:eastAsia="仿宋_GB2312"/>
                <w:szCs w:val="21"/>
              </w:rPr>
              <w:t>汇率折算人民币）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/>
                <w:szCs w:val="21"/>
              </w:rPr>
              <w:t>万美元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业务收入（万元）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eastAsia="仿宋_GB2312"/>
                <w:szCs w:val="21"/>
              </w:rPr>
              <w:t>万元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技术先进型服务业务取得的收入占企业当年总收入比例（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离岸服务外包业务取得的收入占企业当年总收入比例（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净利润（万元）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交税总额（万元）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资产总额（万元）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资产负债率（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157D" w:rsidRDefault="00FF2A3F"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上年度企业技术先进型服务情况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主要离岸服务合同执行情况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业务类别</w:t>
            </w:r>
          </w:p>
          <w:p w:rsidR="00FF157D" w:rsidRDefault="00FF2A3F" w:rsidP="00BC57C8">
            <w:pPr>
              <w:spacing w:line="300" w:lineRule="exact"/>
              <w:ind w:leftChars="-18" w:rightChars="-40" w:right="-84" w:hangingChars="18" w:hanging="3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ITO/BPO/KPO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发包国别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（地区）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44" w:left="-17" w:rightChars="-53" w:right="-111" w:hangingChars="37" w:hanging="75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合同标的额</w:t>
            </w:r>
            <w:r>
              <w:rPr>
                <w:rFonts w:eastAsia="仿宋_GB2312"/>
                <w:spacing w:val="-16"/>
                <w:szCs w:val="21"/>
              </w:rPr>
              <w:t>（万美元）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实收外汇</w:t>
            </w:r>
            <w:r>
              <w:rPr>
                <w:rFonts w:eastAsia="仿宋_GB2312"/>
                <w:spacing w:val="-14"/>
                <w:szCs w:val="21"/>
              </w:rPr>
              <w:t xml:space="preserve"> </w:t>
            </w:r>
            <w:r>
              <w:rPr>
                <w:rFonts w:eastAsia="仿宋_GB2312"/>
                <w:spacing w:val="-14"/>
                <w:szCs w:val="21"/>
              </w:rPr>
              <w:t>（万美元）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leftChars="34" w:left="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rightChars="-4" w:right="-8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企业采用先进技术情况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简述企业为支撑服务外包业务已采用的专利技术或核心关键技术、基础软件和应用软件、主要设备与网络的情况（</w:t>
            </w:r>
            <w:r>
              <w:rPr>
                <w:rFonts w:eastAsia="仿宋_GB2312"/>
                <w:szCs w:val="21"/>
              </w:rPr>
              <w:t>250</w:t>
            </w:r>
            <w:r>
              <w:rPr>
                <w:rFonts w:eastAsia="仿宋_GB2312"/>
                <w:szCs w:val="21"/>
              </w:rPr>
              <w:t>字以内）</w:t>
            </w:r>
          </w:p>
        </w:tc>
      </w:tr>
      <w:tr w:rsidR="00FF157D">
        <w:trPr>
          <w:cantSplit/>
          <w:trHeight w:val="31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上年度企业科技活</w:t>
            </w:r>
            <w:r>
              <w:rPr>
                <w:rFonts w:eastAsia="仿宋_GB2312"/>
                <w:szCs w:val="21"/>
              </w:rPr>
              <w:lastRenderedPageBreak/>
              <w:t>动情况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研究与开发经费投入情况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用于研究开发的经费（万元）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研发经费占企业总收入的比例（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获得科技奖励情况（省级及以上）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奖励名称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获奖年度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发证机关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自主知识产权（有效期内）数量（件）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40" w:left="-11" w:rightChars="-38" w:right="-80" w:hangingChars="35" w:hanging="7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授权专利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31" w:left="-8" w:rightChars="-31" w:right="-65" w:hangingChars="27" w:hanging="5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软件著作权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42" w:left="-10" w:rightChars="-31" w:right="-65" w:hangingChars="37" w:hanging="7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集成电路布图设计专有权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24" w:left="-6" w:hangingChars="21" w:hanging="4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9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2A3F">
            <w:pPr>
              <w:snapToGrid w:val="0"/>
              <w:spacing w:beforeLines="50" w:before="156"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企业承诺</w:t>
            </w:r>
          </w:p>
          <w:p w:rsidR="00FF157D" w:rsidRDefault="00FF2A3F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我公司申报技术先进型服务企业提供的《技术先进型服务企业申请表》内容及所有佐证材料，真实有效，并对以上内容及材料的真实性承担法律责任。</w:t>
            </w:r>
          </w:p>
          <w:p w:rsidR="00FF157D" w:rsidRDefault="00FF2A3F">
            <w:pPr>
              <w:snapToGrid w:val="0"/>
              <w:spacing w:afterLines="100" w:after="312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特此承诺。</w:t>
            </w:r>
            <w:r>
              <w:rPr>
                <w:rFonts w:eastAsia="仿宋_GB2312"/>
                <w:szCs w:val="21"/>
              </w:rPr>
              <w:t xml:space="preserve">                               </w:t>
            </w:r>
          </w:p>
          <w:p w:rsidR="00FF157D" w:rsidRDefault="00FF2A3F">
            <w:pPr>
              <w:snapToGrid w:val="0"/>
              <w:spacing w:line="300" w:lineRule="exact"/>
              <w:ind w:firstLineChars="1800" w:firstLine="37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    </w:t>
            </w:r>
            <w:r>
              <w:rPr>
                <w:rFonts w:eastAsia="仿宋_GB2312"/>
                <w:szCs w:val="21"/>
              </w:rPr>
              <w:t>企业法人签字：</w:t>
            </w:r>
          </w:p>
          <w:p w:rsidR="00FF157D" w:rsidRDefault="00FF2A3F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盖章</w:t>
            </w:r>
          </w:p>
          <w:p w:rsidR="00FF157D" w:rsidRDefault="00FF2A3F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FF157D">
        <w:trPr>
          <w:cantSplit/>
          <w:trHeight w:val="454"/>
        </w:trPr>
        <w:tc>
          <w:tcPr>
            <w:tcW w:w="9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2A3F">
            <w:pPr>
              <w:spacing w:beforeLines="50" w:before="156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主管部门意见：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  <w:bookmarkStart w:id="0" w:name="_GoBack"/>
            <w:bookmarkEnd w:id="0"/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</w:t>
            </w: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eastAsia="仿宋_GB2312"/>
                <w:szCs w:val="21"/>
              </w:rPr>
              <w:t>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 w:rsidR="00FF157D" w:rsidRDefault="00FF157D"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</w:p>
    <w:p w:rsidR="00FF157D" w:rsidRDefault="00FF157D"/>
    <w:sectPr w:rsidR="00FF1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1D" w:rsidRDefault="00197E1D">
      <w:r>
        <w:separator/>
      </w:r>
    </w:p>
  </w:endnote>
  <w:endnote w:type="continuationSeparator" w:id="0">
    <w:p w:rsidR="00197E1D" w:rsidRDefault="0019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7D" w:rsidRDefault="00FF2A3F">
    <w:pPr>
      <w:pStyle w:val="a4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FF157D" w:rsidRDefault="00FF15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7D" w:rsidRDefault="00FF2A3F">
    <w:pPr>
      <w:pStyle w:val="a4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75103" w:rsidRPr="00875103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FF157D" w:rsidRDefault="00FF15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1D" w:rsidRDefault="00197E1D">
      <w:r>
        <w:separator/>
      </w:r>
    </w:p>
  </w:footnote>
  <w:footnote w:type="continuationSeparator" w:id="0">
    <w:p w:rsidR="00197E1D" w:rsidRDefault="0019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6B5A"/>
    <w:rsid w:val="0008085A"/>
    <w:rsid w:val="000820C6"/>
    <w:rsid w:val="00197E1D"/>
    <w:rsid w:val="00875103"/>
    <w:rsid w:val="00921232"/>
    <w:rsid w:val="00967462"/>
    <w:rsid w:val="00AE0CB3"/>
    <w:rsid w:val="00BA091D"/>
    <w:rsid w:val="00BC57C8"/>
    <w:rsid w:val="00C24F20"/>
    <w:rsid w:val="00C618D2"/>
    <w:rsid w:val="00D1078F"/>
    <w:rsid w:val="00FF157D"/>
    <w:rsid w:val="00FF2A3F"/>
    <w:rsid w:val="22DA5242"/>
    <w:rsid w:val="320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  <w:rPr>
      <w:rFonts w:ascii="Calibri" w:hAnsi="Calibri" w:cs="黑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  <w:rPr>
      <w:rFonts w:ascii="Calibri" w:hAnsi="Calibri" w:cs="黑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zouyao</dc:creator>
  <cp:lastModifiedBy>syf</cp:lastModifiedBy>
  <cp:revision>18</cp:revision>
  <dcterms:created xsi:type="dcterms:W3CDTF">2019-01-30T01:00:00Z</dcterms:created>
  <dcterms:modified xsi:type="dcterms:W3CDTF">2019-07-15T06:47:00Z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