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pStyle w:val="4"/>
        <w:spacing w:line="480" w:lineRule="exact"/>
        <w:jc w:val="center"/>
        <w:rPr>
          <w:rFonts w:hint="eastAsia" w:ascii="方正小标宋简体" w:hAnsi="方正小标宋简体" w:eastAsia="方正小标宋简体"/>
          <w:b w:val="0"/>
          <w:bCs/>
          <w:sz w:val="44"/>
        </w:rPr>
      </w:pPr>
      <w:bookmarkStart w:id="0" w:name="_GoBack"/>
      <w:r>
        <w:rPr>
          <w:rFonts w:hint="eastAsia" w:ascii="方正小标宋简体" w:hAnsi="方正小标宋简体" w:eastAsia="方正小标宋简体"/>
          <w:b w:val="0"/>
          <w:bCs/>
          <w:color w:val="000000"/>
          <w:sz w:val="44"/>
        </w:rPr>
        <w:t>上云标杆企业申报表</w:t>
      </w:r>
      <w:bookmarkEnd w:id="0"/>
      <w:r>
        <w:rPr>
          <w:rFonts w:hint="eastAsia" w:ascii="方正小标宋简体" w:hAnsi="方正小标宋简体" w:eastAsia="方正小标宋简体"/>
          <w:b w:val="0"/>
          <w:bCs/>
          <w:color w:val="000000"/>
          <w:sz w:val="44"/>
        </w:rPr>
        <w:t xml:space="preserve"> </w:t>
      </w:r>
    </w:p>
    <w:tbl>
      <w:tblPr>
        <w:tblStyle w:val="2"/>
        <w:tblW w:w="94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422"/>
        <w:gridCol w:w="1132"/>
        <w:gridCol w:w="157"/>
        <w:gridCol w:w="1366"/>
        <w:gridCol w:w="1373"/>
        <w:gridCol w:w="439"/>
        <w:gridCol w:w="18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企业名称</w:t>
            </w:r>
          </w:p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（盖章）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注册地址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注册资金   （万元）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法人</w:t>
            </w: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/>
                <w:color w:val="000000"/>
                <w:sz w:val="24"/>
                <w:lang w:eastAsia="zh-CN"/>
              </w:rPr>
              <w:t>代表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员工数量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13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信息化  负责人</w:t>
            </w:r>
          </w:p>
        </w:tc>
        <w:tc>
          <w:tcPr>
            <w:tcW w:w="15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373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22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主营业务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711" w:type="dxa"/>
            <w:tcBorders>
              <w:bottom w:val="single" w:color="000000" w:sz="6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年销售</w:t>
            </w:r>
          </w:p>
          <w:p>
            <w:pPr>
              <w:autoSpaceDN w:val="0"/>
              <w:spacing w:beforeLines="0" w:afterLines="0" w:line="320" w:lineRule="exact"/>
              <w:ind w:firstLine="0" w:firstLineChars="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收入（万元）</w:t>
            </w:r>
          </w:p>
        </w:tc>
        <w:tc>
          <w:tcPr>
            <w:tcW w:w="1422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20" w:lineRule="exact"/>
              <w:ind w:firstLine="480"/>
              <w:jc w:val="left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</w:t>
            </w:r>
            <w:r>
              <w:rPr>
                <w:rFonts w:hint="eastAsia" w:ascii="仿宋" w:hAnsi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  销售收入（万元）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2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年利润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总额（万元）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年纳税  总额（万元）</w:t>
            </w:r>
          </w:p>
        </w:tc>
        <w:tc>
          <w:tcPr>
            <w:tcW w:w="1422" w:type="dxa"/>
            <w:tcBorders>
              <w:left w:val="single" w:color="000000" w:sz="6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2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28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  研发投入（万元）</w:t>
            </w:r>
          </w:p>
        </w:tc>
        <w:tc>
          <w:tcPr>
            <w:tcW w:w="1366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2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  <w:tc>
          <w:tcPr>
            <w:tcW w:w="181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2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201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年信息化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建设和运维</w:t>
            </w: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投入（万元）</w:t>
            </w:r>
          </w:p>
        </w:tc>
        <w:tc>
          <w:tcPr>
            <w:tcW w:w="1815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11" w:type="dxa"/>
            <w:tcBorders>
              <w:top w:val="single" w:color="000000" w:sz="6" w:space="0"/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1270</wp:posOffset>
                      </wp:positionV>
                      <wp:extent cx="1095375" cy="635"/>
                      <wp:effectExtent l="0" t="0" r="0" b="0"/>
                      <wp:wrapNone/>
                      <wp:docPr id="1" name="直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63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线 5" o:spid="_x0000_s1026" o:spt="20" style="position:absolute;left:0pt;margin-left:-5.55pt;margin-top:0.1pt;height:0.05pt;width:86.25pt;z-index:251665408;mso-width-relative:page;mso-height-relative:page;" filled="f" stroked="t" coordsize="21600,21600" o:gfxdata="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bB5CLNMAAAAFAQAADwAAAAAAAAABACAAAAAiAAAAZHJz&#10;L2Rvd25yZXYueG1sUEsBAhQAFAAAAAgAh07iQBHO8VPQAQAAjwMAAA4AAAAAAAAAAQAgAAAAIgEA&#10;AGRycy9lMm9Eb2MueG1sUEsFBgAAAAAGAAYAWQEAAGQ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企业信息化  建设情况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已上云的业务       和应用清单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云计算产品      和服务提供商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上云实际投入及用云成效  简要描述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（用云成效能量化的请量化描述）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上云标杆应用、典型案例介绍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711" w:type="dxa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0" w:firstLineChars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发挥标杆示范作用，</w:t>
            </w:r>
            <w:r>
              <w:rPr>
                <w:rFonts w:hint="eastAsia" w:ascii="仿宋" w:hAnsi="仿宋" w:eastAsia="仿宋"/>
                <w:color w:val="000000"/>
                <w:sz w:val="24"/>
                <w:lang w:eastAsia="zh-CN"/>
              </w:rPr>
              <w:t>深化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企业上云用云的  意见建议</w:t>
            </w:r>
          </w:p>
        </w:tc>
        <w:tc>
          <w:tcPr>
            <w:tcW w:w="7704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utoSpaceDN w:val="0"/>
              <w:spacing w:beforeLines="0" w:afterLines="0" w:line="360" w:lineRule="exact"/>
              <w:ind w:firstLine="480"/>
              <w:jc w:val="center"/>
              <w:textAlignment w:val="bottom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A2F3E"/>
    <w:rsid w:val="5F6827FF"/>
    <w:rsid w:val="6C5A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643" w:firstLineChars="20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  <w:ind w:firstLine="0" w:firstLineChars="0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2019-08-22T01:37:00Z</dcterms:created>
  <dc:creator>╱/.染忆oΟ</dc:creator>
  <cp:lastModifiedBy>╱/.染忆oΟ</cp:lastModifiedBy>
  <dcterms:modified xsi:type="dcterms:W3CDTF">2019-08-22T01:38:47Z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