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附件5</w:t>
      </w:r>
    </w:p>
    <w:p>
      <w:pPr>
        <w:spacing w:line="590" w:lineRule="exact"/>
        <w:jc w:val="center"/>
        <w:rPr>
          <w:rFonts w:eastAsia="方正书宋简体"/>
          <w:b/>
          <w:color w:val="000000"/>
          <w:spacing w:val="-6"/>
          <w:w w:val="90"/>
          <w:sz w:val="44"/>
          <w:szCs w:val="44"/>
        </w:rPr>
      </w:pPr>
      <w:r>
        <w:rPr>
          <w:rFonts w:eastAsia="方正书宋简体"/>
          <w:b/>
          <w:color w:val="000000"/>
          <w:spacing w:val="-6"/>
          <w:w w:val="90"/>
          <w:sz w:val="44"/>
          <w:szCs w:val="44"/>
        </w:rPr>
        <w:t>201</w:t>
      </w:r>
      <w:r>
        <w:rPr>
          <w:rFonts w:hint="eastAsia" w:eastAsia="方正书宋简体"/>
          <w:b/>
          <w:color w:val="000000"/>
          <w:spacing w:val="-6"/>
          <w:w w:val="90"/>
          <w:sz w:val="44"/>
          <w:szCs w:val="44"/>
        </w:rPr>
        <w:t>9</w:t>
      </w:r>
      <w:r>
        <w:rPr>
          <w:rFonts w:eastAsia="方正书宋简体"/>
          <w:b/>
          <w:color w:val="000000"/>
          <w:spacing w:val="-6"/>
          <w:w w:val="90"/>
          <w:sz w:val="44"/>
          <w:szCs w:val="44"/>
        </w:rPr>
        <w:t>年浙江省“万人计划”青年拔尖人才申报指导数</w:t>
      </w:r>
    </w:p>
    <w:p>
      <w:pPr>
        <w:spacing w:line="590" w:lineRule="exact"/>
        <w:jc w:val="center"/>
        <w:rPr>
          <w:rFonts w:eastAsia="方正书宋简体"/>
          <w:b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62"/>
        <w:gridCol w:w="735"/>
        <w:gridCol w:w="1624"/>
        <w:gridCol w:w="2336"/>
        <w:gridCol w:w="1233"/>
        <w:gridCol w:w="1355"/>
        <w:gridCol w:w="13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tblHeader/>
          <w:jc w:val="center"/>
        </w:trPr>
        <w:tc>
          <w:tcPr>
            <w:tcW w:w="15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单位（地区）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指标总数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青年创新人才</w:t>
            </w: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青年创业人才</w:t>
            </w:r>
          </w:p>
        </w:tc>
        <w:tc>
          <w:tcPr>
            <w:tcW w:w="13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数字经济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专项</w:t>
            </w:r>
          </w:p>
        </w:tc>
        <w:tc>
          <w:tcPr>
            <w:tcW w:w="13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生命健康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tblHeader/>
          <w:jc w:val="center"/>
        </w:trPr>
        <w:tc>
          <w:tcPr>
            <w:tcW w:w="1562" w:type="dxa"/>
            <w:vMerge w:val="continue"/>
            <w:noWrap w:val="0"/>
            <w:vAlign w:val="center"/>
          </w:tcPr>
          <w:p/>
        </w:tc>
        <w:tc>
          <w:tcPr>
            <w:tcW w:w="735" w:type="dxa"/>
            <w:vMerge w:val="continue"/>
            <w:noWrap w:val="0"/>
            <w:vAlign w:val="center"/>
          </w:tcPr>
          <w:p/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自然科学、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工程技术类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哲学社科、文化艺术、经济金融类</w:t>
            </w:r>
          </w:p>
        </w:tc>
        <w:tc>
          <w:tcPr>
            <w:tcW w:w="1233" w:type="dxa"/>
            <w:vMerge w:val="continue"/>
            <w:noWrap w:val="0"/>
            <w:vAlign w:val="center"/>
          </w:tcPr>
          <w:p/>
        </w:tc>
        <w:tc>
          <w:tcPr>
            <w:tcW w:w="1355" w:type="dxa"/>
            <w:vMerge w:val="continue"/>
            <w:noWrap w:val="0"/>
            <w:vAlign w:val="center"/>
          </w:tcPr>
          <w:p/>
        </w:tc>
        <w:tc>
          <w:tcPr>
            <w:tcW w:w="135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杭州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38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宁波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28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温州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19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5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湖州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5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嘉兴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6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绍兴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6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金华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5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衢州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舟山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台州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4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丽水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省委宣传部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省教育厅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44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5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省卫计委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省国资委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省金融办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26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9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之江实验室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西湖大学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中科院宁波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材料所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清华长三角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研究院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其他省级和中央部属单位</w:t>
            </w:r>
          </w:p>
        </w:tc>
        <w:tc>
          <w:tcPr>
            <w:tcW w:w="863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每个单位推荐不超过1人</w:t>
            </w:r>
          </w:p>
        </w:tc>
      </w:tr>
    </w:tbl>
    <w:p>
      <w:pPr>
        <w:spacing w:line="590" w:lineRule="exact"/>
        <w:jc w:val="center"/>
        <w:rPr>
          <w:rFonts w:eastAsia="方正书宋简体"/>
          <w:b/>
          <w:color w:val="000000"/>
          <w:sz w:val="44"/>
          <w:szCs w:val="44"/>
        </w:rPr>
      </w:pPr>
    </w:p>
    <w:p>
      <w:pPr>
        <w:spacing w:line="20" w:lineRule="exact"/>
        <w:rPr>
          <w:rFonts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E07D1"/>
    <w:rsid w:val="771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2019-11-20T09:33:00Z</dcterms:created>
  <dc:creator>汪小洲</dc:creator>
  <cp:lastModifiedBy>汪小洲</cp:lastModifiedBy>
  <dcterms:modified xsi:type="dcterms:W3CDTF">2019-11-20T09:34:01Z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