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1</w:t>
      </w:r>
    </w:p>
    <w:p>
      <w:pPr>
        <w:widowControl/>
        <w:spacing w:line="640" w:lineRule="exact"/>
        <w:jc w:val="center"/>
        <w:rPr>
          <w:rFonts w:hint="eastAsia" w:ascii="方正小标宋简体" w:hAnsi="FZXBSJW--GB1-0" w:eastAsia="方正小标宋简体" w:cs="FZXBSJW--GB1-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FZXBSJW--GB1-0" w:eastAsia="方正小标宋简体" w:cs="FZXBSJW--GB1-0"/>
          <w:color w:val="000000"/>
          <w:kern w:val="0"/>
          <w:sz w:val="44"/>
          <w:szCs w:val="44"/>
        </w:rPr>
        <w:t>服务型制造业项目创建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FZXBSJW--GB1-0" w:eastAsia="方正小标宋简体" w:cs="FZXBSJW--GB1-0"/>
          <w:color w:val="000000"/>
          <w:kern w:val="0"/>
          <w:sz w:val="44"/>
          <w:szCs w:val="44"/>
        </w:rPr>
        <w:t>申报书</w:t>
      </w:r>
      <w:bookmarkEnd w:id="0"/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2099" w:firstLineChars="656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申报单位：</w:t>
      </w:r>
    </w:p>
    <w:p>
      <w:pPr>
        <w:widowControl/>
        <w:ind w:firstLine="2099" w:firstLineChars="656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申报日期：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304" w:bottom="1985" w:left="1588" w:header="851" w:footer="992" w:gutter="0"/>
          <w:pgNumType w:fmt="numberInDash" w:start="7"/>
          <w:cols w:space="720" w:num="1"/>
          <w:docGrid w:type="lines" w:linePitch="312" w:charSpace="0"/>
        </w:sectPr>
      </w:pPr>
    </w:p>
    <w:p>
      <w:pPr>
        <w:widowControl/>
        <w:spacing w:line="64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</w:rPr>
        <w:t>服务型制造业示范项目申报表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19"/>
        <w:gridCol w:w="1704"/>
        <w:gridCol w:w="1464"/>
        <w:gridCol w:w="197"/>
        <w:gridCol w:w="165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66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556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委托单位（甲方）</w:t>
            </w:r>
          </w:p>
        </w:tc>
        <w:tc>
          <w:tcPr>
            <w:tcW w:w="1704" w:type="dxa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实施单位（乙方）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所在行业</w:t>
            </w:r>
          </w:p>
        </w:tc>
        <w:tc>
          <w:tcPr>
            <w:tcW w:w="1704" w:type="dxa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投资额度（万元）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项目实施年限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widowControl/>
              <w:ind w:firstLine="808" w:firstLineChars="40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年至年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Cs w:val="21"/>
              </w:rPr>
              <w:t>二、项目委托单位或实施单位情况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19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从业人员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员工总数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研发和设计人员比例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中高级职业资格人员比例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本科以上学历人员比例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2018年度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生产经营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资产总额（万元）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资产负债率（%）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营业收入（万元）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净利润增长率（%）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研发设计投入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占收入比（%）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本项目获得或已被受理专利情况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总数（项）</w:t>
            </w:r>
          </w:p>
        </w:tc>
        <w:tc>
          <w:tcPr>
            <w:tcW w:w="485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发明专利（项）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实用新型（项）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外观设计（项）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三、主要申报内容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项目主要建设内容及成效</w:t>
            </w:r>
          </w:p>
        </w:tc>
        <w:tc>
          <w:tcPr>
            <w:tcW w:w="6775" w:type="dxa"/>
            <w:gridSpan w:val="6"/>
          </w:tcPr>
          <w:p>
            <w:pPr>
              <w:widowControl/>
              <w:jc w:val="left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项目已获得或正在同期申报的国家级、省部级奖励及示范称号</w:t>
            </w:r>
          </w:p>
        </w:tc>
        <w:tc>
          <w:tcPr>
            <w:tcW w:w="6775" w:type="dxa"/>
            <w:gridSpan w:val="6"/>
          </w:tcPr>
          <w:p>
            <w:pPr>
              <w:widowControl/>
              <w:jc w:val="left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本次申报服务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型制造示范项</w:t>
            </w:r>
          </w:p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目模式（单选）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□供应链管理</w:t>
            </w:r>
          </w:p>
          <w:p>
            <w:pPr>
              <w:widowControl/>
              <w:jc w:val="center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</w:p>
        </w:tc>
        <w:tc>
          <w:tcPr>
            <w:tcW w:w="33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□全生命周期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8522" w:type="dxa"/>
            <w:gridSpan w:val="7"/>
          </w:tcPr>
          <w:p>
            <w:pPr>
              <w:widowControl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填报单位意见及真实性承诺：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本申报表所有材料，均真实、完整，如有不实，愿承担相应的责任。</w:t>
            </w:r>
          </w:p>
          <w:p>
            <w:pPr>
              <w:widowControl/>
              <w:ind w:firstLine="1160" w:firstLineChars="500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60" w:firstLineChars="500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60" w:firstLineChars="5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单位（章）</w:t>
            </w:r>
          </w:p>
          <w:p>
            <w:pPr>
              <w:widowControl/>
              <w:ind w:firstLine="1160" w:firstLineChars="500"/>
              <w:jc w:val="left"/>
              <w:rPr>
                <w:rFonts w:hint="eastAsia" w:ascii="仿宋_GB2312" w:hAnsi="FZXBSJW--GB1-0" w:eastAsia="仿宋_GB2312" w:cs="FZXBSJW--GB1-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负责人（签章）年月日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2098" w:right="1304" w:bottom="1985" w:left="1588" w:header="851" w:footer="1361" w:gutter="0"/>
          <w:pgNumType w:fmt="numberInDash"/>
          <w:cols w:space="720" w:num="1"/>
          <w:docGrid w:type="linesAndChars" w:linePitch="573" w:charSpace="-1843"/>
        </w:sect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服务型制造示范项目申报书正文</w:t>
      </w:r>
    </w:p>
    <w:p>
      <w:pPr>
        <w:spacing w:line="580" w:lineRule="exact"/>
        <w:jc w:val="center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(参考提纲)</w:t>
      </w:r>
    </w:p>
    <w:p>
      <w:pPr>
        <w:spacing w:line="560" w:lineRule="exact"/>
        <w:ind w:firstLine="624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一、项目概述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基本情况，介绍项目实施的必要性、可行性、先进性以及实施预期目标,通过项目实施前后的效果比较,与国内外先进水平的比较,分析项目实施对于相关单位在投入产出、运营成本、产品研制周期、客户拓展等方面的突出作用,以及对目标产品市场的积极影响。</w:t>
      </w:r>
    </w:p>
    <w:p>
      <w:pPr>
        <w:spacing w:line="560" w:lineRule="exact"/>
        <w:ind w:firstLine="624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二、主要做法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结合所申报的服务型制造示范项目典型模式,从管理运营、模式创新、平台建设、服务绩效等方面论述项目实施的主要目标、建设内容及实施效果。</w:t>
      </w:r>
    </w:p>
    <w:p>
      <w:pPr>
        <w:spacing w:line="560" w:lineRule="exact"/>
        <w:ind w:firstLine="624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三、经验总结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总结并提炼示范项目实施的示范经验。</w:t>
      </w:r>
    </w:p>
    <w:p>
      <w:pPr>
        <w:spacing w:line="560" w:lineRule="exact"/>
        <w:ind w:firstLine="624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四、下一步设想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介绍项目实施下一步的主要举措,以及预期可能实现的经济社会效益。</w:t>
      </w:r>
    </w:p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提供附件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1.项目建设合同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2.项目验收、鉴定或其他形式的专家评价意见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3.申报单位认为可提供的其他材料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2098" w:right="1474" w:bottom="1985" w:left="1588" w:header="851" w:footer="1361" w:gutter="0"/>
          <w:pgNumType w:fmt="numberInDash"/>
          <w:cols w:space="720" w:num="1"/>
          <w:docGrid w:type="linesAndChars" w:linePitch="573" w:charSpace="-184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7 -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6C48"/>
    <w:rsid w:val="240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2019-12-02T02:20:00Z</dcterms:created>
  <dc:creator>╱/.染忆oΟ</dc:creator>
  <cp:lastModifiedBy>╱/.染忆oΟ</cp:lastModifiedBy>
  <dcterms:modified xsi:type="dcterms:W3CDTF">2019-12-02T02:21:40Z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