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附件:</w:t>
      </w:r>
    </w:p>
    <w:tbl>
      <w:tblPr>
        <w:tblStyle w:val="2"/>
        <w:tblW w:w="515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2908"/>
        <w:gridCol w:w="1912"/>
        <w:gridCol w:w="1449"/>
        <w:gridCol w:w="1172"/>
        <w:gridCol w:w="1931"/>
        <w:gridCol w:w="677"/>
        <w:gridCol w:w="1080"/>
        <w:gridCol w:w="1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0"/>
                <w:szCs w:val="36"/>
              </w:rPr>
              <w:t>小微企业园租金减免补助申请表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83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园区名称：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初审属地单位：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统一运营主体（补助对象）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14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统一运营面积（平方米）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承租企业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租赁房（幢）号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月减租额（元）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被减租的时间段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（疫情期间）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减租时长（月）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实际减免租金总额（元）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拟补助金额（元）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A1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月  日-    月  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B1≤2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C1=A1*B1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A2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月  日-    月  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B2≤2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C2=A2*B2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A3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月  日-    月  日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B3≤2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C3=A3*B3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C=C1+C2+C3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D=C*50%≤50万元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2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补助对象承诺：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申报材料真实有效，减租情形实际发生且不存在虚拟合同、先涨后减、事后补收等欺瞒情形。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  年  月  日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     （盖章）</w:t>
            </w:r>
          </w:p>
        </w:tc>
        <w:tc>
          <w:tcPr>
            <w:tcW w:w="12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属地初审意见：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申报材料与本表所填数据、内容一致，符合申报条件。                                                    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  年  月  日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     （盖章）</w:t>
            </w:r>
          </w:p>
        </w:tc>
        <w:tc>
          <w:tcPr>
            <w:tcW w:w="1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区经信局审核意见：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年  月  日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   （盖章）</w:t>
            </w:r>
          </w:p>
        </w:tc>
        <w:tc>
          <w:tcPr>
            <w:tcW w:w="12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区财政局确认意见：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  年  月  日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 xml:space="preserve">  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bidi="ar"/>
              </w:rPr>
              <w:t>备注：本表电子版由初审属地单位通过OA系统发送至区经信局/工业运行科/科室邮箱，园区运营主体和承租企业的营业执照，可证明减租事实实际发生的相关合同、票据、转账记录等扫描件也请一并发送。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66476"/>
    <w:rsid w:val="5BF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2020-03-02T07:33:00Z</dcterms:created>
  <dc:creator>Irene Hong</dc:creator>
  <cp:lastModifiedBy>Irene Hong</cp:lastModifiedBy>
  <dcterms:modified xsi:type="dcterms:W3CDTF">2020-03-02T07:33:56Z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