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E4" w:rsidRDefault="00400266">
      <w:pPr>
        <w:spacing w:line="520" w:lineRule="exact"/>
        <w:jc w:val="right"/>
        <w:rPr>
          <w:sz w:val="44"/>
        </w:rPr>
      </w:pPr>
      <w:bookmarkStart w:id="0" w:name="_GoBack"/>
      <w:r>
        <w:rPr>
          <w:rFonts w:ascii="黑体" w:eastAsia="黑体" w:cs="黑体"/>
          <w:noProof/>
          <w:sz w:val="32"/>
          <w:szCs w:val="32"/>
        </w:rPr>
        <w:drawing>
          <wp:anchor distT="0" distB="0" distL="114300" distR="114300" simplePos="0" relativeHeight="251657216" behindDoc="1" locked="0" layoutInCell="1" allowOverlap="1">
            <wp:simplePos x="0" y="0"/>
            <wp:positionH relativeFrom="column">
              <wp:posOffset>-914400</wp:posOffset>
            </wp:positionH>
            <wp:positionV relativeFrom="paragraph">
              <wp:posOffset>-1386840</wp:posOffset>
            </wp:positionV>
            <wp:extent cx="7572375" cy="4276725"/>
            <wp:effectExtent l="0" t="0" r="9525" b="3175"/>
            <wp:wrapNone/>
            <wp:docPr id="1" name="图片 2" descr="宁波市江北区人民政府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宁波市江北区人民政府文件"/>
                    <pic:cNvPicPr>
                      <a:picLocks noChangeAspect="1"/>
                    </pic:cNvPicPr>
                  </pic:nvPicPr>
                  <pic:blipFill>
                    <a:blip r:embed="rId7" cstate="print"/>
                    <a:stretch>
                      <a:fillRect/>
                    </a:stretch>
                  </pic:blipFill>
                  <pic:spPr>
                    <a:xfrm>
                      <a:off x="0" y="0"/>
                      <a:ext cx="7572375" cy="4276725"/>
                    </a:xfrm>
                    <a:prstGeom prst="rect">
                      <a:avLst/>
                    </a:prstGeom>
                    <a:noFill/>
                    <a:ln w="9525">
                      <a:noFill/>
                    </a:ln>
                  </pic:spPr>
                </pic:pic>
              </a:graphicData>
            </a:graphic>
          </wp:anchor>
        </w:drawing>
      </w:r>
      <w:bookmarkEnd w:id="0"/>
      <w:r>
        <w:rPr>
          <w:rFonts w:ascii="黑体" w:eastAsia="黑体" w:cs="黑体"/>
          <w:sz w:val="32"/>
          <w:szCs w:val="32"/>
          <w:lang w:val="zh-CN"/>
        </w:rPr>
        <w:t>BJBD00-201</w:t>
      </w:r>
      <w:r>
        <w:rPr>
          <w:rFonts w:ascii="黑体" w:eastAsia="黑体" w:cs="黑体" w:hint="eastAsia"/>
          <w:sz w:val="32"/>
          <w:szCs w:val="32"/>
          <w:lang w:val="zh-CN"/>
        </w:rPr>
        <w:t>7</w:t>
      </w:r>
      <w:r>
        <w:rPr>
          <w:rFonts w:ascii="黑体" w:eastAsia="黑体" w:cs="黑体"/>
          <w:sz w:val="32"/>
          <w:szCs w:val="32"/>
          <w:lang w:val="zh-CN"/>
        </w:rPr>
        <w:t>-00</w:t>
      </w:r>
      <w:r>
        <w:rPr>
          <w:rFonts w:ascii="黑体" w:eastAsia="黑体" w:cs="黑体" w:hint="eastAsia"/>
          <w:sz w:val="32"/>
          <w:szCs w:val="32"/>
          <w:lang w:val="zh-CN"/>
        </w:rPr>
        <w:t>11</w:t>
      </w:r>
    </w:p>
    <w:p w:rsidR="008E4EE4" w:rsidRDefault="008E4EE4">
      <w:pPr>
        <w:spacing w:line="520" w:lineRule="exact"/>
        <w:jc w:val="center"/>
        <w:rPr>
          <w:sz w:val="44"/>
        </w:rPr>
      </w:pPr>
    </w:p>
    <w:p w:rsidR="008E4EE4" w:rsidRDefault="008E4EE4">
      <w:pPr>
        <w:spacing w:line="520" w:lineRule="exact"/>
        <w:jc w:val="center"/>
        <w:rPr>
          <w:sz w:val="44"/>
        </w:rPr>
      </w:pPr>
    </w:p>
    <w:p w:rsidR="008E4EE4" w:rsidRDefault="008E4EE4">
      <w:pPr>
        <w:spacing w:line="520" w:lineRule="exact"/>
        <w:jc w:val="center"/>
        <w:rPr>
          <w:sz w:val="44"/>
        </w:rPr>
      </w:pPr>
    </w:p>
    <w:p w:rsidR="008E4EE4" w:rsidRDefault="008E4EE4">
      <w:pPr>
        <w:spacing w:line="520" w:lineRule="exact"/>
        <w:jc w:val="center"/>
        <w:rPr>
          <w:sz w:val="44"/>
        </w:rPr>
      </w:pPr>
    </w:p>
    <w:p w:rsidR="008E4EE4" w:rsidRDefault="008E4EE4">
      <w:pPr>
        <w:spacing w:line="520" w:lineRule="exact"/>
        <w:jc w:val="center"/>
        <w:rPr>
          <w:sz w:val="44"/>
        </w:rPr>
      </w:pPr>
    </w:p>
    <w:p w:rsidR="008E4EE4" w:rsidRDefault="008E4EE4">
      <w:pPr>
        <w:spacing w:line="520" w:lineRule="exact"/>
        <w:jc w:val="center"/>
        <w:rPr>
          <w:sz w:val="44"/>
        </w:rPr>
      </w:pPr>
    </w:p>
    <w:p w:rsidR="008E4EE4" w:rsidRDefault="00400266">
      <w:pPr>
        <w:spacing w:line="620" w:lineRule="exact"/>
        <w:jc w:val="center"/>
        <w:rPr>
          <w:rFonts w:ascii="仿宋_GB2312" w:eastAsia="仿宋_GB2312"/>
          <w:sz w:val="32"/>
          <w:szCs w:val="32"/>
        </w:rPr>
      </w:pPr>
      <w:r>
        <w:rPr>
          <w:rFonts w:ascii="仿宋_GB2312" w:eastAsia="仿宋_GB2312" w:hint="eastAsia"/>
          <w:sz w:val="32"/>
          <w:szCs w:val="32"/>
        </w:rPr>
        <w:t>北区政发〔</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44</w:t>
      </w:r>
      <w:r>
        <w:rPr>
          <w:rFonts w:ascii="仿宋_GB2312" w:eastAsia="仿宋_GB2312" w:hint="eastAsia"/>
          <w:sz w:val="32"/>
          <w:szCs w:val="32"/>
        </w:rPr>
        <w:t>号</w:t>
      </w:r>
    </w:p>
    <w:p w:rsidR="008E4EE4" w:rsidRDefault="008E4EE4">
      <w:pPr>
        <w:spacing w:line="580" w:lineRule="exact"/>
        <w:jc w:val="center"/>
        <w:rPr>
          <w:sz w:val="44"/>
        </w:rPr>
      </w:pPr>
    </w:p>
    <w:p w:rsidR="008E4EE4" w:rsidRDefault="008E4EE4">
      <w:pPr>
        <w:spacing w:line="580" w:lineRule="exact"/>
        <w:jc w:val="center"/>
        <w:rPr>
          <w:sz w:val="44"/>
        </w:rPr>
      </w:pPr>
    </w:p>
    <w:p w:rsidR="008E4EE4" w:rsidRDefault="004002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宁波市江北区人民政府</w:t>
      </w:r>
    </w:p>
    <w:p w:rsidR="008E4EE4" w:rsidRDefault="00400266">
      <w:pPr>
        <w:spacing w:line="580" w:lineRule="exact"/>
        <w:jc w:val="center"/>
        <w:rPr>
          <w:rFonts w:ascii="方正小标宋简体" w:eastAsia="方正小标宋简体"/>
          <w:bCs/>
          <w:spacing w:val="-20"/>
          <w:sz w:val="44"/>
          <w:szCs w:val="44"/>
        </w:rPr>
      </w:pPr>
      <w:r>
        <w:rPr>
          <w:rFonts w:ascii="方正小标宋简体" w:eastAsia="方正小标宋简体" w:hint="eastAsia"/>
          <w:bCs/>
          <w:spacing w:val="-14"/>
          <w:sz w:val="44"/>
          <w:szCs w:val="44"/>
        </w:rPr>
        <w:t>关于</w:t>
      </w:r>
      <w:r>
        <w:rPr>
          <w:rFonts w:ascii="方正小标宋简体" w:eastAsia="方正小标宋简体" w:cs="方正小标宋简体" w:hint="eastAsia"/>
          <w:sz w:val="44"/>
          <w:szCs w:val="44"/>
          <w:lang w:val="zh-CN"/>
        </w:rPr>
        <w:t>促进商务经济发展的若干意见</w:t>
      </w:r>
    </w:p>
    <w:p w:rsidR="008E4EE4" w:rsidRDefault="008E4EE4">
      <w:pPr>
        <w:spacing w:line="580" w:lineRule="exact"/>
        <w:rPr>
          <w:rFonts w:ascii="仿宋_GB2312" w:eastAsia="仿宋_GB2312" w:hAnsi="宋体"/>
          <w:sz w:val="32"/>
          <w:szCs w:val="32"/>
        </w:rPr>
      </w:pPr>
    </w:p>
    <w:p w:rsidR="008E4EE4" w:rsidRDefault="00400266">
      <w:pPr>
        <w:spacing w:line="580" w:lineRule="exact"/>
        <w:rPr>
          <w:rFonts w:ascii="仿宋_GB2312" w:eastAsia="仿宋_GB2312" w:hAnsi="仿宋" w:cs="仿宋"/>
          <w:sz w:val="32"/>
          <w:szCs w:val="32"/>
        </w:rPr>
      </w:pPr>
      <w:r>
        <w:rPr>
          <w:rFonts w:ascii="仿宋_GB2312" w:eastAsia="仿宋_GB2312" w:hAnsi="宋体" w:hint="eastAsia"/>
          <w:sz w:val="32"/>
          <w:szCs w:val="32"/>
        </w:rPr>
        <w:t>各街道办事处、慈城镇人民政府，区政府各部门、直属单位：</w:t>
      </w:r>
    </w:p>
    <w:p w:rsidR="008E4EE4" w:rsidRDefault="00400266">
      <w:pPr>
        <w:autoSpaceDE w:val="0"/>
        <w:autoSpaceDN w:val="0"/>
        <w:adjustRightInd w:val="0"/>
        <w:spacing w:line="580" w:lineRule="exact"/>
        <w:ind w:firstLine="640"/>
        <w:rPr>
          <w:rFonts w:ascii="仿宋_GB2312" w:eastAsia="仿宋_GB2312" w:cs="仿宋_GB2312"/>
          <w:sz w:val="32"/>
          <w:szCs w:val="32"/>
          <w:lang w:val="zh-CN"/>
        </w:rPr>
      </w:pPr>
      <w:r>
        <w:rPr>
          <w:rFonts w:ascii="仿宋_GB2312" w:eastAsia="仿宋_GB2312" w:cs="仿宋_GB2312" w:hint="eastAsia"/>
          <w:sz w:val="32"/>
          <w:szCs w:val="32"/>
          <w:lang w:val="zh-CN"/>
        </w:rPr>
        <w:t>为响应“一带一路”国家战略的实施，适应未来几年我区商务经济发展进入新阶段的需要，加快转型升级步伐，同时体现保障民生的社会功能，促进全区经济社会平稳较快发展，经区政府同意，特制定本意见。</w:t>
      </w:r>
    </w:p>
    <w:p w:rsidR="008E4EE4" w:rsidRDefault="00400266">
      <w:pPr>
        <w:autoSpaceDE w:val="0"/>
        <w:autoSpaceDN w:val="0"/>
        <w:adjustRightInd w:val="0"/>
        <w:spacing w:line="580" w:lineRule="exact"/>
        <w:ind w:firstLineChars="200" w:firstLine="640"/>
        <w:rPr>
          <w:rFonts w:ascii="黑体" w:eastAsia="黑体" w:cs="黑体"/>
          <w:sz w:val="32"/>
          <w:szCs w:val="32"/>
          <w:lang w:val="zh-CN"/>
        </w:rPr>
      </w:pPr>
      <w:r>
        <w:rPr>
          <w:rFonts w:ascii="黑体" w:eastAsia="黑体" w:cs="黑体" w:hint="eastAsia"/>
          <w:sz w:val="32"/>
          <w:szCs w:val="32"/>
          <w:lang w:val="zh-CN"/>
        </w:rPr>
        <w:t>一、支持招大扶强，注重平衡发展，夯实外贸经济基础</w:t>
      </w:r>
    </w:p>
    <w:p w:rsidR="008E4EE4" w:rsidRDefault="00400266">
      <w:pPr>
        <w:autoSpaceDE w:val="0"/>
        <w:autoSpaceDN w:val="0"/>
        <w:adjustRightInd w:val="0"/>
        <w:spacing w:line="580" w:lineRule="exact"/>
        <w:ind w:firstLine="640"/>
        <w:rPr>
          <w:rFonts w:ascii="仿宋_GB2312" w:eastAsia="仿宋_GB2312" w:cs="仿宋_GB2312"/>
          <w:sz w:val="32"/>
          <w:szCs w:val="32"/>
          <w:lang w:val="zh-CN"/>
        </w:rPr>
      </w:pPr>
      <w:r>
        <w:rPr>
          <w:rFonts w:ascii="楷体_GB2312" w:eastAsia="楷体_GB2312" w:cs="楷体_GB2312" w:hint="eastAsia"/>
          <w:sz w:val="32"/>
          <w:szCs w:val="32"/>
          <w:lang w:val="zh-CN"/>
        </w:rPr>
        <w:t>1</w:t>
      </w:r>
      <w:r>
        <w:rPr>
          <w:rFonts w:ascii="楷体_GB2312" w:eastAsia="楷体_GB2312" w:cs="楷体_GB2312" w:hint="eastAsia"/>
          <w:sz w:val="32"/>
          <w:szCs w:val="32"/>
          <w:lang w:val="zh-CN"/>
        </w:rPr>
        <w:t>．鼓励引进规模外贸企业，充实区域外贸实体。</w:t>
      </w:r>
      <w:r>
        <w:rPr>
          <w:rFonts w:ascii="仿宋_GB2312" w:eastAsia="仿宋_GB2312" w:cs="仿宋_GB2312" w:hint="eastAsia"/>
          <w:sz w:val="32"/>
          <w:szCs w:val="32"/>
          <w:lang w:val="zh-CN"/>
        </w:rPr>
        <w:t>对新引进的外贸企业，两年内外贸进出口累计增量分别达到</w:t>
      </w:r>
      <w:r>
        <w:rPr>
          <w:rFonts w:ascii="仿宋_GB2312" w:eastAsia="仿宋_GB2312" w:cs="仿宋_GB2312" w:hint="eastAsia"/>
          <w:sz w:val="32"/>
          <w:szCs w:val="32"/>
          <w:lang w:val="zh-CN"/>
        </w:rPr>
        <w:t>1000</w:t>
      </w:r>
      <w:r>
        <w:rPr>
          <w:rFonts w:ascii="仿宋_GB2312" w:eastAsia="仿宋_GB2312" w:cs="仿宋_GB2312" w:hint="eastAsia"/>
          <w:sz w:val="32"/>
          <w:szCs w:val="32"/>
          <w:lang w:val="zh-CN"/>
        </w:rPr>
        <w:t>万美元、</w:t>
      </w:r>
      <w:r>
        <w:rPr>
          <w:rFonts w:ascii="仿宋_GB2312" w:eastAsia="仿宋_GB2312" w:cs="仿宋_GB2312" w:hint="eastAsia"/>
          <w:sz w:val="32"/>
          <w:szCs w:val="32"/>
          <w:lang w:val="zh-CN"/>
        </w:rPr>
        <w:t>3000</w:t>
      </w:r>
      <w:r>
        <w:rPr>
          <w:rFonts w:ascii="仿宋_GB2312" w:eastAsia="仿宋_GB2312" w:cs="仿宋_GB2312" w:hint="eastAsia"/>
          <w:sz w:val="32"/>
          <w:szCs w:val="32"/>
          <w:lang w:val="zh-CN"/>
        </w:rPr>
        <w:t>万美元和</w:t>
      </w:r>
      <w:r>
        <w:rPr>
          <w:rFonts w:ascii="仿宋_GB2312" w:eastAsia="仿宋_GB2312" w:cs="仿宋_GB2312" w:hint="eastAsia"/>
          <w:sz w:val="32"/>
          <w:szCs w:val="32"/>
          <w:lang w:val="zh-CN"/>
        </w:rPr>
        <w:t>5000</w:t>
      </w:r>
      <w:r>
        <w:rPr>
          <w:rFonts w:ascii="仿宋_GB2312" w:eastAsia="仿宋_GB2312" w:cs="仿宋_GB2312" w:hint="eastAsia"/>
          <w:sz w:val="32"/>
          <w:szCs w:val="32"/>
          <w:lang w:val="zh-CN"/>
        </w:rPr>
        <w:t>万美元和</w:t>
      </w:r>
      <w:r>
        <w:rPr>
          <w:rFonts w:ascii="仿宋_GB2312" w:eastAsia="仿宋_GB2312" w:cs="仿宋_GB2312" w:hint="eastAsia"/>
          <w:sz w:val="32"/>
          <w:szCs w:val="32"/>
          <w:lang w:val="zh-CN"/>
        </w:rPr>
        <w:t>1</w:t>
      </w:r>
      <w:r>
        <w:rPr>
          <w:rFonts w:ascii="仿宋_GB2312" w:eastAsia="仿宋_GB2312" w:cs="仿宋_GB2312" w:hint="eastAsia"/>
          <w:sz w:val="32"/>
          <w:szCs w:val="32"/>
          <w:lang w:val="zh-CN"/>
        </w:rPr>
        <w:t>亿美元的，分别给予最高</w:t>
      </w:r>
      <w:r>
        <w:rPr>
          <w:rFonts w:ascii="仿宋_GB2312" w:eastAsia="仿宋_GB2312" w:cs="仿宋_GB2312" w:hint="eastAsia"/>
          <w:sz w:val="32"/>
          <w:szCs w:val="32"/>
          <w:lang w:val="zh-CN"/>
        </w:rPr>
        <w:t>15</w:t>
      </w:r>
      <w:r>
        <w:rPr>
          <w:rFonts w:ascii="仿宋_GB2312" w:eastAsia="仿宋_GB2312" w:cs="仿宋_GB2312" w:hint="eastAsia"/>
          <w:sz w:val="32"/>
          <w:szCs w:val="32"/>
          <w:lang w:val="zh-CN"/>
        </w:rPr>
        <w:t>万、</w:t>
      </w:r>
      <w:r>
        <w:rPr>
          <w:rFonts w:ascii="仿宋_GB2312" w:eastAsia="仿宋_GB2312" w:cs="仿宋_GB2312" w:hint="eastAsia"/>
          <w:sz w:val="32"/>
          <w:szCs w:val="32"/>
          <w:lang w:val="zh-CN"/>
        </w:rPr>
        <w:t>45</w:t>
      </w:r>
      <w:r>
        <w:rPr>
          <w:rFonts w:ascii="仿宋_GB2312" w:eastAsia="仿宋_GB2312" w:cs="仿宋_GB2312" w:hint="eastAsia"/>
          <w:sz w:val="32"/>
          <w:szCs w:val="32"/>
          <w:lang w:val="zh-CN"/>
        </w:rPr>
        <w:t>万、</w:t>
      </w:r>
      <w:r>
        <w:rPr>
          <w:rFonts w:ascii="仿宋_GB2312" w:eastAsia="仿宋_GB2312" w:cs="仿宋_GB2312" w:hint="eastAsia"/>
          <w:sz w:val="32"/>
          <w:szCs w:val="32"/>
          <w:lang w:val="zh-CN"/>
        </w:rPr>
        <w:t>75</w:t>
      </w:r>
      <w:r>
        <w:rPr>
          <w:rFonts w:ascii="仿宋_GB2312" w:eastAsia="仿宋_GB2312" w:cs="仿宋_GB2312" w:hint="eastAsia"/>
          <w:sz w:val="32"/>
          <w:szCs w:val="32"/>
          <w:lang w:val="zh-CN"/>
        </w:rPr>
        <w:t>万和</w:t>
      </w:r>
      <w:r>
        <w:rPr>
          <w:rFonts w:ascii="仿宋_GB2312" w:eastAsia="仿宋_GB2312" w:cs="仿宋_GB2312" w:hint="eastAsia"/>
          <w:sz w:val="32"/>
          <w:szCs w:val="32"/>
          <w:lang w:val="zh-CN"/>
        </w:rPr>
        <w:t>150</w:t>
      </w:r>
      <w:r>
        <w:rPr>
          <w:rFonts w:ascii="仿宋_GB2312" w:eastAsia="仿宋_GB2312" w:cs="仿宋_GB2312" w:hint="eastAsia"/>
          <w:sz w:val="32"/>
          <w:szCs w:val="32"/>
          <w:lang w:val="zh-CN"/>
        </w:rPr>
        <w:t>万元的奖励（第二年达到高一档次奖励标准的，</w:t>
      </w:r>
      <w:r>
        <w:rPr>
          <w:rFonts w:ascii="仿宋_GB2312" w:eastAsia="仿宋_GB2312" w:cs="仿宋_GB2312" w:hint="eastAsia"/>
          <w:sz w:val="32"/>
          <w:szCs w:val="32"/>
          <w:lang w:val="zh-CN"/>
        </w:rPr>
        <w:lastRenderedPageBreak/>
        <w:t>在减去第一年已得奖励额后给予差额部分）。</w:t>
      </w:r>
    </w:p>
    <w:p w:rsidR="008E4EE4" w:rsidRDefault="00400266">
      <w:pPr>
        <w:autoSpaceDE w:val="0"/>
        <w:autoSpaceDN w:val="0"/>
        <w:adjustRightInd w:val="0"/>
        <w:spacing w:line="580" w:lineRule="exact"/>
        <w:ind w:firstLine="640"/>
        <w:rPr>
          <w:rFonts w:ascii="仿宋_GB2312" w:eastAsia="仿宋_GB2312" w:cs="仿宋_GB2312"/>
          <w:sz w:val="32"/>
          <w:szCs w:val="32"/>
          <w:lang w:val="zh-CN"/>
        </w:rPr>
      </w:pPr>
      <w:r>
        <w:rPr>
          <w:rFonts w:ascii="楷体_GB2312" w:eastAsia="楷体_GB2312" w:cs="楷体_GB2312" w:hint="eastAsia"/>
          <w:sz w:val="32"/>
          <w:szCs w:val="32"/>
          <w:lang w:val="zh-CN"/>
        </w:rPr>
        <w:t>2</w:t>
      </w:r>
      <w:r>
        <w:rPr>
          <w:rFonts w:ascii="楷体_GB2312" w:eastAsia="楷体_GB2312" w:cs="楷体_GB2312" w:hint="eastAsia"/>
          <w:sz w:val="32"/>
          <w:szCs w:val="32"/>
          <w:lang w:val="zh-CN"/>
        </w:rPr>
        <w:t>．鼓励原有企业做大做强，充分释放企业出口潜力。</w:t>
      </w:r>
      <w:r>
        <w:rPr>
          <w:rFonts w:ascii="仿宋_GB2312" w:eastAsia="仿宋_GB2312" w:cs="仿宋_GB2312" w:hint="eastAsia"/>
          <w:sz w:val="32"/>
          <w:szCs w:val="32"/>
          <w:lang w:val="zh-CN"/>
        </w:rPr>
        <w:t>原有企业（经营两年以上），当年出口额在</w:t>
      </w:r>
      <w:r>
        <w:rPr>
          <w:rFonts w:ascii="仿宋_GB2312" w:eastAsia="仿宋_GB2312" w:cs="仿宋_GB2312" w:hint="eastAsia"/>
          <w:sz w:val="32"/>
          <w:szCs w:val="32"/>
          <w:lang w:val="zh-CN"/>
        </w:rPr>
        <w:t>1000</w:t>
      </w:r>
      <w:r>
        <w:rPr>
          <w:rFonts w:ascii="仿宋_GB2312" w:eastAsia="仿宋_GB2312" w:cs="仿宋_GB2312" w:hint="eastAsia"/>
          <w:sz w:val="32"/>
          <w:szCs w:val="32"/>
          <w:lang w:val="zh-CN"/>
        </w:rPr>
        <w:t>万美元以上，以前二年出口平均值为基数，超出基数部分，每</w:t>
      </w:r>
      <w:r>
        <w:rPr>
          <w:rFonts w:ascii="仿宋_GB2312" w:eastAsia="仿宋_GB2312" w:cs="仿宋_GB2312" w:hint="eastAsia"/>
          <w:sz w:val="32"/>
          <w:szCs w:val="32"/>
          <w:lang w:val="zh-CN"/>
        </w:rPr>
        <w:t>500</w:t>
      </w:r>
      <w:r>
        <w:rPr>
          <w:rFonts w:ascii="仿宋_GB2312" w:eastAsia="仿宋_GB2312" w:cs="仿宋_GB2312" w:hint="eastAsia"/>
          <w:sz w:val="32"/>
          <w:szCs w:val="32"/>
          <w:lang w:val="zh-CN"/>
        </w:rPr>
        <w:t>万美元给予最高</w:t>
      </w:r>
      <w:r>
        <w:rPr>
          <w:rFonts w:ascii="仿宋_GB2312" w:eastAsia="仿宋_GB2312" w:cs="仿宋_GB2312" w:hint="eastAsia"/>
          <w:sz w:val="32"/>
          <w:szCs w:val="32"/>
          <w:lang w:val="zh-CN"/>
        </w:rPr>
        <w:t>6</w:t>
      </w:r>
      <w:r>
        <w:rPr>
          <w:rFonts w:ascii="仿宋_GB2312" w:eastAsia="仿宋_GB2312" w:cs="仿宋_GB2312" w:hint="eastAsia"/>
          <w:sz w:val="32"/>
          <w:szCs w:val="32"/>
          <w:lang w:val="zh-CN"/>
        </w:rPr>
        <w:t>万元的奖励，最高不超过</w:t>
      </w:r>
      <w:r>
        <w:rPr>
          <w:rFonts w:ascii="仿宋_GB2312" w:eastAsia="仿宋_GB2312" w:cs="仿宋_GB2312" w:hint="eastAsia"/>
          <w:sz w:val="32"/>
          <w:szCs w:val="32"/>
          <w:lang w:val="zh-CN"/>
        </w:rPr>
        <w:t>50</w:t>
      </w:r>
      <w:r>
        <w:rPr>
          <w:rFonts w:ascii="仿宋_GB2312" w:eastAsia="仿宋_GB2312" w:cs="仿宋_GB2312" w:hint="eastAsia"/>
          <w:sz w:val="32"/>
          <w:szCs w:val="32"/>
          <w:lang w:val="zh-CN"/>
        </w:rPr>
        <w:t>万元。</w:t>
      </w:r>
    </w:p>
    <w:p w:rsidR="008E4EE4" w:rsidRDefault="00400266">
      <w:pPr>
        <w:tabs>
          <w:tab w:val="left" w:pos="0"/>
          <w:tab w:val="left" w:pos="1440"/>
        </w:tabs>
        <w:autoSpaceDE w:val="0"/>
        <w:autoSpaceDN w:val="0"/>
        <w:adjustRightInd w:val="0"/>
        <w:spacing w:line="580" w:lineRule="exact"/>
        <w:ind w:firstLine="627"/>
        <w:rPr>
          <w:rFonts w:ascii="仿宋_GB2312" w:eastAsia="仿宋_GB2312" w:cs="仿宋_GB2312"/>
          <w:sz w:val="32"/>
          <w:szCs w:val="32"/>
          <w:lang w:val="zh-CN"/>
        </w:rPr>
      </w:pPr>
      <w:r>
        <w:rPr>
          <w:rFonts w:ascii="楷体_GB2312" w:eastAsia="楷体_GB2312" w:cs="楷体_GB2312" w:hint="eastAsia"/>
          <w:sz w:val="32"/>
          <w:szCs w:val="32"/>
          <w:lang w:val="zh-CN"/>
        </w:rPr>
        <w:t>3</w:t>
      </w:r>
      <w:r>
        <w:rPr>
          <w:rFonts w:ascii="楷体_GB2312" w:eastAsia="楷体_GB2312" w:cs="楷体_GB2312" w:hint="eastAsia"/>
          <w:sz w:val="32"/>
          <w:szCs w:val="32"/>
          <w:lang w:val="zh-CN"/>
        </w:rPr>
        <w:t>．鼓励发展一般进口贸易，促进资源技术引进和贸易平衡。</w:t>
      </w:r>
      <w:r>
        <w:rPr>
          <w:rFonts w:ascii="仿宋_GB2312" w:eastAsia="仿宋_GB2312" w:cs="仿宋_GB2312" w:hint="eastAsia"/>
          <w:sz w:val="32"/>
          <w:szCs w:val="32"/>
          <w:lang w:val="zh-CN"/>
        </w:rPr>
        <w:t>鼓励以一般贸易方</w:t>
      </w:r>
      <w:r>
        <w:rPr>
          <w:rFonts w:ascii="仿宋_GB2312" w:eastAsia="仿宋_GB2312" w:cs="仿宋_GB2312" w:hint="eastAsia"/>
          <w:sz w:val="32"/>
          <w:szCs w:val="32"/>
          <w:lang w:val="zh-CN"/>
        </w:rPr>
        <w:t>式进口资源性、先进设备等产品（国家限制类除外）。原有企业（经营两年以上），当年进口额超</w:t>
      </w:r>
      <w:r>
        <w:rPr>
          <w:rFonts w:ascii="仿宋_GB2312" w:eastAsia="仿宋_GB2312" w:cs="仿宋_GB2312" w:hint="eastAsia"/>
          <w:sz w:val="32"/>
          <w:szCs w:val="32"/>
          <w:lang w:val="zh-CN"/>
        </w:rPr>
        <w:t>500</w:t>
      </w:r>
      <w:r>
        <w:rPr>
          <w:rFonts w:ascii="仿宋_GB2312" w:eastAsia="仿宋_GB2312" w:cs="仿宋_GB2312" w:hint="eastAsia"/>
          <w:sz w:val="32"/>
          <w:szCs w:val="32"/>
          <w:lang w:val="zh-CN"/>
        </w:rPr>
        <w:t>万美元，以前二年进口平均值为基数，基数内部分每</w:t>
      </w:r>
      <w:r>
        <w:rPr>
          <w:rFonts w:ascii="仿宋_GB2312" w:eastAsia="仿宋_GB2312" w:cs="仿宋_GB2312" w:hint="eastAsia"/>
          <w:sz w:val="32"/>
          <w:szCs w:val="32"/>
          <w:lang w:val="zh-CN"/>
        </w:rPr>
        <w:t>100</w:t>
      </w:r>
      <w:r>
        <w:rPr>
          <w:rFonts w:ascii="仿宋_GB2312" w:eastAsia="仿宋_GB2312" w:cs="仿宋_GB2312" w:hint="eastAsia"/>
          <w:sz w:val="32"/>
          <w:szCs w:val="32"/>
          <w:lang w:val="zh-CN"/>
        </w:rPr>
        <w:t>万美元最高奖励</w:t>
      </w:r>
      <w:r>
        <w:rPr>
          <w:rFonts w:ascii="仿宋_GB2312" w:eastAsia="仿宋_GB2312" w:cs="仿宋_GB2312" w:hint="eastAsia"/>
          <w:sz w:val="32"/>
          <w:szCs w:val="32"/>
          <w:lang w:val="zh-CN"/>
        </w:rPr>
        <w:t>0.3</w:t>
      </w:r>
      <w:r>
        <w:rPr>
          <w:rFonts w:ascii="仿宋_GB2312" w:eastAsia="仿宋_GB2312" w:cs="仿宋_GB2312" w:hint="eastAsia"/>
          <w:sz w:val="32"/>
          <w:szCs w:val="32"/>
          <w:lang w:val="zh-CN"/>
        </w:rPr>
        <w:t>万元，超基数部分每</w:t>
      </w:r>
      <w:r>
        <w:rPr>
          <w:rFonts w:ascii="仿宋_GB2312" w:eastAsia="仿宋_GB2312" w:cs="仿宋_GB2312" w:hint="eastAsia"/>
          <w:sz w:val="32"/>
          <w:szCs w:val="32"/>
          <w:lang w:val="zh-CN"/>
        </w:rPr>
        <w:t>100</w:t>
      </w:r>
      <w:r>
        <w:rPr>
          <w:rFonts w:ascii="仿宋_GB2312" w:eastAsia="仿宋_GB2312" w:cs="仿宋_GB2312" w:hint="eastAsia"/>
          <w:sz w:val="32"/>
          <w:szCs w:val="32"/>
          <w:lang w:val="zh-CN"/>
        </w:rPr>
        <w:t>万美元最高奖励</w:t>
      </w:r>
      <w:r>
        <w:rPr>
          <w:rFonts w:ascii="仿宋_GB2312" w:eastAsia="仿宋_GB2312" w:cs="仿宋_GB2312" w:hint="eastAsia"/>
          <w:sz w:val="32"/>
          <w:szCs w:val="32"/>
          <w:lang w:val="zh-CN"/>
        </w:rPr>
        <w:t>1.2</w:t>
      </w:r>
      <w:r>
        <w:rPr>
          <w:rFonts w:ascii="仿宋_GB2312" w:eastAsia="仿宋_GB2312" w:cs="仿宋_GB2312" w:hint="eastAsia"/>
          <w:sz w:val="32"/>
          <w:szCs w:val="32"/>
          <w:lang w:val="zh-CN"/>
        </w:rPr>
        <w:t>万元。每家企业全年最高奖励额为</w:t>
      </w:r>
      <w:r>
        <w:rPr>
          <w:rFonts w:ascii="仿宋_GB2312" w:eastAsia="仿宋_GB2312" w:cs="仿宋_GB2312" w:hint="eastAsia"/>
          <w:sz w:val="32"/>
          <w:szCs w:val="32"/>
          <w:lang w:val="zh-CN"/>
        </w:rPr>
        <w:t>200</w:t>
      </w:r>
      <w:r>
        <w:rPr>
          <w:rFonts w:ascii="仿宋_GB2312" w:eastAsia="仿宋_GB2312" w:cs="仿宋_GB2312" w:hint="eastAsia"/>
          <w:sz w:val="32"/>
          <w:szCs w:val="32"/>
          <w:lang w:val="zh-CN"/>
        </w:rPr>
        <w:t>万元。</w:t>
      </w:r>
    </w:p>
    <w:p w:rsidR="008E4EE4" w:rsidRDefault="00400266">
      <w:pPr>
        <w:autoSpaceDE w:val="0"/>
        <w:autoSpaceDN w:val="0"/>
        <w:adjustRightInd w:val="0"/>
        <w:spacing w:line="580" w:lineRule="exact"/>
        <w:ind w:firstLine="640"/>
        <w:rPr>
          <w:rFonts w:ascii="仿宋_GB2312" w:eastAsia="仿宋_GB2312" w:cs="仿宋_GB2312"/>
          <w:sz w:val="32"/>
          <w:szCs w:val="32"/>
          <w:lang w:val="zh-CN"/>
        </w:rPr>
      </w:pPr>
      <w:r>
        <w:rPr>
          <w:rFonts w:ascii="楷体_GB2312" w:eastAsia="楷体_GB2312" w:cs="楷体_GB2312" w:hint="eastAsia"/>
          <w:sz w:val="32"/>
          <w:szCs w:val="32"/>
          <w:lang w:val="zh-CN"/>
        </w:rPr>
        <w:t>4</w:t>
      </w:r>
      <w:r>
        <w:rPr>
          <w:rFonts w:ascii="楷体_GB2312" w:eastAsia="楷体_GB2312" w:cs="楷体_GB2312" w:hint="eastAsia"/>
          <w:sz w:val="32"/>
          <w:szCs w:val="32"/>
          <w:lang w:val="zh-CN"/>
        </w:rPr>
        <w:t>．鼓励设立外贸综合服务商，推动平台型服务企业发展。</w:t>
      </w:r>
      <w:r>
        <w:rPr>
          <w:rFonts w:ascii="仿宋_GB2312" w:eastAsia="仿宋_GB2312" w:cs="仿宋_GB2312" w:hint="eastAsia"/>
          <w:sz w:val="32"/>
          <w:szCs w:val="32"/>
          <w:lang w:val="zh-CN"/>
        </w:rPr>
        <w:t>对经市级认定的外贸综合服务（平台型）企业，给予一次性奖励</w:t>
      </w:r>
      <w:r>
        <w:rPr>
          <w:rFonts w:ascii="仿宋_GB2312" w:eastAsia="仿宋_GB2312" w:cs="仿宋_GB2312" w:hint="eastAsia"/>
          <w:sz w:val="32"/>
          <w:szCs w:val="32"/>
          <w:lang w:val="zh-CN"/>
        </w:rPr>
        <w:t>50</w:t>
      </w:r>
      <w:r>
        <w:rPr>
          <w:rFonts w:ascii="仿宋_GB2312" w:eastAsia="仿宋_GB2312" w:cs="仿宋_GB2312" w:hint="eastAsia"/>
          <w:sz w:val="32"/>
          <w:szCs w:val="32"/>
          <w:lang w:val="zh-CN"/>
        </w:rPr>
        <w:t>万元；对（平台型）企业在被认定的两年内，年自营进出口总额达到</w:t>
      </w:r>
      <w:r>
        <w:rPr>
          <w:rFonts w:ascii="仿宋_GB2312" w:eastAsia="仿宋_GB2312" w:cs="仿宋_GB2312" w:hint="eastAsia"/>
          <w:sz w:val="32"/>
          <w:szCs w:val="32"/>
          <w:lang w:val="zh-CN"/>
        </w:rPr>
        <w:t>5000</w:t>
      </w:r>
      <w:r>
        <w:rPr>
          <w:rFonts w:ascii="仿宋_GB2312" w:eastAsia="仿宋_GB2312" w:cs="仿宋_GB2312" w:hint="eastAsia"/>
          <w:sz w:val="32"/>
          <w:szCs w:val="32"/>
          <w:lang w:val="zh-CN"/>
        </w:rPr>
        <w:t>万美元以上的，当年每增加</w:t>
      </w:r>
      <w:r>
        <w:rPr>
          <w:rFonts w:ascii="仿宋_GB2312" w:eastAsia="仿宋_GB2312" w:cs="仿宋_GB2312" w:hint="eastAsia"/>
          <w:sz w:val="32"/>
          <w:szCs w:val="32"/>
          <w:lang w:val="zh-CN"/>
        </w:rPr>
        <w:t>100</w:t>
      </w:r>
      <w:r>
        <w:rPr>
          <w:rFonts w:ascii="仿宋_GB2312" w:eastAsia="仿宋_GB2312" w:cs="仿宋_GB2312" w:hint="eastAsia"/>
          <w:sz w:val="32"/>
          <w:szCs w:val="32"/>
          <w:lang w:val="zh-CN"/>
        </w:rPr>
        <w:t>万美元奖励</w:t>
      </w:r>
      <w:r>
        <w:rPr>
          <w:rFonts w:ascii="仿宋_GB2312" w:eastAsia="仿宋_GB2312" w:cs="仿宋_GB2312" w:hint="eastAsia"/>
          <w:sz w:val="32"/>
          <w:szCs w:val="32"/>
          <w:lang w:val="zh-CN"/>
        </w:rPr>
        <w:t>1.5</w:t>
      </w:r>
      <w:r>
        <w:rPr>
          <w:rFonts w:ascii="仿宋_GB2312" w:eastAsia="仿宋_GB2312" w:cs="仿宋_GB2312" w:hint="eastAsia"/>
          <w:sz w:val="32"/>
          <w:szCs w:val="32"/>
          <w:lang w:val="zh-CN"/>
        </w:rPr>
        <w:t>万元，最高不超过</w:t>
      </w:r>
      <w:r>
        <w:rPr>
          <w:rFonts w:ascii="仿宋_GB2312" w:eastAsia="仿宋_GB2312" w:cs="仿宋_GB2312" w:hint="eastAsia"/>
          <w:sz w:val="32"/>
          <w:szCs w:val="32"/>
          <w:lang w:val="zh-CN"/>
        </w:rPr>
        <w:t>150</w:t>
      </w:r>
      <w:r>
        <w:rPr>
          <w:rFonts w:ascii="仿宋_GB2312" w:eastAsia="仿宋_GB2312" w:cs="仿宋_GB2312" w:hint="eastAsia"/>
          <w:sz w:val="32"/>
          <w:szCs w:val="32"/>
          <w:lang w:val="zh-CN"/>
        </w:rPr>
        <w:t>万元（如第一年已经达到奖励标准的，第二年按增量给予奖励）。</w:t>
      </w:r>
    </w:p>
    <w:p w:rsidR="008E4EE4" w:rsidRDefault="00400266">
      <w:pPr>
        <w:tabs>
          <w:tab w:val="left" w:pos="0"/>
          <w:tab w:val="left" w:pos="1440"/>
        </w:tabs>
        <w:autoSpaceDE w:val="0"/>
        <w:autoSpaceDN w:val="0"/>
        <w:adjustRightInd w:val="0"/>
        <w:spacing w:line="580" w:lineRule="exact"/>
        <w:ind w:firstLine="627"/>
        <w:rPr>
          <w:rFonts w:ascii="仿宋_GB2312" w:eastAsia="仿宋_GB2312" w:cs="仿宋_GB2312"/>
          <w:b/>
          <w:sz w:val="32"/>
          <w:szCs w:val="32"/>
          <w:lang w:val="zh-CN"/>
        </w:rPr>
      </w:pPr>
      <w:r>
        <w:rPr>
          <w:rFonts w:ascii="楷体_GB2312" w:eastAsia="楷体_GB2312" w:cs="楷体_GB2312" w:hint="eastAsia"/>
          <w:sz w:val="32"/>
          <w:szCs w:val="32"/>
          <w:lang w:val="zh-CN"/>
        </w:rPr>
        <w:t>5</w:t>
      </w:r>
      <w:r>
        <w:rPr>
          <w:rFonts w:ascii="楷体_GB2312" w:eastAsia="楷体_GB2312" w:cs="楷体_GB2312" w:hint="eastAsia"/>
          <w:sz w:val="32"/>
          <w:szCs w:val="32"/>
          <w:lang w:val="zh-CN"/>
        </w:rPr>
        <w:t>．鼓励服务外包企业做大做强。</w:t>
      </w:r>
      <w:r>
        <w:rPr>
          <w:rFonts w:ascii="仿宋_GB2312" w:eastAsia="仿宋_GB2312" w:cs="仿宋_GB2312" w:hint="eastAsia"/>
          <w:sz w:val="32"/>
          <w:szCs w:val="32"/>
          <w:lang w:val="zh-CN"/>
        </w:rPr>
        <w:t>对经认定的服务外包企业，年服务外</w:t>
      </w:r>
      <w:r>
        <w:rPr>
          <w:rFonts w:ascii="仿宋_GB2312" w:eastAsia="仿宋_GB2312" w:cs="仿宋_GB2312" w:hint="eastAsia"/>
          <w:sz w:val="32"/>
          <w:szCs w:val="32"/>
        </w:rPr>
        <w:t>包合同执行</w:t>
      </w:r>
      <w:r>
        <w:rPr>
          <w:rFonts w:ascii="仿宋_GB2312" w:eastAsia="仿宋_GB2312" w:cs="仿宋_GB2312" w:hint="eastAsia"/>
          <w:sz w:val="32"/>
          <w:szCs w:val="32"/>
          <w:lang w:val="zh-CN"/>
        </w:rPr>
        <w:t>额在商务部管理系统</w:t>
      </w:r>
      <w:r>
        <w:rPr>
          <w:rFonts w:ascii="仿宋_GB2312" w:eastAsia="仿宋_GB2312" w:cs="仿宋_GB2312" w:hint="eastAsia"/>
          <w:sz w:val="32"/>
          <w:szCs w:val="32"/>
        </w:rPr>
        <w:t>实绩超过</w:t>
      </w:r>
      <w:r>
        <w:rPr>
          <w:rFonts w:ascii="仿宋_GB2312" w:eastAsia="仿宋_GB2312" w:cs="仿宋_GB2312" w:hint="eastAsia"/>
          <w:sz w:val="32"/>
          <w:szCs w:val="32"/>
        </w:rPr>
        <w:t>3</w:t>
      </w:r>
      <w:r>
        <w:rPr>
          <w:rFonts w:ascii="仿宋_GB2312" w:eastAsia="仿宋_GB2312" w:cs="仿宋_GB2312" w:hint="eastAsia"/>
          <w:sz w:val="32"/>
          <w:szCs w:val="32"/>
          <w:lang w:val="zh-CN"/>
        </w:rPr>
        <w:t>00</w:t>
      </w:r>
      <w:r>
        <w:rPr>
          <w:rFonts w:ascii="仿宋_GB2312" w:eastAsia="仿宋_GB2312" w:cs="仿宋_GB2312" w:hint="eastAsia"/>
          <w:sz w:val="32"/>
          <w:szCs w:val="32"/>
          <w:lang w:val="zh-CN"/>
        </w:rPr>
        <w:t>万美元以上的，奖励</w:t>
      </w:r>
      <w:r>
        <w:rPr>
          <w:rFonts w:ascii="仿宋_GB2312" w:eastAsia="仿宋_GB2312" w:cs="仿宋_GB2312" w:hint="eastAsia"/>
          <w:sz w:val="32"/>
          <w:szCs w:val="32"/>
          <w:lang w:val="zh-CN"/>
        </w:rPr>
        <w:t>1</w:t>
      </w:r>
      <w:r>
        <w:rPr>
          <w:rFonts w:ascii="仿宋_GB2312" w:eastAsia="仿宋_GB2312" w:cs="仿宋_GB2312" w:hint="eastAsia"/>
          <w:sz w:val="32"/>
          <w:szCs w:val="32"/>
          <w:lang w:val="zh-CN"/>
        </w:rPr>
        <w:t>万元，比上一年度执行额每增加</w:t>
      </w:r>
      <w:r>
        <w:rPr>
          <w:rFonts w:ascii="仿宋_GB2312" w:eastAsia="仿宋_GB2312" w:cs="仿宋_GB2312" w:hint="eastAsia"/>
          <w:sz w:val="32"/>
          <w:szCs w:val="32"/>
        </w:rPr>
        <w:t>3</w:t>
      </w:r>
      <w:r>
        <w:rPr>
          <w:rFonts w:ascii="仿宋_GB2312" w:eastAsia="仿宋_GB2312" w:cs="仿宋_GB2312" w:hint="eastAsia"/>
          <w:sz w:val="32"/>
          <w:szCs w:val="32"/>
          <w:lang w:val="zh-CN"/>
        </w:rPr>
        <w:t>00</w:t>
      </w:r>
      <w:r>
        <w:rPr>
          <w:rFonts w:ascii="仿宋_GB2312" w:eastAsia="仿宋_GB2312" w:cs="仿宋_GB2312" w:hint="eastAsia"/>
          <w:sz w:val="32"/>
          <w:szCs w:val="32"/>
          <w:lang w:val="zh-CN"/>
        </w:rPr>
        <w:t>万美元，奖励</w:t>
      </w:r>
      <w:r>
        <w:rPr>
          <w:rFonts w:ascii="仿宋_GB2312" w:eastAsia="仿宋_GB2312" w:cs="仿宋_GB2312" w:hint="eastAsia"/>
          <w:sz w:val="32"/>
          <w:szCs w:val="32"/>
          <w:lang w:val="zh-CN"/>
        </w:rPr>
        <w:t>1</w:t>
      </w:r>
      <w:r>
        <w:rPr>
          <w:rFonts w:ascii="仿宋_GB2312" w:eastAsia="仿宋_GB2312" w:cs="仿宋_GB2312" w:hint="eastAsia"/>
          <w:sz w:val="32"/>
          <w:szCs w:val="32"/>
          <w:lang w:val="zh-CN"/>
        </w:rPr>
        <w:t>万元；年离岸服务外包</w:t>
      </w:r>
      <w:r>
        <w:rPr>
          <w:rFonts w:ascii="仿宋_GB2312" w:eastAsia="仿宋_GB2312" w:cs="仿宋_GB2312" w:hint="eastAsia"/>
          <w:sz w:val="32"/>
          <w:szCs w:val="32"/>
        </w:rPr>
        <w:t>执行</w:t>
      </w:r>
      <w:r>
        <w:rPr>
          <w:rFonts w:ascii="仿宋_GB2312" w:eastAsia="仿宋_GB2312" w:cs="仿宋_GB2312" w:hint="eastAsia"/>
          <w:sz w:val="32"/>
          <w:szCs w:val="32"/>
          <w:lang w:val="zh-CN"/>
        </w:rPr>
        <w:t>额在商务部管理系统</w:t>
      </w:r>
      <w:r>
        <w:rPr>
          <w:rFonts w:ascii="仿宋_GB2312" w:eastAsia="仿宋_GB2312" w:cs="仿宋_GB2312" w:hint="eastAsia"/>
          <w:sz w:val="32"/>
          <w:szCs w:val="32"/>
        </w:rPr>
        <w:t>实绩超过</w:t>
      </w:r>
      <w:r>
        <w:rPr>
          <w:rFonts w:ascii="仿宋_GB2312" w:eastAsia="仿宋_GB2312" w:cs="仿宋_GB2312" w:hint="eastAsia"/>
          <w:sz w:val="32"/>
          <w:szCs w:val="32"/>
          <w:lang w:val="zh-CN"/>
        </w:rPr>
        <w:t>50</w:t>
      </w:r>
      <w:r>
        <w:rPr>
          <w:rFonts w:ascii="仿宋_GB2312" w:eastAsia="仿宋_GB2312" w:cs="仿宋_GB2312" w:hint="eastAsia"/>
          <w:sz w:val="32"/>
          <w:szCs w:val="32"/>
          <w:lang w:val="zh-CN"/>
        </w:rPr>
        <w:t>万美元以上的，奖励</w:t>
      </w:r>
      <w:r>
        <w:rPr>
          <w:rFonts w:ascii="仿宋_GB2312" w:eastAsia="仿宋_GB2312" w:cs="仿宋_GB2312" w:hint="eastAsia"/>
          <w:sz w:val="32"/>
          <w:szCs w:val="32"/>
          <w:lang w:val="zh-CN"/>
        </w:rPr>
        <w:t>1</w:t>
      </w:r>
      <w:r>
        <w:rPr>
          <w:rFonts w:ascii="仿宋_GB2312" w:eastAsia="仿宋_GB2312" w:cs="仿宋_GB2312" w:hint="eastAsia"/>
          <w:sz w:val="32"/>
          <w:szCs w:val="32"/>
          <w:lang w:val="zh-CN"/>
        </w:rPr>
        <w:t>万元，比上</w:t>
      </w:r>
      <w:r>
        <w:rPr>
          <w:rFonts w:ascii="仿宋_GB2312" w:eastAsia="仿宋_GB2312" w:cs="仿宋_GB2312" w:hint="eastAsia"/>
          <w:sz w:val="32"/>
          <w:szCs w:val="32"/>
          <w:lang w:val="zh-CN"/>
        </w:rPr>
        <w:t>一年度执行额每增加</w:t>
      </w:r>
      <w:r>
        <w:rPr>
          <w:rFonts w:ascii="仿宋_GB2312" w:eastAsia="仿宋_GB2312" w:cs="仿宋_GB2312" w:hint="eastAsia"/>
          <w:sz w:val="32"/>
          <w:szCs w:val="32"/>
          <w:lang w:val="zh-CN"/>
        </w:rPr>
        <w:t>50</w:t>
      </w:r>
      <w:r>
        <w:rPr>
          <w:rFonts w:ascii="仿宋_GB2312" w:eastAsia="仿宋_GB2312" w:cs="仿宋_GB2312" w:hint="eastAsia"/>
          <w:sz w:val="32"/>
          <w:szCs w:val="32"/>
          <w:lang w:val="zh-CN"/>
        </w:rPr>
        <w:t>万美元，奖</w:t>
      </w:r>
      <w:r>
        <w:rPr>
          <w:rFonts w:ascii="仿宋_GB2312" w:eastAsia="仿宋_GB2312" w:cs="仿宋_GB2312" w:hint="eastAsia"/>
          <w:sz w:val="32"/>
          <w:szCs w:val="32"/>
          <w:lang w:val="zh-CN"/>
        </w:rPr>
        <w:lastRenderedPageBreak/>
        <w:t>励</w:t>
      </w:r>
      <w:r>
        <w:rPr>
          <w:rFonts w:ascii="仿宋_GB2312" w:eastAsia="仿宋_GB2312" w:cs="仿宋_GB2312" w:hint="eastAsia"/>
          <w:sz w:val="32"/>
          <w:szCs w:val="32"/>
          <w:lang w:val="zh-CN"/>
        </w:rPr>
        <w:t>1</w:t>
      </w:r>
      <w:r>
        <w:rPr>
          <w:rFonts w:ascii="仿宋_GB2312" w:eastAsia="仿宋_GB2312" w:cs="仿宋_GB2312" w:hint="eastAsia"/>
          <w:sz w:val="32"/>
          <w:szCs w:val="32"/>
          <w:lang w:val="zh-CN"/>
        </w:rPr>
        <w:t>万元；单家企业全年补助最高不超过</w:t>
      </w:r>
      <w:r>
        <w:rPr>
          <w:rFonts w:ascii="仿宋_GB2312" w:eastAsia="仿宋_GB2312" w:cs="仿宋_GB2312" w:hint="eastAsia"/>
          <w:sz w:val="32"/>
          <w:szCs w:val="32"/>
        </w:rPr>
        <w:t>10</w:t>
      </w:r>
      <w:r>
        <w:rPr>
          <w:rFonts w:ascii="仿宋_GB2312" w:eastAsia="仿宋_GB2312" w:cs="仿宋_GB2312" w:hint="eastAsia"/>
          <w:sz w:val="32"/>
          <w:szCs w:val="32"/>
          <w:lang w:val="zh-CN"/>
        </w:rPr>
        <w:t>万元。</w:t>
      </w:r>
    </w:p>
    <w:p w:rsidR="008E4EE4" w:rsidRDefault="00400266">
      <w:pPr>
        <w:autoSpaceDE w:val="0"/>
        <w:autoSpaceDN w:val="0"/>
        <w:adjustRightInd w:val="0"/>
        <w:spacing w:line="580" w:lineRule="exact"/>
        <w:rPr>
          <w:rFonts w:ascii="黑体" w:eastAsia="黑体" w:cs="黑体"/>
          <w:sz w:val="32"/>
          <w:szCs w:val="32"/>
          <w:lang w:val="zh-CN"/>
        </w:rPr>
      </w:pPr>
      <w:r>
        <w:rPr>
          <w:rFonts w:ascii="黑体" w:eastAsia="黑体" w:cs="黑体" w:hint="eastAsia"/>
          <w:sz w:val="32"/>
          <w:szCs w:val="32"/>
        </w:rPr>
        <w:t xml:space="preserve">   </w:t>
      </w:r>
      <w:r>
        <w:rPr>
          <w:rFonts w:ascii="黑体" w:eastAsia="黑体" w:cs="黑体" w:hint="eastAsia"/>
          <w:sz w:val="32"/>
          <w:szCs w:val="32"/>
          <w:lang w:val="zh-CN"/>
        </w:rPr>
        <w:t>二、引导风险防范，强化要素支持，促进外贸转型升级</w:t>
      </w:r>
    </w:p>
    <w:p w:rsidR="008E4EE4" w:rsidRDefault="00400266">
      <w:pPr>
        <w:autoSpaceDE w:val="0"/>
        <w:autoSpaceDN w:val="0"/>
        <w:adjustRightInd w:val="0"/>
        <w:spacing w:line="580" w:lineRule="exact"/>
        <w:ind w:firstLineChars="200" w:firstLine="640"/>
        <w:rPr>
          <w:rFonts w:ascii="仿宋_GB2312" w:eastAsia="仿宋_GB2312" w:cs="仿宋_GB2312"/>
          <w:sz w:val="32"/>
          <w:szCs w:val="32"/>
          <w:lang w:val="zh-CN"/>
        </w:rPr>
      </w:pPr>
      <w:r>
        <w:rPr>
          <w:rFonts w:ascii="楷体_GB2312" w:eastAsia="楷体_GB2312" w:cs="楷体_GB2312" w:hint="eastAsia"/>
          <w:sz w:val="32"/>
          <w:szCs w:val="32"/>
        </w:rPr>
        <w:t>6</w:t>
      </w:r>
      <w:r>
        <w:rPr>
          <w:rFonts w:ascii="楷体_GB2312" w:eastAsia="楷体_GB2312" w:cs="楷体_GB2312" w:hint="eastAsia"/>
          <w:sz w:val="32"/>
          <w:szCs w:val="32"/>
          <w:lang w:val="zh-CN"/>
        </w:rPr>
        <w:t>．支持开展“两反两保”工作，提升国际市场应对能力。</w:t>
      </w:r>
      <w:r>
        <w:rPr>
          <w:rFonts w:ascii="仿宋_GB2312" w:eastAsia="仿宋_GB2312" w:cs="仿宋_GB2312" w:hint="eastAsia"/>
          <w:sz w:val="32"/>
          <w:szCs w:val="32"/>
          <w:lang w:val="zh-CN"/>
        </w:rPr>
        <w:t>对企业“两反两保”应诉、技术性贸易壁垒应对、知识产权境外保护申诉等，给予企业实际发生诉讼费用最高</w:t>
      </w:r>
      <w:r>
        <w:rPr>
          <w:rFonts w:ascii="仿宋_GB2312" w:eastAsia="仿宋_GB2312" w:cs="仿宋_GB2312"/>
          <w:sz w:val="32"/>
          <w:szCs w:val="32"/>
          <w:lang w:val="zh-CN"/>
        </w:rPr>
        <w:t>40%</w:t>
      </w:r>
      <w:r>
        <w:rPr>
          <w:rFonts w:ascii="仿宋_GB2312" w:eastAsia="仿宋_GB2312" w:cs="仿宋_GB2312" w:hint="eastAsia"/>
          <w:sz w:val="32"/>
          <w:szCs w:val="32"/>
          <w:lang w:val="zh-CN"/>
        </w:rPr>
        <w:t>的补助，单个项目补助额最高</w:t>
      </w:r>
      <w:r>
        <w:rPr>
          <w:rFonts w:ascii="仿宋_GB2312" w:eastAsia="仿宋_GB2312" w:cs="仿宋_GB2312"/>
          <w:sz w:val="32"/>
          <w:szCs w:val="32"/>
          <w:lang w:val="zh-CN"/>
        </w:rPr>
        <w:t>40</w:t>
      </w:r>
      <w:r>
        <w:rPr>
          <w:rFonts w:ascii="仿宋_GB2312" w:eastAsia="仿宋_GB2312" w:cs="仿宋_GB2312" w:hint="eastAsia"/>
          <w:sz w:val="32"/>
          <w:szCs w:val="32"/>
          <w:lang w:val="zh-CN"/>
        </w:rPr>
        <w:t>万元。</w:t>
      </w:r>
    </w:p>
    <w:p w:rsidR="008E4EE4" w:rsidRDefault="00400266">
      <w:pPr>
        <w:tabs>
          <w:tab w:val="left" w:pos="0"/>
        </w:tabs>
        <w:autoSpaceDE w:val="0"/>
        <w:autoSpaceDN w:val="0"/>
        <w:adjustRightInd w:val="0"/>
        <w:spacing w:line="580" w:lineRule="exact"/>
        <w:ind w:firstLine="627"/>
        <w:rPr>
          <w:rFonts w:ascii="仿宋_GB2312" w:eastAsia="仿宋_GB2312" w:cs="仿宋_GB2312"/>
          <w:sz w:val="32"/>
          <w:szCs w:val="32"/>
          <w:lang w:val="zh-CN"/>
        </w:rPr>
      </w:pPr>
      <w:r>
        <w:rPr>
          <w:rFonts w:ascii="楷体_GB2312" w:eastAsia="楷体_GB2312" w:cs="楷体_GB2312" w:hint="eastAsia"/>
          <w:sz w:val="32"/>
          <w:szCs w:val="32"/>
        </w:rPr>
        <w:t>7</w:t>
      </w:r>
      <w:r>
        <w:rPr>
          <w:rFonts w:ascii="楷体_GB2312" w:eastAsia="楷体_GB2312" w:cs="楷体_GB2312" w:hint="eastAsia"/>
          <w:sz w:val="32"/>
          <w:szCs w:val="32"/>
          <w:lang w:val="zh-CN"/>
        </w:rPr>
        <w:t>．鼓励企业拓展海外业务，防范国际贸易投资风险。</w:t>
      </w:r>
      <w:r>
        <w:rPr>
          <w:rFonts w:ascii="仿宋_GB2312" w:eastAsia="仿宋_GB2312" w:cs="仿宋_GB2312" w:hint="eastAsia"/>
          <w:sz w:val="32"/>
          <w:szCs w:val="32"/>
          <w:lang w:val="zh-CN"/>
        </w:rPr>
        <w:t>对企业投保一般进出口信用险给予实际支付保费最高</w:t>
      </w:r>
      <w:r>
        <w:rPr>
          <w:rFonts w:ascii="仿宋_GB2312" w:eastAsia="仿宋_GB2312" w:cs="仿宋_GB2312" w:hint="eastAsia"/>
          <w:sz w:val="32"/>
          <w:szCs w:val="32"/>
          <w:lang w:val="zh-CN"/>
        </w:rPr>
        <w:t>20%</w:t>
      </w:r>
      <w:r>
        <w:rPr>
          <w:rFonts w:ascii="仿宋_GB2312" w:eastAsia="仿宋_GB2312" w:cs="仿宋_GB2312" w:hint="eastAsia"/>
          <w:sz w:val="32"/>
          <w:szCs w:val="32"/>
          <w:lang w:val="zh-CN"/>
        </w:rPr>
        <w:t>的补助，单家企业全年最高补助</w:t>
      </w:r>
      <w:r>
        <w:rPr>
          <w:rFonts w:ascii="仿宋_GB2312" w:eastAsia="仿宋_GB2312" w:cs="仿宋_GB2312" w:hint="eastAsia"/>
          <w:sz w:val="32"/>
          <w:szCs w:val="32"/>
          <w:lang w:val="zh-CN"/>
        </w:rPr>
        <w:t>5</w:t>
      </w:r>
      <w:r>
        <w:rPr>
          <w:rFonts w:ascii="仿宋_GB2312" w:eastAsia="仿宋_GB2312" w:cs="仿宋_GB2312"/>
          <w:sz w:val="32"/>
          <w:szCs w:val="32"/>
          <w:lang w:val="zh-CN"/>
        </w:rPr>
        <w:t>0</w:t>
      </w:r>
      <w:r>
        <w:rPr>
          <w:rFonts w:ascii="仿宋_GB2312" w:eastAsia="仿宋_GB2312" w:cs="仿宋_GB2312" w:hint="eastAsia"/>
          <w:sz w:val="32"/>
          <w:szCs w:val="32"/>
          <w:lang w:val="zh-CN"/>
        </w:rPr>
        <w:t>万元；</w:t>
      </w:r>
      <w:r>
        <w:rPr>
          <w:rFonts w:ascii="仿宋_GB2312" w:eastAsia="仿宋_GB2312" w:cs="仿宋_GB2312"/>
          <w:sz w:val="32"/>
          <w:szCs w:val="32"/>
        </w:rPr>
        <w:t>对</w:t>
      </w:r>
      <w:r>
        <w:rPr>
          <w:rFonts w:ascii="仿宋_GB2312" w:eastAsia="仿宋_GB2312" w:cs="仿宋_GB2312" w:hint="eastAsia"/>
          <w:sz w:val="32"/>
          <w:szCs w:val="32"/>
        </w:rPr>
        <w:t>拥</w:t>
      </w:r>
      <w:r>
        <w:rPr>
          <w:rFonts w:ascii="仿宋_GB2312" w:eastAsia="仿宋_GB2312" w:cs="仿宋_GB2312"/>
          <w:sz w:val="32"/>
          <w:szCs w:val="32"/>
        </w:rPr>
        <w:t>有</w:t>
      </w:r>
      <w:r>
        <w:rPr>
          <w:rFonts w:ascii="仿宋_GB2312" w:eastAsia="仿宋_GB2312" w:cs="仿宋_GB2312" w:hint="eastAsia"/>
          <w:sz w:val="32"/>
          <w:szCs w:val="32"/>
        </w:rPr>
        <w:t>有效国家发明专利</w:t>
      </w:r>
      <w:r>
        <w:rPr>
          <w:rFonts w:ascii="仿宋_GB2312" w:eastAsia="仿宋_GB2312" w:cs="仿宋_GB2312"/>
          <w:sz w:val="32"/>
          <w:szCs w:val="32"/>
        </w:rPr>
        <w:t>或</w:t>
      </w:r>
      <w:r>
        <w:rPr>
          <w:rFonts w:ascii="仿宋_GB2312" w:eastAsia="仿宋_GB2312" w:cs="仿宋_GB2312" w:hint="eastAsia"/>
          <w:sz w:val="32"/>
          <w:szCs w:val="32"/>
        </w:rPr>
        <w:t>拥有有效</w:t>
      </w:r>
      <w:r>
        <w:rPr>
          <w:rFonts w:ascii="仿宋_GB2312" w:eastAsia="仿宋_GB2312" w:cs="仿宋_GB2312"/>
          <w:sz w:val="32"/>
          <w:szCs w:val="32"/>
        </w:rPr>
        <w:t>国际商标注册</w:t>
      </w:r>
      <w:r>
        <w:rPr>
          <w:rFonts w:ascii="仿宋_GB2312" w:eastAsia="仿宋_GB2312" w:cs="仿宋_GB2312" w:hint="eastAsia"/>
          <w:sz w:val="32"/>
          <w:szCs w:val="32"/>
        </w:rPr>
        <w:t>（马德里商标国际注册）</w:t>
      </w:r>
      <w:r>
        <w:rPr>
          <w:rFonts w:ascii="仿宋_GB2312" w:eastAsia="仿宋_GB2312" w:cs="仿宋_GB2312"/>
          <w:sz w:val="32"/>
          <w:szCs w:val="32"/>
        </w:rPr>
        <w:t>或有</w:t>
      </w:r>
      <w:r>
        <w:rPr>
          <w:rFonts w:ascii="仿宋_GB2312" w:eastAsia="仿宋_GB2312" w:cs="仿宋_GB2312" w:hint="eastAsia"/>
          <w:sz w:val="32"/>
          <w:szCs w:val="32"/>
        </w:rPr>
        <w:t>自主</w:t>
      </w:r>
      <w:r>
        <w:rPr>
          <w:rFonts w:ascii="仿宋_GB2312" w:eastAsia="仿宋_GB2312" w:cs="仿宋_GB2312"/>
          <w:sz w:val="32"/>
          <w:szCs w:val="32"/>
        </w:rPr>
        <w:t>品牌产品出口的</w:t>
      </w:r>
      <w:r>
        <w:rPr>
          <w:rFonts w:ascii="仿宋_GB2312" w:eastAsia="仿宋_GB2312" w:cs="仿宋_GB2312" w:hint="eastAsia"/>
          <w:sz w:val="32"/>
          <w:szCs w:val="32"/>
        </w:rPr>
        <w:t>研发</w:t>
      </w:r>
      <w:r>
        <w:rPr>
          <w:rFonts w:ascii="仿宋_GB2312" w:eastAsia="仿宋_GB2312" w:cs="仿宋_GB2312" w:hint="eastAsia"/>
          <w:sz w:val="32"/>
          <w:szCs w:val="32"/>
        </w:rPr>
        <w:t>和制造</w:t>
      </w:r>
      <w:r>
        <w:rPr>
          <w:rFonts w:ascii="仿宋_GB2312" w:eastAsia="仿宋_GB2312" w:cs="仿宋_GB2312"/>
          <w:sz w:val="32"/>
          <w:szCs w:val="32"/>
        </w:rPr>
        <w:t>企业</w:t>
      </w:r>
      <w:r>
        <w:rPr>
          <w:rFonts w:ascii="仿宋_GB2312" w:eastAsia="仿宋_GB2312" w:cs="仿宋_GB2312" w:hint="eastAsia"/>
          <w:sz w:val="32"/>
          <w:szCs w:val="32"/>
        </w:rPr>
        <w:t>以及高新技术企业，</w:t>
      </w:r>
      <w:r>
        <w:rPr>
          <w:rFonts w:ascii="仿宋_GB2312" w:eastAsia="仿宋_GB2312" w:cs="仿宋_GB2312"/>
          <w:sz w:val="32"/>
          <w:szCs w:val="32"/>
        </w:rPr>
        <w:t>参加出口信用保险政府统保平台投保的实际支付给予支持，单家企业全年最高补助</w:t>
      </w:r>
      <w:r>
        <w:rPr>
          <w:rFonts w:ascii="仿宋_GB2312" w:eastAsia="仿宋_GB2312" w:cs="仿宋_GB2312" w:hint="eastAsia"/>
          <w:sz w:val="32"/>
          <w:szCs w:val="32"/>
        </w:rPr>
        <w:t>5</w:t>
      </w:r>
      <w:r>
        <w:rPr>
          <w:rFonts w:ascii="仿宋_GB2312" w:eastAsia="仿宋_GB2312" w:cs="仿宋_GB2312"/>
          <w:sz w:val="32"/>
          <w:szCs w:val="32"/>
        </w:rPr>
        <w:t>0</w:t>
      </w:r>
      <w:r>
        <w:rPr>
          <w:rFonts w:ascii="仿宋_GB2312" w:eastAsia="仿宋_GB2312" w:cs="仿宋_GB2312"/>
          <w:sz w:val="32"/>
          <w:szCs w:val="32"/>
        </w:rPr>
        <w:t>万元（具体办法</w:t>
      </w:r>
      <w:r>
        <w:rPr>
          <w:rFonts w:ascii="仿宋_GB2312" w:eastAsia="仿宋_GB2312" w:cs="仿宋_GB2312" w:hint="eastAsia"/>
          <w:sz w:val="32"/>
          <w:szCs w:val="32"/>
        </w:rPr>
        <w:t>另行制定</w:t>
      </w:r>
      <w:r>
        <w:rPr>
          <w:rFonts w:ascii="仿宋_GB2312" w:eastAsia="仿宋_GB2312" w:cs="仿宋_GB2312"/>
          <w:sz w:val="32"/>
          <w:szCs w:val="32"/>
        </w:rPr>
        <w:t>）；</w:t>
      </w:r>
      <w:r>
        <w:rPr>
          <w:rFonts w:ascii="仿宋_GB2312" w:eastAsia="仿宋_GB2312" w:cs="仿宋_GB2312" w:hint="eastAsia"/>
          <w:sz w:val="32"/>
          <w:szCs w:val="32"/>
          <w:lang w:val="zh-CN"/>
        </w:rPr>
        <w:t>对上一年度出口额在</w:t>
      </w:r>
      <w:r>
        <w:rPr>
          <w:rFonts w:ascii="仿宋_GB2312" w:eastAsia="仿宋_GB2312" w:cs="仿宋_GB2312"/>
          <w:sz w:val="32"/>
          <w:szCs w:val="32"/>
          <w:lang w:val="zh-CN"/>
        </w:rPr>
        <w:t>500</w:t>
      </w:r>
      <w:r>
        <w:rPr>
          <w:rFonts w:ascii="仿宋_GB2312" w:eastAsia="仿宋_GB2312" w:cs="仿宋_GB2312" w:hint="eastAsia"/>
          <w:sz w:val="32"/>
          <w:szCs w:val="32"/>
          <w:lang w:val="zh-CN"/>
        </w:rPr>
        <w:t>万美元（含）以下的小微企业参加政府统保的“信保易”进出口信用保险，最高给予实际支付保费全额补助；对企业海外投资保险的保费，给予最高不超过</w:t>
      </w:r>
      <w:r>
        <w:rPr>
          <w:rFonts w:ascii="仿宋_GB2312" w:eastAsia="仿宋_GB2312" w:cs="仿宋_GB2312" w:hint="eastAsia"/>
          <w:sz w:val="32"/>
          <w:szCs w:val="32"/>
          <w:lang w:val="zh-CN"/>
        </w:rPr>
        <w:t>50%</w:t>
      </w:r>
      <w:r>
        <w:rPr>
          <w:rFonts w:ascii="仿宋_GB2312" w:eastAsia="仿宋_GB2312" w:cs="仿宋_GB2312" w:hint="eastAsia"/>
          <w:sz w:val="32"/>
          <w:szCs w:val="32"/>
          <w:lang w:val="zh-CN"/>
        </w:rPr>
        <w:t>的补助，单家企业最高不超过</w:t>
      </w:r>
      <w:r>
        <w:rPr>
          <w:rFonts w:ascii="仿宋_GB2312" w:eastAsia="仿宋_GB2312" w:cs="仿宋_GB2312" w:hint="eastAsia"/>
          <w:sz w:val="32"/>
          <w:szCs w:val="32"/>
          <w:lang w:val="zh-CN"/>
        </w:rPr>
        <w:t>30</w:t>
      </w:r>
      <w:r>
        <w:rPr>
          <w:rFonts w:ascii="仿宋_GB2312" w:eastAsia="仿宋_GB2312" w:cs="仿宋_GB2312" w:hint="eastAsia"/>
          <w:sz w:val="32"/>
          <w:szCs w:val="32"/>
          <w:lang w:val="zh-CN"/>
        </w:rPr>
        <w:t>万元；对企业投保海外中长期买卖贷（融资）保险的保费，给予最高不超过</w:t>
      </w:r>
      <w:r>
        <w:rPr>
          <w:rFonts w:ascii="仿宋_GB2312" w:eastAsia="仿宋_GB2312" w:cs="仿宋_GB2312" w:hint="eastAsia"/>
          <w:sz w:val="32"/>
          <w:szCs w:val="32"/>
          <w:lang w:val="zh-CN"/>
        </w:rPr>
        <w:t>15%</w:t>
      </w:r>
      <w:r>
        <w:rPr>
          <w:rFonts w:ascii="仿宋_GB2312" w:eastAsia="仿宋_GB2312" w:cs="仿宋_GB2312" w:hint="eastAsia"/>
          <w:sz w:val="32"/>
          <w:szCs w:val="32"/>
          <w:lang w:val="zh-CN"/>
        </w:rPr>
        <w:t>的补助，单家企业全年最高补助</w:t>
      </w:r>
      <w:r>
        <w:rPr>
          <w:rFonts w:ascii="仿宋_GB2312" w:eastAsia="仿宋_GB2312" w:cs="仿宋_GB2312" w:hint="eastAsia"/>
          <w:sz w:val="32"/>
          <w:szCs w:val="32"/>
          <w:lang w:val="zh-CN"/>
        </w:rPr>
        <w:t>30</w:t>
      </w:r>
      <w:r>
        <w:rPr>
          <w:rFonts w:ascii="仿宋_GB2312" w:eastAsia="仿宋_GB2312" w:cs="仿宋_GB2312" w:hint="eastAsia"/>
          <w:sz w:val="32"/>
          <w:szCs w:val="32"/>
          <w:lang w:val="zh-CN"/>
        </w:rPr>
        <w:t>万元。</w:t>
      </w:r>
    </w:p>
    <w:p w:rsidR="008E4EE4" w:rsidRDefault="00400266">
      <w:pPr>
        <w:autoSpaceDE w:val="0"/>
        <w:autoSpaceDN w:val="0"/>
        <w:adjustRightInd w:val="0"/>
        <w:spacing w:line="580" w:lineRule="exact"/>
        <w:ind w:firstLine="627"/>
        <w:rPr>
          <w:rFonts w:ascii="仿宋_GB2312" w:eastAsia="仿宋_GB2312" w:cs="仿宋_GB2312"/>
          <w:sz w:val="32"/>
          <w:szCs w:val="32"/>
          <w:lang w:val="zh-CN"/>
        </w:rPr>
      </w:pPr>
      <w:r>
        <w:rPr>
          <w:rFonts w:ascii="楷体_GB2312" w:eastAsia="楷体_GB2312" w:cs="楷体_GB2312" w:hint="eastAsia"/>
          <w:sz w:val="32"/>
          <w:szCs w:val="32"/>
        </w:rPr>
        <w:t>8</w:t>
      </w:r>
      <w:r>
        <w:rPr>
          <w:rFonts w:ascii="楷体_GB2312" w:eastAsia="楷体_GB2312" w:cs="楷体_GB2312" w:hint="eastAsia"/>
          <w:sz w:val="32"/>
          <w:szCs w:val="32"/>
          <w:lang w:val="zh-CN"/>
        </w:rPr>
        <w:t>．加强外经贸人才队伍建设</w:t>
      </w:r>
      <w:r>
        <w:rPr>
          <w:rFonts w:ascii="楷体_GB2312" w:eastAsia="楷体_GB2312" w:cs="楷体_GB2312" w:hint="eastAsia"/>
          <w:sz w:val="32"/>
          <w:szCs w:val="32"/>
          <w:lang w:val="zh-CN"/>
        </w:rPr>
        <w:t>，智力支持转型升级。</w:t>
      </w:r>
      <w:r>
        <w:rPr>
          <w:rFonts w:ascii="仿宋_GB2312" w:eastAsia="仿宋_GB2312" w:cs="仿宋_GB2312" w:hint="eastAsia"/>
          <w:sz w:val="32"/>
          <w:szCs w:val="32"/>
          <w:lang w:val="zh-CN"/>
        </w:rPr>
        <w:t>对我区外经贸企业职工参加市有关部门的外经贸专业培训且取得合格证书的给予</w:t>
      </w:r>
      <w:r>
        <w:rPr>
          <w:rFonts w:ascii="仿宋_GB2312" w:eastAsia="仿宋_GB2312" w:cs="仿宋_GB2312" w:hint="eastAsia"/>
          <w:sz w:val="32"/>
          <w:szCs w:val="32"/>
          <w:lang w:val="zh-CN"/>
        </w:rPr>
        <w:t>5</w:t>
      </w:r>
      <w:r>
        <w:rPr>
          <w:rFonts w:ascii="仿宋_GB2312" w:eastAsia="仿宋_GB2312" w:cs="仿宋_GB2312"/>
          <w:sz w:val="32"/>
          <w:szCs w:val="32"/>
          <w:lang w:val="zh-CN"/>
        </w:rPr>
        <w:t>0%</w:t>
      </w:r>
      <w:r>
        <w:rPr>
          <w:rFonts w:ascii="仿宋_GB2312" w:eastAsia="仿宋_GB2312" w:cs="仿宋_GB2312" w:hint="eastAsia"/>
          <w:sz w:val="32"/>
          <w:szCs w:val="32"/>
          <w:lang w:val="zh-CN"/>
        </w:rPr>
        <w:t>的培训费补助。</w:t>
      </w:r>
    </w:p>
    <w:p w:rsidR="008E4EE4" w:rsidRDefault="00400266">
      <w:pPr>
        <w:tabs>
          <w:tab w:val="left" w:pos="0"/>
          <w:tab w:val="left" w:pos="1440"/>
        </w:tabs>
        <w:autoSpaceDE w:val="0"/>
        <w:autoSpaceDN w:val="0"/>
        <w:adjustRightInd w:val="0"/>
        <w:spacing w:line="580" w:lineRule="exact"/>
        <w:ind w:firstLine="627"/>
        <w:rPr>
          <w:rFonts w:ascii="仿宋_GB2312" w:eastAsia="仿宋_GB2312" w:cs="仿宋_GB2312"/>
          <w:sz w:val="32"/>
          <w:szCs w:val="32"/>
          <w:lang w:val="zh-CN"/>
        </w:rPr>
      </w:pPr>
      <w:r>
        <w:rPr>
          <w:rFonts w:ascii="楷体_GB2312" w:eastAsia="楷体_GB2312" w:cs="楷体_GB2312" w:hint="eastAsia"/>
          <w:sz w:val="32"/>
          <w:szCs w:val="32"/>
        </w:rPr>
        <w:t>9</w:t>
      </w:r>
      <w:r>
        <w:rPr>
          <w:rFonts w:ascii="楷体_GB2312" w:eastAsia="楷体_GB2312" w:cs="楷体_GB2312" w:hint="eastAsia"/>
          <w:sz w:val="32"/>
          <w:szCs w:val="32"/>
          <w:lang w:val="zh-CN"/>
        </w:rPr>
        <w:t>．鼓励参加境内外展会，推动国际市场开拓。</w:t>
      </w:r>
      <w:r>
        <w:rPr>
          <w:rFonts w:ascii="仿宋_GB2312" w:eastAsia="仿宋_GB2312" w:cs="仿宋_GB2312" w:hint="eastAsia"/>
          <w:sz w:val="32"/>
          <w:szCs w:val="32"/>
          <w:lang w:val="zh-CN"/>
        </w:rPr>
        <w:t>对企业参加</w:t>
      </w:r>
      <w:r>
        <w:rPr>
          <w:rFonts w:ascii="仿宋_GB2312" w:eastAsia="仿宋_GB2312" w:cs="仿宋_GB2312" w:hint="eastAsia"/>
          <w:sz w:val="32"/>
          <w:szCs w:val="32"/>
          <w:lang w:val="zh-CN"/>
        </w:rPr>
        <w:lastRenderedPageBreak/>
        <w:t>境内外政府指令性展会最高给予实际支付的展位费全额补助；生产型企业和年出口额超</w:t>
      </w:r>
      <w:r>
        <w:rPr>
          <w:rFonts w:ascii="仿宋_GB2312" w:eastAsia="仿宋_GB2312" w:cs="仿宋_GB2312" w:hint="eastAsia"/>
          <w:sz w:val="32"/>
          <w:szCs w:val="32"/>
          <w:lang w:val="zh-CN"/>
        </w:rPr>
        <w:t>1</w:t>
      </w:r>
      <w:r>
        <w:rPr>
          <w:rFonts w:ascii="仿宋_GB2312" w:eastAsia="仿宋_GB2312" w:cs="仿宋_GB2312"/>
          <w:sz w:val="32"/>
          <w:szCs w:val="32"/>
          <w:lang w:val="zh-CN"/>
        </w:rPr>
        <w:t>500</w:t>
      </w:r>
      <w:r>
        <w:rPr>
          <w:rFonts w:ascii="仿宋_GB2312" w:eastAsia="仿宋_GB2312" w:cs="仿宋_GB2312" w:hint="eastAsia"/>
          <w:sz w:val="32"/>
          <w:szCs w:val="32"/>
          <w:lang w:val="zh-CN"/>
        </w:rPr>
        <w:t>万美元（含）的流通型外贸企业，以联营方式参加广交会，对联营展位的每个标摊给予不高于</w:t>
      </w:r>
      <w:r>
        <w:rPr>
          <w:rFonts w:ascii="仿宋_GB2312" w:eastAsia="仿宋_GB2312" w:cs="仿宋_GB2312"/>
          <w:sz w:val="32"/>
          <w:szCs w:val="32"/>
          <w:lang w:val="zh-CN"/>
        </w:rPr>
        <w:t>2</w:t>
      </w:r>
      <w:r>
        <w:rPr>
          <w:rFonts w:ascii="仿宋_GB2312" w:eastAsia="仿宋_GB2312" w:cs="仿宋_GB2312" w:hint="eastAsia"/>
          <w:sz w:val="32"/>
          <w:szCs w:val="32"/>
          <w:lang w:val="zh-CN"/>
        </w:rPr>
        <w:t>万元的补助，每家企业全年最多累计补助</w:t>
      </w:r>
      <w:r>
        <w:rPr>
          <w:rFonts w:ascii="仿宋_GB2312" w:eastAsia="仿宋_GB2312" w:cs="仿宋_GB2312" w:hint="eastAsia"/>
          <w:sz w:val="32"/>
          <w:szCs w:val="32"/>
          <w:lang w:val="zh-CN"/>
        </w:rPr>
        <w:t>4</w:t>
      </w:r>
      <w:r>
        <w:rPr>
          <w:rFonts w:ascii="仿宋_GB2312" w:eastAsia="仿宋_GB2312" w:cs="仿宋_GB2312" w:hint="eastAsia"/>
          <w:sz w:val="32"/>
          <w:szCs w:val="32"/>
          <w:lang w:val="zh-CN"/>
        </w:rPr>
        <w:t>个展位。单家企业全年补助不超过</w:t>
      </w:r>
      <w:r>
        <w:rPr>
          <w:rFonts w:ascii="仿宋_GB2312" w:eastAsia="仿宋_GB2312" w:cs="仿宋_GB2312" w:hint="eastAsia"/>
          <w:sz w:val="32"/>
          <w:szCs w:val="32"/>
          <w:lang w:val="zh-CN"/>
        </w:rPr>
        <w:t>30</w:t>
      </w:r>
      <w:r>
        <w:rPr>
          <w:rFonts w:ascii="仿宋_GB2312" w:eastAsia="仿宋_GB2312" w:cs="仿宋_GB2312" w:hint="eastAsia"/>
          <w:sz w:val="32"/>
          <w:szCs w:val="32"/>
          <w:lang w:val="zh-CN"/>
        </w:rPr>
        <w:t>万元。</w:t>
      </w:r>
    </w:p>
    <w:p w:rsidR="008E4EE4" w:rsidRDefault="00400266">
      <w:pPr>
        <w:autoSpaceDE w:val="0"/>
        <w:autoSpaceDN w:val="0"/>
        <w:adjustRightInd w:val="0"/>
        <w:spacing w:line="580" w:lineRule="exact"/>
        <w:ind w:firstLineChars="200" w:firstLine="640"/>
        <w:rPr>
          <w:rFonts w:ascii="黑体" w:eastAsia="黑体" w:cs="黑体"/>
          <w:sz w:val="32"/>
          <w:szCs w:val="32"/>
          <w:lang w:val="zh-CN"/>
        </w:rPr>
      </w:pPr>
      <w:r>
        <w:rPr>
          <w:rFonts w:ascii="黑体" w:eastAsia="黑体" w:cs="黑体" w:hint="eastAsia"/>
          <w:sz w:val="32"/>
          <w:szCs w:val="32"/>
          <w:lang w:val="zh-CN"/>
        </w:rPr>
        <w:t>三、鼓励境外投资，保障资产权益，拓展对外合作领域</w:t>
      </w:r>
    </w:p>
    <w:p w:rsidR="008E4EE4" w:rsidRDefault="00400266">
      <w:pPr>
        <w:tabs>
          <w:tab w:val="left" w:pos="0"/>
        </w:tabs>
        <w:autoSpaceDE w:val="0"/>
        <w:autoSpaceDN w:val="0"/>
        <w:adjustRightInd w:val="0"/>
        <w:spacing w:line="580" w:lineRule="exact"/>
        <w:ind w:firstLine="627"/>
        <w:rPr>
          <w:rFonts w:ascii="仿宋_GB2312" w:eastAsia="仿宋_GB2312" w:cs="仿宋_GB2312"/>
          <w:sz w:val="32"/>
          <w:szCs w:val="32"/>
          <w:lang w:val="zh-CN"/>
        </w:rPr>
      </w:pPr>
      <w:r>
        <w:rPr>
          <w:rFonts w:ascii="楷体_GB2312" w:eastAsia="楷体_GB2312" w:cs="楷体_GB2312" w:hint="eastAsia"/>
          <w:sz w:val="32"/>
          <w:szCs w:val="32"/>
        </w:rPr>
        <w:t>10</w:t>
      </w:r>
      <w:r>
        <w:rPr>
          <w:rFonts w:ascii="楷体_GB2312" w:eastAsia="楷体_GB2312" w:cs="楷体_GB2312" w:hint="eastAsia"/>
          <w:sz w:val="32"/>
          <w:szCs w:val="32"/>
          <w:lang w:val="zh-CN"/>
        </w:rPr>
        <w:t>．鼓励企业境外投资，全面参与国际合作。</w:t>
      </w:r>
      <w:r>
        <w:rPr>
          <w:rFonts w:ascii="仿宋_GB2312" w:eastAsia="仿宋_GB2312" w:cs="仿宋_GB2312" w:hint="eastAsia"/>
          <w:sz w:val="32"/>
          <w:szCs w:val="32"/>
          <w:lang w:val="zh-CN"/>
        </w:rPr>
        <w:t>对企业经批复新设的各类境外投资项目，每个项目给予最高</w:t>
      </w:r>
      <w:r>
        <w:rPr>
          <w:rFonts w:ascii="仿宋_GB2312" w:eastAsia="仿宋_GB2312" w:cs="仿宋_GB2312" w:hint="eastAsia"/>
          <w:sz w:val="32"/>
          <w:szCs w:val="32"/>
          <w:lang w:val="zh-CN"/>
        </w:rPr>
        <w:t>0.5</w:t>
      </w:r>
      <w:r>
        <w:rPr>
          <w:rFonts w:ascii="仿宋_GB2312" w:eastAsia="仿宋_GB2312" w:cs="仿宋_GB2312" w:hint="eastAsia"/>
          <w:sz w:val="32"/>
          <w:szCs w:val="32"/>
          <w:lang w:val="zh-CN"/>
        </w:rPr>
        <w:t>万元的一次性奖励；对经批复设立境外项目，当年新增中方核准备案资金超过</w:t>
      </w:r>
      <w:r>
        <w:rPr>
          <w:rFonts w:ascii="仿宋_GB2312" w:eastAsia="仿宋_GB2312" w:cs="仿宋_GB2312" w:hint="eastAsia"/>
          <w:sz w:val="32"/>
          <w:szCs w:val="32"/>
          <w:lang w:val="zh-CN"/>
        </w:rPr>
        <w:t>500</w:t>
      </w:r>
      <w:r>
        <w:rPr>
          <w:rFonts w:ascii="仿宋_GB2312" w:eastAsia="仿宋_GB2312" w:cs="仿宋_GB2312" w:hint="eastAsia"/>
          <w:sz w:val="32"/>
          <w:szCs w:val="32"/>
          <w:lang w:val="zh-CN"/>
        </w:rPr>
        <w:t>万、</w:t>
      </w:r>
      <w:r>
        <w:rPr>
          <w:rFonts w:ascii="仿宋_GB2312" w:eastAsia="仿宋_GB2312" w:cs="仿宋_GB2312" w:hint="eastAsia"/>
          <w:sz w:val="32"/>
          <w:szCs w:val="32"/>
          <w:lang w:val="zh-CN"/>
        </w:rPr>
        <w:t>1000</w:t>
      </w:r>
      <w:r>
        <w:rPr>
          <w:rFonts w:ascii="仿宋_GB2312" w:eastAsia="仿宋_GB2312" w:cs="仿宋_GB2312" w:hint="eastAsia"/>
          <w:sz w:val="32"/>
          <w:szCs w:val="32"/>
          <w:lang w:val="zh-CN"/>
        </w:rPr>
        <w:t>万、</w:t>
      </w:r>
      <w:r>
        <w:rPr>
          <w:rFonts w:ascii="仿宋_GB2312" w:eastAsia="仿宋_GB2312" w:cs="仿宋_GB2312" w:hint="eastAsia"/>
          <w:sz w:val="32"/>
          <w:szCs w:val="32"/>
          <w:lang w:val="zh-CN"/>
        </w:rPr>
        <w:t>3000</w:t>
      </w:r>
      <w:r>
        <w:rPr>
          <w:rFonts w:ascii="仿宋_GB2312" w:eastAsia="仿宋_GB2312" w:cs="仿宋_GB2312" w:hint="eastAsia"/>
          <w:sz w:val="32"/>
          <w:szCs w:val="32"/>
          <w:lang w:val="zh-CN"/>
        </w:rPr>
        <w:t>万和</w:t>
      </w:r>
      <w:r>
        <w:rPr>
          <w:rFonts w:ascii="仿宋_GB2312" w:eastAsia="仿宋_GB2312" w:cs="仿宋_GB2312" w:hint="eastAsia"/>
          <w:sz w:val="32"/>
          <w:szCs w:val="32"/>
          <w:lang w:val="zh-CN"/>
        </w:rPr>
        <w:t>5000</w:t>
      </w:r>
      <w:r>
        <w:rPr>
          <w:rFonts w:ascii="仿宋_GB2312" w:eastAsia="仿宋_GB2312" w:cs="仿宋_GB2312" w:hint="eastAsia"/>
          <w:sz w:val="32"/>
          <w:szCs w:val="32"/>
          <w:lang w:val="zh-CN"/>
        </w:rPr>
        <w:t>万美元，分别给予最高一次性奖励</w:t>
      </w:r>
      <w:r>
        <w:rPr>
          <w:rFonts w:ascii="仿宋_GB2312" w:eastAsia="仿宋_GB2312" w:cs="仿宋_GB2312" w:hint="eastAsia"/>
          <w:sz w:val="32"/>
          <w:szCs w:val="32"/>
          <w:lang w:val="zh-CN"/>
        </w:rPr>
        <w:t>0.5</w:t>
      </w:r>
      <w:r>
        <w:rPr>
          <w:rFonts w:ascii="仿宋_GB2312" w:eastAsia="仿宋_GB2312" w:cs="仿宋_GB2312" w:hint="eastAsia"/>
          <w:sz w:val="32"/>
          <w:szCs w:val="32"/>
          <w:lang w:val="zh-CN"/>
        </w:rPr>
        <w:t>万元、</w:t>
      </w:r>
      <w:r>
        <w:rPr>
          <w:rFonts w:ascii="仿宋_GB2312" w:eastAsia="仿宋_GB2312" w:cs="仿宋_GB2312" w:hint="eastAsia"/>
          <w:sz w:val="32"/>
          <w:szCs w:val="32"/>
          <w:lang w:val="zh-CN"/>
        </w:rPr>
        <w:t>1</w:t>
      </w:r>
      <w:r>
        <w:rPr>
          <w:rFonts w:ascii="仿宋_GB2312" w:eastAsia="仿宋_GB2312" w:cs="仿宋_GB2312" w:hint="eastAsia"/>
          <w:sz w:val="32"/>
          <w:szCs w:val="32"/>
          <w:lang w:val="zh-CN"/>
        </w:rPr>
        <w:t>万元、</w:t>
      </w:r>
      <w:r>
        <w:rPr>
          <w:rFonts w:ascii="仿宋_GB2312" w:eastAsia="仿宋_GB2312" w:cs="仿宋_GB2312" w:hint="eastAsia"/>
          <w:sz w:val="32"/>
          <w:szCs w:val="32"/>
          <w:lang w:val="zh-CN"/>
        </w:rPr>
        <w:t>3</w:t>
      </w:r>
      <w:r>
        <w:rPr>
          <w:rFonts w:ascii="仿宋_GB2312" w:eastAsia="仿宋_GB2312" w:cs="仿宋_GB2312" w:hint="eastAsia"/>
          <w:sz w:val="32"/>
          <w:szCs w:val="32"/>
          <w:lang w:val="zh-CN"/>
        </w:rPr>
        <w:t>万元和</w:t>
      </w:r>
      <w:r>
        <w:rPr>
          <w:rFonts w:ascii="仿宋_GB2312" w:eastAsia="仿宋_GB2312" w:cs="仿宋_GB2312" w:hint="eastAsia"/>
          <w:sz w:val="32"/>
          <w:szCs w:val="32"/>
          <w:lang w:val="zh-CN"/>
        </w:rPr>
        <w:t>5</w:t>
      </w:r>
      <w:r>
        <w:rPr>
          <w:rFonts w:ascii="仿宋_GB2312" w:eastAsia="仿宋_GB2312" w:cs="仿宋_GB2312" w:hint="eastAsia"/>
          <w:sz w:val="32"/>
          <w:szCs w:val="32"/>
          <w:lang w:val="zh-CN"/>
        </w:rPr>
        <w:t>万元；当年新增实际中方出资额每</w:t>
      </w:r>
      <w:r>
        <w:rPr>
          <w:rFonts w:ascii="仿宋_GB2312" w:eastAsia="仿宋_GB2312" w:cs="仿宋_GB2312"/>
          <w:sz w:val="32"/>
          <w:szCs w:val="32"/>
          <w:lang w:val="zh-CN"/>
        </w:rPr>
        <w:t>100</w:t>
      </w:r>
      <w:r>
        <w:rPr>
          <w:rFonts w:ascii="仿宋_GB2312" w:eastAsia="仿宋_GB2312" w:cs="仿宋_GB2312" w:hint="eastAsia"/>
          <w:sz w:val="32"/>
          <w:szCs w:val="32"/>
          <w:lang w:val="zh-CN"/>
        </w:rPr>
        <w:t>万美元最高奖励</w:t>
      </w:r>
      <w:r>
        <w:rPr>
          <w:rFonts w:ascii="仿宋_GB2312" w:eastAsia="仿宋_GB2312" w:cs="仿宋_GB2312" w:hint="eastAsia"/>
          <w:sz w:val="32"/>
          <w:szCs w:val="32"/>
          <w:lang w:val="zh-CN"/>
        </w:rPr>
        <w:t>2</w:t>
      </w:r>
      <w:r>
        <w:rPr>
          <w:rFonts w:ascii="仿宋_GB2312" w:eastAsia="仿宋_GB2312" w:cs="仿宋_GB2312" w:hint="eastAsia"/>
          <w:sz w:val="32"/>
          <w:szCs w:val="32"/>
          <w:lang w:val="zh-CN"/>
        </w:rPr>
        <w:t>万元。每家企业当年累计奖励限额为</w:t>
      </w:r>
      <w:r>
        <w:rPr>
          <w:rFonts w:ascii="仿宋_GB2312" w:eastAsia="仿宋_GB2312" w:cs="仿宋_GB2312" w:hint="eastAsia"/>
          <w:sz w:val="32"/>
          <w:szCs w:val="32"/>
          <w:lang w:val="zh-CN"/>
        </w:rPr>
        <w:t>2</w:t>
      </w:r>
      <w:r>
        <w:rPr>
          <w:rFonts w:ascii="仿宋_GB2312" w:eastAsia="仿宋_GB2312" w:cs="仿宋_GB2312"/>
          <w:sz w:val="32"/>
          <w:szCs w:val="32"/>
          <w:lang w:val="zh-CN"/>
        </w:rPr>
        <w:t>0</w:t>
      </w:r>
      <w:r>
        <w:rPr>
          <w:rFonts w:ascii="仿宋_GB2312" w:eastAsia="仿宋_GB2312" w:cs="仿宋_GB2312" w:hint="eastAsia"/>
          <w:sz w:val="32"/>
          <w:szCs w:val="32"/>
          <w:lang w:val="zh-CN"/>
        </w:rPr>
        <w:t>万元。</w:t>
      </w:r>
    </w:p>
    <w:p w:rsidR="008E4EE4" w:rsidRDefault="00400266">
      <w:pPr>
        <w:autoSpaceDE w:val="0"/>
        <w:autoSpaceDN w:val="0"/>
        <w:adjustRightInd w:val="0"/>
        <w:spacing w:line="580" w:lineRule="exact"/>
        <w:ind w:firstLine="627"/>
        <w:rPr>
          <w:rFonts w:ascii="仿宋_GB2312" w:eastAsia="仿宋_GB2312" w:cs="仿宋_GB2312"/>
          <w:sz w:val="32"/>
          <w:szCs w:val="32"/>
          <w:lang w:val="zh-CN"/>
        </w:rPr>
      </w:pPr>
      <w:r>
        <w:rPr>
          <w:rFonts w:ascii="楷体_GB2312" w:eastAsia="楷体_GB2312" w:cs="楷体_GB2312" w:hint="eastAsia"/>
          <w:sz w:val="32"/>
          <w:szCs w:val="32"/>
          <w:lang w:val="zh-CN"/>
        </w:rPr>
        <w:t>1</w:t>
      </w:r>
      <w:proofErr w:type="spellStart"/>
      <w:r>
        <w:rPr>
          <w:rFonts w:ascii="楷体_GB2312" w:eastAsia="楷体_GB2312" w:cs="楷体_GB2312" w:hint="eastAsia"/>
          <w:sz w:val="32"/>
          <w:szCs w:val="32"/>
        </w:rPr>
        <w:t>1</w:t>
      </w:r>
      <w:proofErr w:type="spellEnd"/>
      <w:r>
        <w:rPr>
          <w:rFonts w:ascii="楷体_GB2312" w:eastAsia="楷体_GB2312" w:cs="楷体_GB2312" w:hint="eastAsia"/>
          <w:sz w:val="32"/>
          <w:szCs w:val="32"/>
          <w:lang w:val="zh-CN"/>
        </w:rPr>
        <w:t>．大力开展境外工程承包，鼓励开发和利用境外资源。</w:t>
      </w:r>
      <w:r>
        <w:rPr>
          <w:rFonts w:ascii="仿宋_GB2312" w:eastAsia="仿宋_GB2312" w:cs="仿宋_GB2312" w:hint="eastAsia"/>
          <w:sz w:val="32"/>
          <w:szCs w:val="32"/>
          <w:lang w:val="zh-CN"/>
        </w:rPr>
        <w:t>鼓励开展境外工程承包，对企业当年新增境外工程承包营业额每</w:t>
      </w:r>
      <w:r>
        <w:rPr>
          <w:rFonts w:ascii="仿宋_GB2312" w:eastAsia="仿宋_GB2312" w:cs="仿宋_GB2312"/>
          <w:sz w:val="32"/>
          <w:szCs w:val="32"/>
          <w:lang w:val="zh-CN"/>
        </w:rPr>
        <w:t>100</w:t>
      </w:r>
      <w:r>
        <w:rPr>
          <w:rFonts w:ascii="仿宋_GB2312" w:eastAsia="仿宋_GB2312" w:cs="仿宋_GB2312" w:hint="eastAsia"/>
          <w:sz w:val="32"/>
          <w:szCs w:val="32"/>
          <w:lang w:val="zh-CN"/>
        </w:rPr>
        <w:t>万美元最高奖励</w:t>
      </w:r>
      <w:r>
        <w:rPr>
          <w:rFonts w:ascii="仿宋_GB2312" w:eastAsia="仿宋_GB2312" w:cs="仿宋_GB2312" w:hint="eastAsia"/>
          <w:sz w:val="32"/>
          <w:szCs w:val="32"/>
          <w:lang w:val="zh-CN"/>
        </w:rPr>
        <w:t>0.5</w:t>
      </w:r>
      <w:r>
        <w:rPr>
          <w:rFonts w:ascii="仿宋_GB2312" w:eastAsia="仿宋_GB2312" w:cs="仿宋_GB2312" w:hint="eastAsia"/>
          <w:sz w:val="32"/>
          <w:szCs w:val="32"/>
          <w:lang w:val="zh-CN"/>
        </w:rPr>
        <w:t>万元</w:t>
      </w:r>
      <w:r>
        <w:rPr>
          <w:rFonts w:ascii="仿宋_GB2312" w:eastAsia="仿宋_GB2312" w:cs="仿宋_GB2312" w:hint="eastAsia"/>
          <w:sz w:val="32"/>
          <w:szCs w:val="32"/>
          <w:lang w:val="zh-CN"/>
        </w:rPr>
        <w:t>;</w:t>
      </w:r>
      <w:r>
        <w:rPr>
          <w:rFonts w:ascii="仿宋_GB2312" w:eastAsia="仿宋_GB2312" w:cs="仿宋_GB2312" w:hint="eastAsia"/>
          <w:sz w:val="32"/>
          <w:szCs w:val="32"/>
          <w:lang w:val="zh-CN"/>
        </w:rPr>
        <w:t>对成套设备承包工程项目在此基础上每</w:t>
      </w:r>
      <w:r>
        <w:rPr>
          <w:rFonts w:ascii="仿宋_GB2312" w:eastAsia="仿宋_GB2312" w:cs="仿宋_GB2312"/>
          <w:sz w:val="32"/>
          <w:szCs w:val="32"/>
          <w:lang w:val="zh-CN"/>
        </w:rPr>
        <w:t>100</w:t>
      </w:r>
      <w:r>
        <w:rPr>
          <w:rFonts w:ascii="仿宋_GB2312" w:eastAsia="仿宋_GB2312" w:cs="仿宋_GB2312" w:hint="eastAsia"/>
          <w:sz w:val="32"/>
          <w:szCs w:val="32"/>
          <w:lang w:val="zh-CN"/>
        </w:rPr>
        <w:t>万美元另</w:t>
      </w:r>
      <w:r>
        <w:rPr>
          <w:rFonts w:ascii="仿宋_GB2312" w:eastAsia="仿宋_GB2312" w:cs="仿宋_GB2312" w:hint="eastAsia"/>
          <w:sz w:val="32"/>
          <w:szCs w:val="32"/>
          <w:lang w:val="zh-CN"/>
        </w:rPr>
        <w:t>行给予最高</w:t>
      </w:r>
      <w:r>
        <w:rPr>
          <w:rFonts w:ascii="仿宋_GB2312" w:eastAsia="仿宋_GB2312" w:cs="仿宋_GB2312"/>
          <w:sz w:val="32"/>
          <w:szCs w:val="32"/>
          <w:lang w:val="zh-CN"/>
        </w:rPr>
        <w:t>0.5</w:t>
      </w:r>
      <w:r>
        <w:rPr>
          <w:rFonts w:ascii="仿宋_GB2312" w:eastAsia="仿宋_GB2312" w:cs="仿宋_GB2312" w:hint="eastAsia"/>
          <w:sz w:val="32"/>
          <w:szCs w:val="32"/>
          <w:lang w:val="zh-CN"/>
        </w:rPr>
        <w:t>万元奖励。每家企业最高奖励</w:t>
      </w:r>
      <w:r>
        <w:rPr>
          <w:rFonts w:ascii="仿宋_GB2312" w:eastAsia="仿宋_GB2312" w:cs="仿宋_GB2312"/>
          <w:sz w:val="32"/>
          <w:szCs w:val="32"/>
          <w:lang w:val="zh-CN"/>
        </w:rPr>
        <w:t>20</w:t>
      </w:r>
      <w:r>
        <w:rPr>
          <w:rFonts w:ascii="仿宋_GB2312" w:eastAsia="仿宋_GB2312" w:cs="仿宋_GB2312" w:hint="eastAsia"/>
          <w:sz w:val="32"/>
          <w:szCs w:val="32"/>
          <w:lang w:val="zh-CN"/>
        </w:rPr>
        <w:t>万元。</w:t>
      </w:r>
    </w:p>
    <w:p w:rsidR="008E4EE4" w:rsidRDefault="00400266">
      <w:pPr>
        <w:autoSpaceDE w:val="0"/>
        <w:autoSpaceDN w:val="0"/>
        <w:adjustRightInd w:val="0"/>
        <w:spacing w:line="580" w:lineRule="exact"/>
        <w:ind w:firstLineChars="200" w:firstLine="640"/>
        <w:rPr>
          <w:rFonts w:ascii="黑体" w:eastAsia="黑体" w:cs="黑体"/>
          <w:sz w:val="32"/>
          <w:szCs w:val="32"/>
          <w:lang w:val="zh-CN"/>
        </w:rPr>
      </w:pPr>
      <w:r>
        <w:rPr>
          <w:rFonts w:ascii="黑体" w:eastAsia="黑体" w:cs="黑体" w:hint="eastAsia"/>
          <w:sz w:val="32"/>
          <w:szCs w:val="32"/>
          <w:lang w:val="zh-CN"/>
        </w:rPr>
        <w:t>四、加快民生商贸设施建设，提升日常消费品质</w:t>
      </w:r>
    </w:p>
    <w:p w:rsidR="008E4EE4" w:rsidRDefault="00400266">
      <w:pPr>
        <w:spacing w:line="580" w:lineRule="exact"/>
        <w:ind w:firstLineChars="200" w:firstLine="640"/>
        <w:rPr>
          <w:rFonts w:ascii="仿宋_GB2312" w:eastAsia="仿宋_GB2312" w:cs="仿宋_GB2312"/>
          <w:sz w:val="32"/>
          <w:szCs w:val="32"/>
          <w:lang w:val="zh-CN"/>
        </w:rPr>
      </w:pPr>
      <w:r>
        <w:rPr>
          <w:rFonts w:ascii="楷体_GB2312" w:eastAsia="楷体_GB2312" w:cs="楷体_GB2312" w:hint="eastAsia"/>
          <w:sz w:val="32"/>
          <w:szCs w:val="32"/>
          <w:lang w:val="zh-CN"/>
        </w:rPr>
        <w:t>1</w:t>
      </w:r>
      <w:r>
        <w:rPr>
          <w:rFonts w:ascii="楷体_GB2312" w:eastAsia="楷体_GB2312" w:cs="楷体_GB2312" w:hint="eastAsia"/>
          <w:sz w:val="32"/>
          <w:szCs w:val="32"/>
        </w:rPr>
        <w:t>2</w:t>
      </w:r>
      <w:r>
        <w:rPr>
          <w:rFonts w:ascii="楷体_GB2312" w:eastAsia="楷体_GB2312" w:cs="楷体_GB2312" w:hint="eastAsia"/>
          <w:sz w:val="32"/>
          <w:szCs w:val="32"/>
          <w:lang w:val="zh-CN"/>
        </w:rPr>
        <w:t>．鼓励菜市场改造升级和创建工作。</w:t>
      </w:r>
      <w:r>
        <w:rPr>
          <w:rFonts w:ascii="仿宋_GB2312" w:eastAsia="仿宋_GB2312" w:cs="仿宋_GB2312" w:hint="eastAsia"/>
          <w:sz w:val="32"/>
          <w:szCs w:val="32"/>
          <w:lang w:val="zh-CN"/>
        </w:rPr>
        <w:t>列入市、区提升和标准化改造（新建）计划的注册菜市场，经市、区联合验收合格后给予政策享受；对获得省级“放心农贸市场”称号的菜市场给予一次性</w:t>
      </w:r>
      <w:r>
        <w:rPr>
          <w:rFonts w:ascii="仿宋_GB2312" w:eastAsia="仿宋_GB2312" w:cs="仿宋_GB2312" w:hint="eastAsia"/>
          <w:sz w:val="32"/>
          <w:szCs w:val="32"/>
          <w:lang w:val="zh-CN"/>
        </w:rPr>
        <w:t>10</w:t>
      </w:r>
      <w:r>
        <w:rPr>
          <w:rFonts w:ascii="仿宋_GB2312" w:eastAsia="仿宋_GB2312" w:cs="仿宋_GB2312" w:hint="eastAsia"/>
          <w:sz w:val="32"/>
          <w:szCs w:val="32"/>
          <w:lang w:val="zh-CN"/>
        </w:rPr>
        <w:t>万元奖励。</w:t>
      </w:r>
    </w:p>
    <w:p w:rsidR="008E4EE4" w:rsidRDefault="00400266">
      <w:pPr>
        <w:tabs>
          <w:tab w:val="left" w:pos="720"/>
        </w:tabs>
        <w:autoSpaceDE w:val="0"/>
        <w:autoSpaceDN w:val="0"/>
        <w:adjustRightInd w:val="0"/>
        <w:spacing w:line="580" w:lineRule="exact"/>
        <w:ind w:firstLineChars="200" w:firstLine="640"/>
        <w:rPr>
          <w:rFonts w:ascii="仿宋_GB2312" w:eastAsia="仿宋_GB2312" w:cs="仿宋_GB2312"/>
          <w:sz w:val="32"/>
          <w:szCs w:val="32"/>
          <w:lang w:val="zh-CN"/>
        </w:rPr>
      </w:pPr>
      <w:r>
        <w:rPr>
          <w:rFonts w:ascii="楷体_GB2312" w:eastAsia="楷体_GB2312" w:cs="楷体_GB2312" w:hint="eastAsia"/>
          <w:sz w:val="32"/>
          <w:szCs w:val="32"/>
          <w:lang w:val="zh-CN"/>
        </w:rPr>
        <w:t>1</w:t>
      </w:r>
      <w:r>
        <w:rPr>
          <w:rFonts w:ascii="楷体_GB2312" w:eastAsia="楷体_GB2312" w:cs="楷体_GB2312" w:hint="eastAsia"/>
          <w:sz w:val="32"/>
          <w:szCs w:val="32"/>
        </w:rPr>
        <w:t>3</w:t>
      </w:r>
      <w:r>
        <w:rPr>
          <w:rFonts w:ascii="楷体_GB2312" w:eastAsia="楷体_GB2312" w:cs="楷体_GB2312" w:hint="eastAsia"/>
          <w:sz w:val="32"/>
          <w:szCs w:val="32"/>
          <w:lang w:val="zh-CN"/>
        </w:rPr>
        <w:t>．鼓励发展便民商业。</w:t>
      </w:r>
      <w:r>
        <w:rPr>
          <w:rFonts w:ascii="仿宋_GB2312" w:eastAsia="仿宋_GB2312" w:cs="仿宋_GB2312" w:hint="eastAsia"/>
          <w:sz w:val="32"/>
          <w:szCs w:val="32"/>
          <w:lang w:val="zh-CN"/>
        </w:rPr>
        <w:t>经验收达到市社区商业邻里中心建设标准的经营主体，给予一次性</w:t>
      </w:r>
      <w:r>
        <w:rPr>
          <w:rFonts w:ascii="仿宋_GB2312" w:eastAsia="仿宋_GB2312" w:cs="仿宋_GB2312" w:hint="eastAsia"/>
          <w:sz w:val="32"/>
          <w:szCs w:val="32"/>
          <w:lang w:val="zh-CN"/>
        </w:rPr>
        <w:t>10</w:t>
      </w:r>
      <w:r>
        <w:rPr>
          <w:rFonts w:ascii="仿宋_GB2312" w:eastAsia="仿宋_GB2312" w:cs="仿宋_GB2312" w:hint="eastAsia"/>
          <w:sz w:val="32"/>
          <w:szCs w:val="32"/>
          <w:lang w:val="zh-CN"/>
        </w:rPr>
        <w:t>万元的补助，对已经享受过国家、市级社区商业示范社区补助的经营主体进行差额补助。</w:t>
      </w:r>
    </w:p>
    <w:p w:rsidR="008E4EE4" w:rsidRDefault="00400266">
      <w:pPr>
        <w:autoSpaceDE w:val="0"/>
        <w:autoSpaceDN w:val="0"/>
        <w:adjustRightInd w:val="0"/>
        <w:spacing w:line="580" w:lineRule="exact"/>
        <w:ind w:firstLineChars="200" w:firstLine="640"/>
        <w:rPr>
          <w:rFonts w:ascii="黑体" w:eastAsia="黑体" w:cs="黑体"/>
          <w:sz w:val="32"/>
          <w:szCs w:val="32"/>
          <w:lang w:val="zh-CN"/>
        </w:rPr>
      </w:pPr>
      <w:r>
        <w:rPr>
          <w:rFonts w:ascii="黑体" w:eastAsia="黑体" w:cs="黑体" w:hint="eastAsia"/>
          <w:sz w:val="32"/>
          <w:szCs w:val="32"/>
          <w:lang w:val="zh-CN"/>
        </w:rPr>
        <w:t>五、鼓励评优创建和活动举办，打造品牌商业</w:t>
      </w:r>
    </w:p>
    <w:p w:rsidR="008E4EE4" w:rsidRDefault="00400266">
      <w:pPr>
        <w:autoSpaceDE w:val="0"/>
        <w:autoSpaceDN w:val="0"/>
        <w:adjustRightInd w:val="0"/>
        <w:spacing w:line="580" w:lineRule="exact"/>
        <w:ind w:firstLine="640"/>
        <w:rPr>
          <w:rFonts w:ascii="仿宋_GB2312" w:eastAsia="仿宋_GB2312" w:cs="仿宋_GB2312"/>
          <w:sz w:val="32"/>
          <w:szCs w:val="32"/>
          <w:lang w:val="zh-CN"/>
        </w:rPr>
      </w:pPr>
      <w:r>
        <w:rPr>
          <w:rFonts w:ascii="楷体_GB2312" w:eastAsia="楷体_GB2312" w:cs="楷体_GB2312" w:hint="eastAsia"/>
          <w:sz w:val="32"/>
          <w:szCs w:val="32"/>
          <w:lang w:val="zh-CN"/>
        </w:rPr>
        <w:t>1</w:t>
      </w:r>
      <w:r>
        <w:rPr>
          <w:rFonts w:ascii="楷体_GB2312" w:eastAsia="楷体_GB2312" w:cs="楷体_GB2312" w:hint="eastAsia"/>
          <w:sz w:val="32"/>
          <w:szCs w:val="32"/>
        </w:rPr>
        <w:t>4</w:t>
      </w:r>
      <w:r>
        <w:rPr>
          <w:rFonts w:ascii="楷体_GB2312" w:eastAsia="楷体_GB2312" w:cs="楷体_GB2312" w:hint="eastAsia"/>
          <w:sz w:val="32"/>
          <w:szCs w:val="32"/>
          <w:lang w:val="zh-CN"/>
        </w:rPr>
        <w:t>．鼓励商贸服务</w:t>
      </w:r>
      <w:r>
        <w:rPr>
          <w:rFonts w:ascii="楷体_GB2312" w:eastAsia="楷体_GB2312" w:cs="楷体_GB2312" w:hint="eastAsia"/>
          <w:sz w:val="32"/>
          <w:szCs w:val="32"/>
          <w:lang w:val="zh-CN"/>
        </w:rPr>
        <w:t>企业品质提升。</w:t>
      </w:r>
      <w:r>
        <w:rPr>
          <w:rFonts w:ascii="仿宋_GB2312" w:eastAsia="仿宋_GB2312" w:cs="仿宋_GB2312" w:hint="eastAsia"/>
          <w:sz w:val="32"/>
          <w:szCs w:val="32"/>
          <w:lang w:val="zh-CN"/>
        </w:rPr>
        <w:t>新获国家级五钻、四钻、三钻酒家（酒店）认定的，分别一次性奖励</w:t>
      </w:r>
      <w:r>
        <w:rPr>
          <w:rFonts w:ascii="仿宋_GB2312" w:eastAsia="仿宋_GB2312" w:cs="仿宋_GB2312" w:hint="eastAsia"/>
          <w:sz w:val="32"/>
          <w:szCs w:val="32"/>
          <w:lang w:val="zh-CN"/>
        </w:rPr>
        <w:t>10</w:t>
      </w:r>
      <w:r>
        <w:rPr>
          <w:rFonts w:ascii="仿宋_GB2312" w:eastAsia="仿宋_GB2312" w:cs="仿宋_GB2312" w:hint="eastAsia"/>
          <w:sz w:val="32"/>
          <w:szCs w:val="32"/>
          <w:lang w:val="zh-CN"/>
        </w:rPr>
        <w:t>万元、</w:t>
      </w:r>
      <w:r>
        <w:rPr>
          <w:rFonts w:ascii="仿宋_GB2312" w:eastAsia="仿宋_GB2312" w:cs="仿宋_GB2312" w:hint="eastAsia"/>
          <w:sz w:val="32"/>
          <w:szCs w:val="32"/>
          <w:lang w:val="zh-CN"/>
        </w:rPr>
        <w:t>5</w:t>
      </w:r>
      <w:r>
        <w:rPr>
          <w:rFonts w:ascii="仿宋_GB2312" w:eastAsia="仿宋_GB2312" w:cs="仿宋_GB2312" w:hint="eastAsia"/>
          <w:sz w:val="32"/>
          <w:szCs w:val="32"/>
          <w:lang w:val="zh-CN"/>
        </w:rPr>
        <w:t>万元、</w:t>
      </w:r>
      <w:r>
        <w:rPr>
          <w:rFonts w:ascii="仿宋_GB2312" w:eastAsia="仿宋_GB2312" w:cs="仿宋_GB2312" w:hint="eastAsia"/>
          <w:sz w:val="32"/>
          <w:szCs w:val="32"/>
          <w:lang w:val="zh-CN"/>
        </w:rPr>
        <w:t>3</w:t>
      </w:r>
      <w:r>
        <w:rPr>
          <w:rFonts w:ascii="仿宋_GB2312" w:eastAsia="仿宋_GB2312" w:cs="仿宋_GB2312" w:hint="eastAsia"/>
          <w:sz w:val="32"/>
          <w:szCs w:val="32"/>
          <w:lang w:val="zh-CN"/>
        </w:rPr>
        <w:t>万元；新获国家级五叶、四叶、三叶绿色饭店认定的，分别一次性奖励</w:t>
      </w:r>
      <w:r>
        <w:rPr>
          <w:rFonts w:ascii="仿宋_GB2312" w:eastAsia="仿宋_GB2312" w:cs="仿宋_GB2312" w:hint="eastAsia"/>
          <w:sz w:val="32"/>
          <w:szCs w:val="32"/>
          <w:lang w:val="zh-CN"/>
        </w:rPr>
        <w:t>10</w:t>
      </w:r>
      <w:r>
        <w:rPr>
          <w:rFonts w:ascii="仿宋_GB2312" w:eastAsia="仿宋_GB2312" w:cs="仿宋_GB2312" w:hint="eastAsia"/>
          <w:sz w:val="32"/>
          <w:szCs w:val="32"/>
          <w:lang w:val="zh-CN"/>
        </w:rPr>
        <w:t>万元、</w:t>
      </w:r>
      <w:r>
        <w:rPr>
          <w:rFonts w:ascii="仿宋_GB2312" w:eastAsia="仿宋_GB2312" w:cs="仿宋_GB2312" w:hint="eastAsia"/>
          <w:sz w:val="32"/>
          <w:szCs w:val="32"/>
          <w:lang w:val="zh-CN"/>
        </w:rPr>
        <w:t>5</w:t>
      </w:r>
      <w:r>
        <w:rPr>
          <w:rFonts w:ascii="仿宋_GB2312" w:eastAsia="仿宋_GB2312" w:cs="仿宋_GB2312" w:hint="eastAsia"/>
          <w:sz w:val="32"/>
          <w:szCs w:val="32"/>
          <w:lang w:val="zh-CN"/>
        </w:rPr>
        <w:t>万元、</w:t>
      </w:r>
      <w:r>
        <w:rPr>
          <w:rFonts w:ascii="仿宋_GB2312" w:eastAsia="仿宋_GB2312" w:cs="仿宋_GB2312" w:hint="eastAsia"/>
          <w:sz w:val="32"/>
          <w:szCs w:val="32"/>
          <w:lang w:val="zh-CN"/>
        </w:rPr>
        <w:t>3</w:t>
      </w:r>
      <w:r>
        <w:rPr>
          <w:rFonts w:ascii="仿宋_GB2312" w:eastAsia="仿宋_GB2312" w:cs="仿宋_GB2312" w:hint="eastAsia"/>
          <w:sz w:val="32"/>
          <w:szCs w:val="32"/>
          <w:lang w:val="zh-CN"/>
        </w:rPr>
        <w:t>万元。新获得国家绿色市场认定或新获得市级以上环保（绿色）荣誉称号的商场（超市），分别给予一次性奖励</w:t>
      </w:r>
      <w:r>
        <w:rPr>
          <w:rFonts w:ascii="仿宋_GB2312" w:eastAsia="仿宋_GB2312" w:cs="仿宋_GB2312" w:hint="eastAsia"/>
          <w:sz w:val="32"/>
          <w:szCs w:val="32"/>
          <w:lang w:val="zh-CN"/>
        </w:rPr>
        <w:t>10</w:t>
      </w:r>
      <w:r>
        <w:rPr>
          <w:rFonts w:ascii="仿宋_GB2312" w:eastAsia="仿宋_GB2312" w:cs="仿宋_GB2312" w:hint="eastAsia"/>
          <w:sz w:val="32"/>
          <w:szCs w:val="32"/>
          <w:lang w:val="zh-CN"/>
        </w:rPr>
        <w:t>万元和</w:t>
      </w:r>
      <w:r>
        <w:rPr>
          <w:rFonts w:ascii="仿宋_GB2312" w:eastAsia="仿宋_GB2312" w:cs="仿宋_GB2312" w:hint="eastAsia"/>
          <w:sz w:val="32"/>
          <w:szCs w:val="32"/>
          <w:lang w:val="zh-CN"/>
        </w:rPr>
        <w:t>5</w:t>
      </w:r>
      <w:r>
        <w:rPr>
          <w:rFonts w:ascii="仿宋_GB2312" w:eastAsia="仿宋_GB2312" w:cs="仿宋_GB2312" w:hint="eastAsia"/>
          <w:sz w:val="32"/>
          <w:szCs w:val="32"/>
          <w:lang w:val="zh-CN"/>
        </w:rPr>
        <w:t>万元。</w:t>
      </w:r>
    </w:p>
    <w:p w:rsidR="008E4EE4" w:rsidRDefault="00400266">
      <w:pPr>
        <w:spacing w:line="580" w:lineRule="exact"/>
        <w:ind w:firstLineChars="200" w:firstLine="640"/>
        <w:rPr>
          <w:rFonts w:ascii="仿宋_GB2312" w:eastAsia="仿宋_GB2312" w:cs="仿宋_GB2312"/>
          <w:sz w:val="32"/>
          <w:szCs w:val="32"/>
          <w:lang w:val="zh-CN"/>
        </w:rPr>
      </w:pPr>
      <w:r>
        <w:rPr>
          <w:rFonts w:ascii="楷体_GB2312" w:eastAsia="楷体_GB2312" w:cs="楷体_GB2312" w:hint="eastAsia"/>
          <w:sz w:val="32"/>
          <w:szCs w:val="32"/>
          <w:lang w:val="zh-CN"/>
        </w:rPr>
        <w:t>1</w:t>
      </w:r>
      <w:r>
        <w:rPr>
          <w:rFonts w:ascii="楷体_GB2312" w:eastAsia="楷体_GB2312" w:cs="楷体_GB2312" w:hint="eastAsia"/>
          <w:sz w:val="32"/>
          <w:szCs w:val="32"/>
        </w:rPr>
        <w:t>5</w:t>
      </w:r>
      <w:r>
        <w:rPr>
          <w:rFonts w:ascii="楷体_GB2312" w:eastAsia="楷体_GB2312" w:cs="楷体_GB2312" w:hint="eastAsia"/>
          <w:sz w:val="32"/>
          <w:szCs w:val="32"/>
          <w:lang w:val="zh-CN"/>
        </w:rPr>
        <w:t>．鼓励老字号创牌和百货、超市提升管理水平。</w:t>
      </w:r>
      <w:r>
        <w:rPr>
          <w:rFonts w:ascii="仿宋_GB2312" w:eastAsia="仿宋_GB2312" w:cs="仿宋_GB2312" w:hint="eastAsia"/>
          <w:sz w:val="32"/>
          <w:szCs w:val="32"/>
          <w:lang w:val="zh-CN"/>
        </w:rPr>
        <w:t>对新认定和区外新引进的浙江老字号和中华老字号企业，分别给予</w:t>
      </w:r>
      <w:r>
        <w:rPr>
          <w:rFonts w:ascii="仿宋_GB2312" w:eastAsia="仿宋_GB2312" w:cs="仿宋_GB2312" w:hint="eastAsia"/>
          <w:sz w:val="32"/>
          <w:szCs w:val="32"/>
          <w:lang w:val="zh-CN"/>
        </w:rPr>
        <w:t>20</w:t>
      </w:r>
      <w:r>
        <w:rPr>
          <w:rFonts w:ascii="仿宋_GB2312" w:eastAsia="仿宋_GB2312" w:cs="仿宋_GB2312" w:hint="eastAsia"/>
          <w:sz w:val="32"/>
          <w:szCs w:val="32"/>
          <w:lang w:val="zh-CN"/>
        </w:rPr>
        <w:t>万元和</w:t>
      </w:r>
      <w:r>
        <w:rPr>
          <w:rFonts w:ascii="仿宋_GB2312" w:eastAsia="仿宋_GB2312" w:cs="仿宋_GB2312" w:hint="eastAsia"/>
          <w:sz w:val="32"/>
          <w:szCs w:val="32"/>
          <w:lang w:val="zh-CN"/>
        </w:rPr>
        <w:t>50</w:t>
      </w:r>
      <w:r>
        <w:rPr>
          <w:rFonts w:ascii="仿宋_GB2312" w:eastAsia="仿宋_GB2312" w:cs="仿宋_GB2312" w:hint="eastAsia"/>
          <w:sz w:val="32"/>
          <w:szCs w:val="32"/>
          <w:lang w:val="zh-CN"/>
        </w:rPr>
        <w:t>万元的一次性奖励。新取得国家金、银、铜鼎级的百货商店，分别给予</w:t>
      </w:r>
      <w:r>
        <w:rPr>
          <w:rFonts w:ascii="仿宋_GB2312" w:eastAsia="仿宋_GB2312" w:cs="仿宋_GB2312" w:hint="eastAsia"/>
          <w:sz w:val="32"/>
          <w:szCs w:val="32"/>
          <w:lang w:val="zh-CN"/>
        </w:rPr>
        <w:t>15</w:t>
      </w:r>
      <w:r>
        <w:rPr>
          <w:rFonts w:ascii="仿宋_GB2312" w:eastAsia="仿宋_GB2312" w:cs="仿宋_GB2312" w:hint="eastAsia"/>
          <w:sz w:val="32"/>
          <w:szCs w:val="32"/>
          <w:lang w:val="zh-CN"/>
        </w:rPr>
        <w:t>万、</w:t>
      </w:r>
      <w:r>
        <w:rPr>
          <w:rFonts w:ascii="仿宋_GB2312" w:eastAsia="仿宋_GB2312" w:cs="仿宋_GB2312" w:hint="eastAsia"/>
          <w:sz w:val="32"/>
          <w:szCs w:val="32"/>
          <w:lang w:val="zh-CN"/>
        </w:rPr>
        <w:t>10</w:t>
      </w:r>
      <w:r>
        <w:rPr>
          <w:rFonts w:ascii="仿宋_GB2312" w:eastAsia="仿宋_GB2312" w:cs="仿宋_GB2312" w:hint="eastAsia"/>
          <w:sz w:val="32"/>
          <w:szCs w:val="32"/>
          <w:lang w:val="zh-CN"/>
        </w:rPr>
        <w:t>万、</w:t>
      </w:r>
      <w:r>
        <w:rPr>
          <w:rFonts w:ascii="仿宋_GB2312" w:eastAsia="仿宋_GB2312" w:cs="仿宋_GB2312" w:hint="eastAsia"/>
          <w:sz w:val="32"/>
          <w:szCs w:val="32"/>
          <w:lang w:val="zh-CN"/>
        </w:rPr>
        <w:t>5</w:t>
      </w:r>
      <w:r>
        <w:rPr>
          <w:rFonts w:ascii="仿宋_GB2312" w:eastAsia="仿宋_GB2312" w:cs="仿宋_GB2312" w:hint="eastAsia"/>
          <w:sz w:val="32"/>
          <w:szCs w:val="32"/>
          <w:lang w:val="zh-CN"/>
        </w:rPr>
        <w:t>万元的一次性奖励。</w:t>
      </w:r>
      <w:r>
        <w:rPr>
          <w:rFonts w:ascii="仿宋_GB2312" w:eastAsia="仿宋_GB2312" w:cs="仿宋_GB2312" w:hint="eastAsia"/>
          <w:sz w:val="32"/>
          <w:szCs w:val="32"/>
          <w:lang w:val="zh-CN"/>
        </w:rPr>
        <w:t>6000</w:t>
      </w:r>
      <w:r>
        <w:rPr>
          <w:rFonts w:ascii="仿宋_GB2312" w:eastAsia="仿宋_GB2312" w:cs="仿宋_GB2312" w:hint="eastAsia"/>
          <w:sz w:val="32"/>
          <w:szCs w:val="32"/>
          <w:lang w:val="zh-CN"/>
        </w:rPr>
        <w:t>平方米以上大型超市通过国家达标的，给予</w:t>
      </w:r>
      <w:r>
        <w:rPr>
          <w:rFonts w:ascii="仿宋_GB2312" w:eastAsia="仿宋_GB2312" w:cs="仿宋_GB2312" w:hint="eastAsia"/>
          <w:sz w:val="32"/>
          <w:szCs w:val="32"/>
          <w:lang w:val="zh-CN"/>
        </w:rPr>
        <w:t>5</w:t>
      </w:r>
      <w:r>
        <w:rPr>
          <w:rFonts w:ascii="仿宋_GB2312" w:eastAsia="仿宋_GB2312" w:cs="仿宋_GB2312" w:hint="eastAsia"/>
          <w:sz w:val="32"/>
          <w:szCs w:val="32"/>
          <w:lang w:val="zh-CN"/>
        </w:rPr>
        <w:t>万元一次奖励。</w:t>
      </w:r>
    </w:p>
    <w:p w:rsidR="008E4EE4" w:rsidRDefault="00400266">
      <w:pPr>
        <w:spacing w:line="580" w:lineRule="exact"/>
        <w:ind w:firstLineChars="200" w:firstLine="640"/>
        <w:rPr>
          <w:rFonts w:ascii="仿宋_GB2312" w:eastAsia="仿宋_GB2312" w:cs="仿宋_GB2312"/>
          <w:sz w:val="32"/>
          <w:szCs w:val="32"/>
          <w:lang w:val="zh-CN"/>
        </w:rPr>
      </w:pPr>
      <w:r>
        <w:rPr>
          <w:rFonts w:ascii="楷体_GB2312" w:eastAsia="楷体_GB2312" w:cs="楷体_GB2312" w:hint="eastAsia"/>
          <w:sz w:val="32"/>
          <w:szCs w:val="32"/>
          <w:lang w:val="zh-CN"/>
        </w:rPr>
        <w:t>1</w:t>
      </w:r>
      <w:r>
        <w:rPr>
          <w:rFonts w:ascii="楷体_GB2312" w:eastAsia="楷体_GB2312" w:cs="楷体_GB2312" w:hint="eastAsia"/>
          <w:sz w:val="32"/>
          <w:szCs w:val="32"/>
        </w:rPr>
        <w:t>6</w:t>
      </w:r>
      <w:r>
        <w:rPr>
          <w:rFonts w:ascii="楷体_GB2312" w:eastAsia="楷体_GB2312" w:cs="楷体_GB2312" w:hint="eastAsia"/>
          <w:sz w:val="32"/>
          <w:szCs w:val="32"/>
          <w:lang w:val="zh-CN"/>
        </w:rPr>
        <w:t>．特色夜市街区创建。</w:t>
      </w:r>
      <w:r>
        <w:rPr>
          <w:rFonts w:ascii="仿宋_GB2312" w:eastAsia="仿宋_GB2312" w:cs="仿宋_GB2312" w:hint="eastAsia"/>
          <w:sz w:val="32"/>
          <w:szCs w:val="32"/>
          <w:lang w:val="zh-CN"/>
        </w:rPr>
        <w:t>被列入市级特色街区创建计划，并经市评审验收合格，命名为“市级特色夜市街”的，一次性奖励</w:t>
      </w:r>
      <w:r>
        <w:rPr>
          <w:rFonts w:ascii="仿宋_GB2312" w:eastAsia="仿宋_GB2312" w:cs="仿宋_GB2312" w:hint="eastAsia"/>
          <w:sz w:val="32"/>
          <w:szCs w:val="32"/>
          <w:lang w:val="zh-CN"/>
        </w:rPr>
        <w:t>20</w:t>
      </w:r>
      <w:r>
        <w:rPr>
          <w:rFonts w:ascii="仿宋_GB2312" w:eastAsia="仿宋_GB2312" w:cs="仿宋_GB2312" w:hint="eastAsia"/>
          <w:sz w:val="32"/>
          <w:szCs w:val="32"/>
          <w:lang w:val="zh-CN"/>
        </w:rPr>
        <w:t>万元。经市、区推荐，被国家相关职能部门评为中国著名商业街的，再一次性奖励</w:t>
      </w:r>
      <w:r>
        <w:rPr>
          <w:rFonts w:ascii="仿宋_GB2312" w:eastAsia="仿宋_GB2312" w:cs="仿宋_GB2312" w:hint="eastAsia"/>
          <w:sz w:val="32"/>
          <w:szCs w:val="32"/>
          <w:lang w:val="zh-CN"/>
        </w:rPr>
        <w:t>10</w:t>
      </w:r>
      <w:r>
        <w:rPr>
          <w:rFonts w:ascii="仿宋_GB2312" w:eastAsia="仿宋_GB2312" w:cs="仿宋_GB2312" w:hint="eastAsia"/>
          <w:sz w:val="32"/>
          <w:szCs w:val="32"/>
          <w:lang w:val="zh-CN"/>
        </w:rPr>
        <w:t>万元。</w:t>
      </w:r>
    </w:p>
    <w:p w:rsidR="008E4EE4" w:rsidRDefault="00400266">
      <w:pPr>
        <w:spacing w:line="580" w:lineRule="exact"/>
        <w:ind w:firstLineChars="200" w:firstLine="640"/>
        <w:rPr>
          <w:rFonts w:ascii="仿宋_GB2312" w:eastAsia="仿宋_GB2312" w:cs="仿宋_GB2312"/>
          <w:sz w:val="32"/>
          <w:szCs w:val="32"/>
          <w:lang w:val="zh-CN"/>
        </w:rPr>
      </w:pPr>
      <w:r>
        <w:rPr>
          <w:rFonts w:ascii="楷体_GB2312" w:eastAsia="楷体_GB2312" w:cs="楷体_GB2312" w:hint="eastAsia"/>
          <w:sz w:val="32"/>
          <w:szCs w:val="32"/>
          <w:lang w:val="zh-CN"/>
        </w:rPr>
        <w:t>1</w:t>
      </w:r>
      <w:r>
        <w:rPr>
          <w:rFonts w:ascii="楷体_GB2312" w:eastAsia="楷体_GB2312" w:cs="楷体_GB2312" w:hint="eastAsia"/>
          <w:sz w:val="32"/>
          <w:szCs w:val="32"/>
        </w:rPr>
        <w:t>7</w:t>
      </w:r>
      <w:r>
        <w:rPr>
          <w:rFonts w:ascii="楷体_GB2312" w:eastAsia="楷体_GB2312" w:cs="楷体_GB2312" w:hint="eastAsia"/>
          <w:sz w:val="32"/>
          <w:szCs w:val="32"/>
          <w:lang w:val="zh-CN"/>
        </w:rPr>
        <w:t>．鼓励企业举办商贸节庆活动。</w:t>
      </w:r>
      <w:r>
        <w:rPr>
          <w:rFonts w:ascii="仿宋_GB2312" w:eastAsia="仿宋_GB2312" w:cs="仿宋_GB2312" w:hint="eastAsia"/>
          <w:sz w:val="32"/>
          <w:szCs w:val="32"/>
          <w:lang w:val="zh-CN"/>
        </w:rPr>
        <w:t>鼓励商贸企业或会展公司在江北举办商贸节庆活动</w:t>
      </w:r>
      <w:r>
        <w:rPr>
          <w:rFonts w:ascii="仿宋_GB2312" w:eastAsia="仿宋_GB2312" w:cs="仿宋_GB2312" w:hint="eastAsia"/>
          <w:sz w:val="32"/>
          <w:szCs w:val="32"/>
          <w:lang w:val="zh-CN"/>
        </w:rPr>
        <w:t>,</w:t>
      </w:r>
      <w:r>
        <w:rPr>
          <w:rFonts w:ascii="仿宋_GB2312" w:eastAsia="仿宋_GB2312" w:cs="仿宋_GB2312" w:hint="eastAsia"/>
          <w:sz w:val="32"/>
          <w:szCs w:val="32"/>
          <w:lang w:val="zh-CN"/>
        </w:rPr>
        <w:t>对事先向区商务部门申报并经认定的活动，按活动投入金额进行补助，活动投入在</w:t>
      </w:r>
      <w:r>
        <w:rPr>
          <w:rFonts w:ascii="仿宋_GB2312" w:eastAsia="仿宋_GB2312" w:cs="仿宋_GB2312" w:hint="eastAsia"/>
          <w:sz w:val="32"/>
          <w:szCs w:val="32"/>
          <w:lang w:val="zh-CN"/>
        </w:rPr>
        <w:t>50</w:t>
      </w:r>
      <w:r>
        <w:rPr>
          <w:rFonts w:ascii="仿宋_GB2312" w:eastAsia="仿宋_GB2312" w:cs="仿宋_GB2312" w:hint="eastAsia"/>
          <w:sz w:val="32"/>
          <w:szCs w:val="32"/>
          <w:lang w:val="zh-CN"/>
        </w:rPr>
        <w:t>万元（含</w:t>
      </w:r>
      <w:r>
        <w:rPr>
          <w:rFonts w:ascii="仿宋_GB2312" w:eastAsia="仿宋_GB2312" w:cs="仿宋_GB2312" w:hint="eastAsia"/>
          <w:sz w:val="32"/>
          <w:szCs w:val="32"/>
          <w:lang w:val="zh-CN"/>
        </w:rPr>
        <w:t>50</w:t>
      </w:r>
      <w:r>
        <w:rPr>
          <w:rFonts w:ascii="仿宋_GB2312" w:eastAsia="仿宋_GB2312" w:cs="仿宋_GB2312" w:hint="eastAsia"/>
          <w:sz w:val="32"/>
          <w:szCs w:val="32"/>
          <w:lang w:val="zh-CN"/>
        </w:rPr>
        <w:t>万元）（包括宣传、装修、场租、道具等费用）以上的给予举办单位一次性</w:t>
      </w:r>
      <w:r>
        <w:rPr>
          <w:rFonts w:ascii="仿宋_GB2312" w:eastAsia="仿宋_GB2312" w:cs="仿宋_GB2312" w:hint="eastAsia"/>
          <w:sz w:val="32"/>
          <w:szCs w:val="32"/>
          <w:lang w:val="zh-CN"/>
        </w:rPr>
        <w:t>5</w:t>
      </w:r>
      <w:r>
        <w:rPr>
          <w:rFonts w:ascii="仿宋_GB2312" w:eastAsia="仿宋_GB2312" w:cs="仿宋_GB2312" w:hint="eastAsia"/>
          <w:sz w:val="32"/>
          <w:szCs w:val="32"/>
          <w:lang w:val="zh-CN"/>
        </w:rPr>
        <w:t>万元补助。投入在</w:t>
      </w:r>
      <w:r>
        <w:rPr>
          <w:rFonts w:ascii="仿宋_GB2312" w:eastAsia="仿宋_GB2312" w:cs="仿宋_GB2312" w:hint="eastAsia"/>
          <w:sz w:val="32"/>
          <w:szCs w:val="32"/>
          <w:lang w:val="zh-CN"/>
        </w:rPr>
        <w:t>100</w:t>
      </w:r>
      <w:r>
        <w:rPr>
          <w:rFonts w:ascii="仿宋_GB2312" w:eastAsia="仿宋_GB2312" w:cs="仿宋_GB2312" w:hint="eastAsia"/>
          <w:sz w:val="32"/>
          <w:szCs w:val="32"/>
          <w:lang w:val="zh-CN"/>
        </w:rPr>
        <w:t>万元（含</w:t>
      </w:r>
      <w:r>
        <w:rPr>
          <w:rFonts w:ascii="仿宋_GB2312" w:eastAsia="仿宋_GB2312" w:cs="仿宋_GB2312" w:hint="eastAsia"/>
          <w:sz w:val="32"/>
          <w:szCs w:val="32"/>
          <w:lang w:val="zh-CN"/>
        </w:rPr>
        <w:t>100</w:t>
      </w:r>
      <w:r>
        <w:rPr>
          <w:rFonts w:ascii="仿宋_GB2312" w:eastAsia="仿宋_GB2312" w:cs="仿宋_GB2312" w:hint="eastAsia"/>
          <w:sz w:val="32"/>
          <w:szCs w:val="32"/>
          <w:lang w:val="zh-CN"/>
        </w:rPr>
        <w:t>万元）（包括宣传、装修、场租、道具等费用）以上的给予举办单位一次性</w:t>
      </w:r>
      <w:r>
        <w:rPr>
          <w:rFonts w:ascii="仿宋_GB2312" w:eastAsia="仿宋_GB2312" w:cs="仿宋_GB2312" w:hint="eastAsia"/>
          <w:sz w:val="32"/>
          <w:szCs w:val="32"/>
          <w:lang w:val="zh-CN"/>
        </w:rPr>
        <w:t>10</w:t>
      </w:r>
      <w:r>
        <w:rPr>
          <w:rFonts w:ascii="仿宋_GB2312" w:eastAsia="仿宋_GB2312" w:cs="仿宋_GB2312" w:hint="eastAsia"/>
          <w:sz w:val="32"/>
          <w:szCs w:val="32"/>
          <w:lang w:val="zh-CN"/>
        </w:rPr>
        <w:t>万元补助。</w:t>
      </w:r>
    </w:p>
    <w:p w:rsidR="008E4EE4" w:rsidRDefault="00400266">
      <w:pPr>
        <w:spacing w:line="580" w:lineRule="exact"/>
        <w:ind w:firstLineChars="200" w:firstLine="640"/>
        <w:rPr>
          <w:rFonts w:ascii="黑体" w:eastAsia="黑体" w:cs="仿宋_GB2312"/>
          <w:sz w:val="32"/>
          <w:szCs w:val="32"/>
        </w:rPr>
      </w:pPr>
      <w:r>
        <w:rPr>
          <w:rFonts w:ascii="黑体" w:eastAsia="黑体" w:cs="仿宋_GB2312" w:hint="eastAsia"/>
          <w:sz w:val="32"/>
          <w:szCs w:val="32"/>
        </w:rPr>
        <w:t>六、鼓励商贸行业发展壮大，提升商贸经济</w:t>
      </w:r>
    </w:p>
    <w:p w:rsidR="008E4EE4" w:rsidRDefault="00400266">
      <w:pPr>
        <w:spacing w:line="580" w:lineRule="exact"/>
        <w:ind w:firstLineChars="200" w:firstLine="640"/>
        <w:rPr>
          <w:rFonts w:ascii="仿宋_GB2312" w:eastAsia="仿宋_GB2312" w:cs="仿宋_GB2312"/>
          <w:sz w:val="32"/>
          <w:szCs w:val="32"/>
        </w:rPr>
      </w:pPr>
      <w:r>
        <w:rPr>
          <w:rFonts w:ascii="楷体_GB2312" w:eastAsia="楷体_GB2312" w:cs="仿宋_GB2312" w:hint="eastAsia"/>
          <w:sz w:val="32"/>
          <w:szCs w:val="32"/>
        </w:rPr>
        <w:t>18</w:t>
      </w:r>
      <w:r>
        <w:rPr>
          <w:rFonts w:ascii="楷体_GB2312" w:eastAsia="楷体_GB2312" w:cs="楷体_GB2312" w:hint="eastAsia"/>
          <w:sz w:val="32"/>
          <w:szCs w:val="32"/>
          <w:lang w:val="zh-CN"/>
        </w:rPr>
        <w:t>．</w:t>
      </w:r>
      <w:r>
        <w:rPr>
          <w:rFonts w:ascii="楷体_GB2312" w:eastAsia="楷体_GB2312" w:cs="仿宋_GB2312" w:hint="eastAsia"/>
          <w:sz w:val="32"/>
          <w:szCs w:val="32"/>
        </w:rPr>
        <w:t>加大招商引贸，鼓励商贸企业落户。</w:t>
      </w:r>
      <w:r>
        <w:rPr>
          <w:rFonts w:ascii="仿宋_GB2312" w:eastAsia="仿宋_GB2312" w:cs="仿宋_GB2312"/>
          <w:sz w:val="32"/>
          <w:szCs w:val="32"/>
        </w:rPr>
        <w:t>对当年新纳入统计的限上商贸企业（商品销售额达到</w:t>
      </w:r>
      <w:r>
        <w:rPr>
          <w:rFonts w:ascii="仿宋_GB2312" w:eastAsia="仿宋_GB2312" w:cs="仿宋_GB2312"/>
          <w:sz w:val="32"/>
          <w:szCs w:val="32"/>
        </w:rPr>
        <w:t>2000</w:t>
      </w:r>
      <w:r>
        <w:rPr>
          <w:rFonts w:ascii="仿宋_GB2312" w:eastAsia="仿宋_GB2312" w:cs="仿宋_GB2312"/>
          <w:sz w:val="32"/>
          <w:szCs w:val="32"/>
        </w:rPr>
        <w:t>万元的批发业企业和</w:t>
      </w:r>
      <w:r>
        <w:rPr>
          <w:rFonts w:ascii="仿宋_GB2312" w:eastAsia="仿宋_GB2312" w:cs="仿宋_GB2312"/>
          <w:sz w:val="32"/>
          <w:szCs w:val="32"/>
        </w:rPr>
        <w:t>500</w:t>
      </w:r>
      <w:r>
        <w:rPr>
          <w:rFonts w:ascii="仿宋_GB2312" w:eastAsia="仿宋_GB2312" w:cs="仿宋_GB2312"/>
          <w:sz w:val="32"/>
          <w:szCs w:val="32"/>
        </w:rPr>
        <w:t>万元的零售业企业），给予一次性补助</w:t>
      </w:r>
      <w:r>
        <w:rPr>
          <w:rFonts w:ascii="仿宋_GB2312" w:eastAsia="仿宋_GB2312" w:cs="仿宋_GB2312"/>
          <w:sz w:val="32"/>
          <w:szCs w:val="32"/>
        </w:rPr>
        <w:t>2</w:t>
      </w:r>
      <w:r>
        <w:rPr>
          <w:rFonts w:ascii="仿宋_GB2312" w:eastAsia="仿宋_GB2312" w:cs="仿宋_GB2312"/>
          <w:sz w:val="32"/>
          <w:szCs w:val="32"/>
        </w:rPr>
        <w:t>万元；对首次产生零售额的企业，零售额超过上年基数部分，每增加</w:t>
      </w:r>
      <w:r>
        <w:rPr>
          <w:rFonts w:ascii="仿宋_GB2312" w:eastAsia="仿宋_GB2312" w:cs="仿宋_GB2312"/>
          <w:sz w:val="32"/>
          <w:szCs w:val="32"/>
        </w:rPr>
        <w:t>2000</w:t>
      </w:r>
      <w:r>
        <w:rPr>
          <w:rFonts w:ascii="仿宋_GB2312" w:eastAsia="仿宋_GB2312" w:cs="仿宋_GB2312"/>
          <w:sz w:val="32"/>
          <w:szCs w:val="32"/>
        </w:rPr>
        <w:t>万元补助</w:t>
      </w:r>
      <w:r>
        <w:rPr>
          <w:rFonts w:ascii="仿宋_GB2312" w:eastAsia="仿宋_GB2312" w:cs="仿宋_GB2312"/>
          <w:sz w:val="32"/>
          <w:szCs w:val="32"/>
        </w:rPr>
        <w:t>1</w:t>
      </w:r>
      <w:r>
        <w:rPr>
          <w:rFonts w:ascii="仿宋_GB2312" w:eastAsia="仿宋_GB2312" w:cs="仿宋_GB2312"/>
          <w:sz w:val="32"/>
          <w:szCs w:val="32"/>
        </w:rPr>
        <w:t>万元；对首次产生销售额的企业，销售额超过上年基数部分，每增加</w:t>
      </w:r>
      <w:r>
        <w:rPr>
          <w:rFonts w:ascii="仿宋_GB2312" w:eastAsia="仿宋_GB2312" w:cs="仿宋_GB2312"/>
          <w:sz w:val="32"/>
          <w:szCs w:val="32"/>
        </w:rPr>
        <w:t>1</w:t>
      </w:r>
      <w:r>
        <w:rPr>
          <w:rFonts w:ascii="仿宋_GB2312" w:eastAsia="仿宋_GB2312" w:cs="仿宋_GB2312"/>
          <w:sz w:val="32"/>
          <w:szCs w:val="32"/>
        </w:rPr>
        <w:t>亿元补助</w:t>
      </w:r>
      <w:r>
        <w:rPr>
          <w:rFonts w:ascii="仿宋_GB2312" w:eastAsia="仿宋_GB2312" w:cs="仿宋_GB2312"/>
          <w:sz w:val="32"/>
          <w:szCs w:val="32"/>
        </w:rPr>
        <w:t>1</w:t>
      </w:r>
      <w:r>
        <w:rPr>
          <w:rFonts w:ascii="仿宋_GB2312" w:eastAsia="仿宋_GB2312" w:cs="仿宋_GB2312"/>
          <w:sz w:val="32"/>
          <w:szCs w:val="32"/>
        </w:rPr>
        <w:t>万元。且每家企业不超过</w:t>
      </w:r>
      <w:r>
        <w:rPr>
          <w:rFonts w:ascii="仿宋_GB2312" w:eastAsia="仿宋_GB2312" w:cs="仿宋_GB2312"/>
          <w:sz w:val="32"/>
          <w:szCs w:val="32"/>
        </w:rPr>
        <w:t>30</w:t>
      </w:r>
      <w:r>
        <w:rPr>
          <w:rFonts w:ascii="仿宋_GB2312" w:eastAsia="仿宋_GB2312" w:cs="仿宋_GB2312"/>
          <w:sz w:val="32"/>
          <w:szCs w:val="32"/>
        </w:rPr>
        <w:t>万元。</w:t>
      </w:r>
    </w:p>
    <w:p w:rsidR="008E4EE4" w:rsidRDefault="00400266">
      <w:pPr>
        <w:spacing w:line="580" w:lineRule="exact"/>
        <w:ind w:firstLineChars="200" w:firstLine="640"/>
        <w:rPr>
          <w:rFonts w:ascii="仿宋_GB2312" w:eastAsia="仿宋_GB2312" w:cs="仿宋_GB2312"/>
          <w:sz w:val="32"/>
          <w:szCs w:val="32"/>
        </w:rPr>
      </w:pPr>
      <w:r>
        <w:rPr>
          <w:rFonts w:ascii="楷体_GB2312" w:eastAsia="楷体_GB2312" w:cs="仿宋_GB2312"/>
          <w:sz w:val="32"/>
          <w:szCs w:val="32"/>
        </w:rPr>
        <w:t>19</w:t>
      </w:r>
      <w:r>
        <w:rPr>
          <w:rFonts w:ascii="楷体_GB2312" w:eastAsia="楷体_GB2312" w:cs="楷体_GB2312" w:hint="eastAsia"/>
          <w:sz w:val="32"/>
          <w:szCs w:val="32"/>
          <w:lang w:val="zh-CN"/>
        </w:rPr>
        <w:t>．</w:t>
      </w:r>
      <w:r>
        <w:rPr>
          <w:rFonts w:ascii="楷体_GB2312" w:eastAsia="楷体_GB2312" w:cs="仿宋_GB2312"/>
          <w:sz w:val="32"/>
          <w:szCs w:val="32"/>
        </w:rPr>
        <w:t>鼓励商贸企业发展壮大。</w:t>
      </w:r>
      <w:r>
        <w:rPr>
          <w:rFonts w:ascii="仿宋_GB2312" w:eastAsia="仿宋_GB2312" w:cs="仿宋_GB2312"/>
          <w:sz w:val="32"/>
          <w:szCs w:val="32"/>
        </w:rPr>
        <w:t>对连续</w:t>
      </w:r>
      <w:r>
        <w:rPr>
          <w:rFonts w:ascii="仿宋_GB2312" w:eastAsia="仿宋_GB2312" w:cs="仿宋_GB2312"/>
          <w:sz w:val="32"/>
          <w:szCs w:val="32"/>
        </w:rPr>
        <w:t>2</w:t>
      </w:r>
      <w:r>
        <w:rPr>
          <w:rFonts w:ascii="仿宋_GB2312" w:eastAsia="仿宋_GB2312" w:cs="仿宋_GB2312"/>
          <w:sz w:val="32"/>
          <w:szCs w:val="32"/>
        </w:rPr>
        <w:t>年零售额均为正增长的限上商贸企业，以上年度零售额为基数，每增加</w:t>
      </w:r>
      <w:r>
        <w:rPr>
          <w:rFonts w:ascii="仿宋_GB2312" w:eastAsia="仿宋_GB2312" w:cs="仿宋_GB2312"/>
          <w:sz w:val="32"/>
          <w:szCs w:val="32"/>
        </w:rPr>
        <w:t>2000</w:t>
      </w:r>
      <w:r>
        <w:rPr>
          <w:rFonts w:ascii="仿宋_GB2312" w:eastAsia="仿宋_GB2312" w:cs="仿宋_GB2312"/>
          <w:sz w:val="32"/>
          <w:szCs w:val="32"/>
        </w:rPr>
        <w:t>万元补助</w:t>
      </w:r>
      <w:r>
        <w:rPr>
          <w:rFonts w:ascii="仿宋_GB2312" w:eastAsia="仿宋_GB2312" w:cs="仿宋_GB2312"/>
          <w:sz w:val="32"/>
          <w:szCs w:val="32"/>
        </w:rPr>
        <w:t>1</w:t>
      </w:r>
      <w:r>
        <w:rPr>
          <w:rFonts w:ascii="仿宋_GB2312" w:eastAsia="仿宋_GB2312" w:cs="仿宋_GB2312"/>
          <w:sz w:val="32"/>
          <w:szCs w:val="32"/>
        </w:rPr>
        <w:t>万元；对连续</w:t>
      </w:r>
      <w:r>
        <w:rPr>
          <w:rFonts w:ascii="仿宋_GB2312" w:eastAsia="仿宋_GB2312" w:cs="仿宋_GB2312"/>
          <w:sz w:val="32"/>
          <w:szCs w:val="32"/>
        </w:rPr>
        <w:t>2</w:t>
      </w:r>
      <w:r>
        <w:rPr>
          <w:rFonts w:ascii="仿宋_GB2312" w:eastAsia="仿宋_GB2312" w:cs="仿宋_GB2312"/>
          <w:sz w:val="32"/>
          <w:szCs w:val="32"/>
        </w:rPr>
        <w:t>年销售额均为正增长的限上商贸企业，以上年度商品销售额为基数，每增加</w:t>
      </w:r>
      <w:r>
        <w:rPr>
          <w:rFonts w:ascii="仿宋_GB2312" w:eastAsia="仿宋_GB2312" w:cs="仿宋_GB2312"/>
          <w:sz w:val="32"/>
          <w:szCs w:val="32"/>
        </w:rPr>
        <w:t>1</w:t>
      </w:r>
      <w:r>
        <w:rPr>
          <w:rFonts w:ascii="仿宋_GB2312" w:eastAsia="仿宋_GB2312" w:cs="仿宋_GB2312"/>
          <w:sz w:val="32"/>
          <w:szCs w:val="32"/>
        </w:rPr>
        <w:t>亿元补助</w:t>
      </w:r>
      <w:r>
        <w:rPr>
          <w:rFonts w:ascii="仿宋_GB2312" w:eastAsia="仿宋_GB2312" w:cs="仿宋_GB2312"/>
          <w:sz w:val="32"/>
          <w:szCs w:val="32"/>
        </w:rPr>
        <w:t>1</w:t>
      </w:r>
      <w:r>
        <w:rPr>
          <w:rFonts w:ascii="仿宋_GB2312" w:eastAsia="仿宋_GB2312" w:cs="仿宋_GB2312"/>
          <w:sz w:val="32"/>
          <w:szCs w:val="32"/>
        </w:rPr>
        <w:t>万元。且每家企业不超过</w:t>
      </w:r>
      <w:r>
        <w:rPr>
          <w:rFonts w:ascii="仿宋_GB2312" w:eastAsia="仿宋_GB2312" w:cs="仿宋_GB2312"/>
          <w:sz w:val="32"/>
          <w:szCs w:val="32"/>
        </w:rPr>
        <w:t>30</w:t>
      </w:r>
      <w:r>
        <w:rPr>
          <w:rFonts w:ascii="仿宋_GB2312" w:eastAsia="仿宋_GB2312" w:cs="仿宋_GB2312"/>
          <w:sz w:val="32"/>
          <w:szCs w:val="32"/>
        </w:rPr>
        <w:t>万元。</w:t>
      </w:r>
    </w:p>
    <w:p w:rsidR="008E4EE4" w:rsidRDefault="00400266">
      <w:pPr>
        <w:spacing w:line="580" w:lineRule="exact"/>
        <w:ind w:firstLineChars="200" w:firstLine="640"/>
        <w:rPr>
          <w:rFonts w:ascii="仿宋_GB2312" w:eastAsia="仿宋_GB2312" w:cs="仿宋_GB2312"/>
          <w:sz w:val="32"/>
          <w:szCs w:val="32"/>
        </w:rPr>
      </w:pPr>
      <w:r>
        <w:rPr>
          <w:rFonts w:ascii="楷体_GB2312" w:eastAsia="楷体_GB2312" w:cs="仿宋_GB2312"/>
          <w:sz w:val="32"/>
          <w:szCs w:val="32"/>
        </w:rPr>
        <w:t>20</w:t>
      </w:r>
      <w:r>
        <w:rPr>
          <w:rFonts w:ascii="楷体_GB2312" w:eastAsia="楷体_GB2312" w:cs="楷体_GB2312" w:hint="eastAsia"/>
          <w:sz w:val="32"/>
          <w:szCs w:val="32"/>
          <w:lang w:val="zh-CN"/>
        </w:rPr>
        <w:t>．</w:t>
      </w:r>
      <w:r>
        <w:rPr>
          <w:rFonts w:ascii="楷体_GB2312" w:eastAsia="楷体_GB2312" w:cs="仿宋_GB2312"/>
          <w:sz w:val="32"/>
          <w:szCs w:val="32"/>
        </w:rPr>
        <w:t>鼓励重点商贸企业上规模。</w:t>
      </w:r>
      <w:r>
        <w:rPr>
          <w:rFonts w:ascii="仿宋_GB2312" w:eastAsia="仿宋_GB2312" w:cs="仿宋_GB2312"/>
          <w:sz w:val="32"/>
          <w:szCs w:val="32"/>
        </w:rPr>
        <w:t>对当年商品销售额达到</w:t>
      </w:r>
      <w:r>
        <w:rPr>
          <w:rFonts w:ascii="仿宋_GB2312" w:eastAsia="仿宋_GB2312" w:cs="仿宋_GB2312"/>
          <w:sz w:val="32"/>
          <w:szCs w:val="32"/>
        </w:rPr>
        <w:t>50</w:t>
      </w:r>
      <w:r>
        <w:rPr>
          <w:rFonts w:ascii="仿宋_GB2312" w:eastAsia="仿宋_GB2312" w:cs="仿宋_GB2312"/>
          <w:sz w:val="32"/>
          <w:szCs w:val="32"/>
        </w:rPr>
        <w:t>亿元、</w:t>
      </w:r>
      <w:r>
        <w:rPr>
          <w:rFonts w:ascii="仿宋_GB2312" w:eastAsia="仿宋_GB2312" w:cs="仿宋_GB2312"/>
          <w:sz w:val="32"/>
          <w:szCs w:val="32"/>
        </w:rPr>
        <w:t>100</w:t>
      </w:r>
      <w:r>
        <w:rPr>
          <w:rFonts w:ascii="仿宋_GB2312" w:eastAsia="仿宋_GB2312" w:cs="仿宋_GB2312"/>
          <w:sz w:val="32"/>
          <w:szCs w:val="32"/>
        </w:rPr>
        <w:t>亿元且较上年保持正增</w:t>
      </w:r>
      <w:r>
        <w:rPr>
          <w:rFonts w:ascii="仿宋_GB2312" w:eastAsia="仿宋_GB2312" w:cs="仿宋_GB2312"/>
          <w:sz w:val="32"/>
          <w:szCs w:val="32"/>
        </w:rPr>
        <w:t>长的批发业企业，给予</w:t>
      </w:r>
      <w:r>
        <w:rPr>
          <w:rFonts w:ascii="仿宋_GB2312" w:eastAsia="仿宋_GB2312" w:cs="仿宋_GB2312"/>
          <w:sz w:val="32"/>
          <w:szCs w:val="32"/>
        </w:rPr>
        <w:t>30</w:t>
      </w:r>
      <w:r>
        <w:rPr>
          <w:rFonts w:ascii="仿宋_GB2312" w:eastAsia="仿宋_GB2312" w:cs="仿宋_GB2312"/>
          <w:sz w:val="32"/>
          <w:szCs w:val="32"/>
        </w:rPr>
        <w:t>万元、</w:t>
      </w:r>
      <w:r>
        <w:rPr>
          <w:rFonts w:ascii="仿宋_GB2312" w:eastAsia="仿宋_GB2312" w:cs="仿宋_GB2312"/>
          <w:sz w:val="32"/>
          <w:szCs w:val="32"/>
        </w:rPr>
        <w:t>60</w:t>
      </w:r>
      <w:r>
        <w:rPr>
          <w:rFonts w:ascii="仿宋_GB2312" w:eastAsia="仿宋_GB2312" w:cs="仿宋_GB2312"/>
          <w:sz w:val="32"/>
          <w:szCs w:val="32"/>
        </w:rPr>
        <w:t>万元的奖励。在此基础上，每家企业商品销售额超过上年基数部分，同口径每增加</w:t>
      </w:r>
      <w:r>
        <w:rPr>
          <w:rFonts w:ascii="仿宋_GB2312" w:eastAsia="仿宋_GB2312" w:cs="仿宋_GB2312"/>
          <w:sz w:val="32"/>
          <w:szCs w:val="32"/>
        </w:rPr>
        <w:t>5%</w:t>
      </w:r>
      <w:r>
        <w:rPr>
          <w:rFonts w:ascii="仿宋_GB2312" w:eastAsia="仿宋_GB2312" w:cs="仿宋_GB2312"/>
          <w:sz w:val="32"/>
          <w:szCs w:val="32"/>
        </w:rPr>
        <w:t>再奖</w:t>
      </w:r>
      <w:r>
        <w:rPr>
          <w:rFonts w:ascii="仿宋_GB2312" w:eastAsia="仿宋_GB2312" w:cs="仿宋_GB2312"/>
          <w:sz w:val="32"/>
          <w:szCs w:val="32"/>
        </w:rPr>
        <w:t>10</w:t>
      </w:r>
      <w:r>
        <w:rPr>
          <w:rFonts w:ascii="仿宋_GB2312" w:eastAsia="仿宋_GB2312" w:cs="仿宋_GB2312"/>
          <w:sz w:val="32"/>
          <w:szCs w:val="32"/>
        </w:rPr>
        <w:t>万元（不包括首次达到企业，关联企业按照所有纳入统计的关联企业总和来计算）。且每家企业不超过</w:t>
      </w:r>
      <w:r>
        <w:rPr>
          <w:rFonts w:ascii="仿宋_GB2312" w:eastAsia="仿宋_GB2312" w:cs="仿宋_GB2312" w:hint="eastAsia"/>
          <w:sz w:val="32"/>
          <w:szCs w:val="32"/>
        </w:rPr>
        <w:t>6</w:t>
      </w:r>
      <w:r>
        <w:rPr>
          <w:rFonts w:ascii="仿宋_GB2312" w:eastAsia="仿宋_GB2312" w:cs="仿宋_GB2312"/>
          <w:sz w:val="32"/>
          <w:szCs w:val="32"/>
        </w:rPr>
        <w:t>0</w:t>
      </w:r>
      <w:r>
        <w:rPr>
          <w:rFonts w:ascii="仿宋_GB2312" w:eastAsia="仿宋_GB2312" w:cs="仿宋_GB2312"/>
          <w:sz w:val="32"/>
          <w:szCs w:val="32"/>
        </w:rPr>
        <w:t>万元。</w:t>
      </w:r>
    </w:p>
    <w:p w:rsidR="008E4EE4" w:rsidRDefault="00400266">
      <w:pPr>
        <w:spacing w:line="580" w:lineRule="exact"/>
        <w:ind w:firstLineChars="200" w:firstLine="640"/>
        <w:rPr>
          <w:rFonts w:ascii="黑体" w:eastAsia="黑体" w:cs="仿宋_GB2312"/>
          <w:sz w:val="32"/>
          <w:szCs w:val="32"/>
        </w:rPr>
      </w:pPr>
      <w:r>
        <w:rPr>
          <w:rFonts w:ascii="黑体" w:eastAsia="黑体" w:cs="仿宋_GB2312" w:hint="eastAsia"/>
          <w:sz w:val="32"/>
          <w:szCs w:val="32"/>
        </w:rPr>
        <w:t>八</w:t>
      </w:r>
      <w:r>
        <w:rPr>
          <w:rFonts w:ascii="黑体" w:eastAsia="黑体" w:cs="仿宋_GB2312" w:hint="eastAsia"/>
          <w:sz w:val="32"/>
          <w:szCs w:val="32"/>
        </w:rPr>
        <w:t>、附则</w:t>
      </w:r>
    </w:p>
    <w:p w:rsidR="008E4EE4" w:rsidRDefault="00400266">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3</w:t>
      </w:r>
      <w:r>
        <w:rPr>
          <w:rFonts w:ascii="楷体_GB2312" w:eastAsia="楷体_GB2312" w:cs="楷体_GB2312" w:hint="eastAsia"/>
          <w:sz w:val="32"/>
          <w:szCs w:val="32"/>
          <w:lang w:val="zh-CN"/>
        </w:rPr>
        <w:t>．</w:t>
      </w:r>
      <w:r>
        <w:rPr>
          <w:rFonts w:ascii="仿宋_GB2312" w:eastAsia="仿宋_GB2312" w:cs="仿宋_GB2312" w:hint="eastAsia"/>
          <w:sz w:val="32"/>
          <w:szCs w:val="32"/>
        </w:rPr>
        <w:t>本意见内同一个项目不重复享受补助，</w:t>
      </w:r>
      <w:r>
        <w:rPr>
          <w:rFonts w:ascii="仿宋_GB2312" w:eastAsia="仿宋_GB2312" w:cs="仿宋_GB2312"/>
          <w:sz w:val="32"/>
          <w:szCs w:val="32"/>
        </w:rPr>
        <w:t>同一事项已享受区内其他奖励扶持政策的，不再享受本意见所涉奖励扶持政策</w:t>
      </w:r>
      <w:r>
        <w:rPr>
          <w:rFonts w:ascii="仿宋_GB2312" w:eastAsia="仿宋_GB2312" w:cs="仿宋_GB2312" w:hint="eastAsia"/>
          <w:sz w:val="32"/>
          <w:szCs w:val="32"/>
        </w:rPr>
        <w:t>，所涉及的进出口实绩以海关统计数据为准，</w:t>
      </w:r>
      <w:r>
        <w:rPr>
          <w:rFonts w:ascii="仿宋_GB2312" w:eastAsia="仿宋_GB2312" w:cs="仿宋_GB2312"/>
          <w:sz w:val="32"/>
          <w:szCs w:val="32"/>
        </w:rPr>
        <w:t>商贸企业均不含产业活动单位及个体单位。</w:t>
      </w:r>
    </w:p>
    <w:p w:rsidR="008E4EE4" w:rsidRDefault="00400266">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4</w:t>
      </w:r>
      <w:r>
        <w:rPr>
          <w:rFonts w:ascii="楷体_GB2312" w:eastAsia="楷体_GB2312" w:cs="楷体_GB2312" w:hint="eastAsia"/>
          <w:sz w:val="32"/>
          <w:szCs w:val="32"/>
          <w:lang w:val="zh-CN"/>
        </w:rPr>
        <w:t>．</w:t>
      </w:r>
      <w:r>
        <w:rPr>
          <w:rFonts w:ascii="仿宋_GB2312" w:eastAsia="仿宋_GB2312" w:cs="仿宋_GB2312" w:hint="eastAsia"/>
          <w:sz w:val="32"/>
          <w:szCs w:val="32"/>
        </w:rPr>
        <w:t>本意见自</w:t>
      </w:r>
      <w:r>
        <w:rPr>
          <w:rFonts w:ascii="仿宋_GB2312" w:eastAsia="仿宋_GB2312" w:cs="仿宋_GB2312"/>
          <w:sz w:val="32"/>
          <w:szCs w:val="32"/>
        </w:rPr>
        <w:t>201</w:t>
      </w:r>
      <w:r>
        <w:rPr>
          <w:rFonts w:ascii="仿宋_GB2312" w:eastAsia="仿宋_GB2312" w:cs="仿宋_GB2312" w:hint="eastAsia"/>
          <w:sz w:val="32"/>
          <w:szCs w:val="32"/>
        </w:rPr>
        <w:t>7</w:t>
      </w:r>
      <w:r>
        <w:rPr>
          <w:rFonts w:ascii="仿宋_GB2312" w:eastAsia="仿宋_GB2312" w:cs="仿宋_GB2312" w:hint="eastAsia"/>
          <w:sz w:val="32"/>
          <w:szCs w:val="32"/>
        </w:rPr>
        <w:t>年</w:t>
      </w:r>
      <w:r>
        <w:rPr>
          <w:rFonts w:ascii="仿宋_GB2312" w:eastAsia="仿宋_GB2312" w:cs="仿宋_GB2312" w:hint="eastAsia"/>
          <w:sz w:val="32"/>
          <w:szCs w:val="32"/>
        </w:rPr>
        <w:t>8</w:t>
      </w:r>
      <w:r>
        <w:rPr>
          <w:rFonts w:ascii="仿宋_GB2312" w:eastAsia="仿宋_GB2312" w:cs="仿宋_GB2312" w:hint="eastAsia"/>
          <w:sz w:val="32"/>
          <w:szCs w:val="32"/>
        </w:rPr>
        <w:t>月</w:t>
      </w:r>
      <w:r>
        <w:rPr>
          <w:rFonts w:ascii="仿宋_GB2312" w:eastAsia="仿宋_GB2312" w:cs="仿宋_GB2312" w:hint="eastAsia"/>
          <w:sz w:val="32"/>
          <w:szCs w:val="32"/>
        </w:rPr>
        <w:t>19</w:t>
      </w:r>
      <w:r>
        <w:rPr>
          <w:rFonts w:ascii="仿宋_GB2312" w:eastAsia="仿宋_GB2312" w:cs="仿宋_GB2312" w:hint="eastAsia"/>
          <w:sz w:val="32"/>
          <w:szCs w:val="32"/>
        </w:rPr>
        <w:t>日起施行。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日参照此意见执行）</w:t>
      </w:r>
      <w:r>
        <w:rPr>
          <w:rFonts w:ascii="仿宋_GB2312" w:eastAsia="仿宋_GB2312" w:cs="仿宋_GB2312" w:hint="eastAsia"/>
          <w:sz w:val="32"/>
          <w:szCs w:val="32"/>
        </w:rPr>
        <w:t>《宁波市江北区人民政府办公室关于促进商务经济发展的若干意见》（北区政办发〔</w:t>
      </w:r>
      <w:r>
        <w:rPr>
          <w:rFonts w:ascii="仿宋_GB2312" w:eastAsia="仿宋_GB2312" w:cs="仿宋_GB2312" w:hint="eastAsia"/>
          <w:sz w:val="32"/>
          <w:szCs w:val="32"/>
        </w:rPr>
        <w:t>2015</w:t>
      </w:r>
      <w:r>
        <w:rPr>
          <w:rFonts w:ascii="仿宋_GB2312" w:eastAsia="仿宋_GB2312" w:cs="仿宋_GB2312" w:hint="eastAsia"/>
          <w:sz w:val="32"/>
          <w:szCs w:val="32"/>
        </w:rPr>
        <w:t>〕</w:t>
      </w:r>
      <w:r>
        <w:rPr>
          <w:rFonts w:ascii="仿宋_GB2312" w:eastAsia="仿宋_GB2312" w:cs="仿宋_GB2312" w:hint="eastAsia"/>
          <w:sz w:val="32"/>
          <w:szCs w:val="32"/>
        </w:rPr>
        <w:t>66</w:t>
      </w:r>
      <w:r>
        <w:rPr>
          <w:rFonts w:ascii="仿宋_GB2312" w:eastAsia="仿宋_GB2312" w:cs="仿宋_GB2312" w:hint="eastAsia"/>
          <w:sz w:val="32"/>
          <w:szCs w:val="32"/>
        </w:rPr>
        <w:t>号）同时废止。如遇上级政策发生重大变化，本意见做相应调整、完善和补充。</w:t>
      </w:r>
    </w:p>
    <w:p w:rsidR="008E4EE4" w:rsidRDefault="008E4EE4">
      <w:pPr>
        <w:spacing w:line="580" w:lineRule="exact"/>
        <w:ind w:firstLineChars="200" w:firstLine="640"/>
        <w:rPr>
          <w:rFonts w:ascii="仿宋_GB2312" w:eastAsia="仿宋_GB2312" w:cs="仿宋_GB2312"/>
          <w:sz w:val="32"/>
          <w:szCs w:val="32"/>
        </w:rPr>
      </w:pPr>
    </w:p>
    <w:p w:rsidR="008E4EE4" w:rsidRDefault="008E4EE4">
      <w:pPr>
        <w:spacing w:line="580" w:lineRule="exact"/>
        <w:rPr>
          <w:rFonts w:ascii="仿宋_GB2312" w:eastAsia="仿宋_GB2312"/>
          <w:sz w:val="32"/>
          <w:szCs w:val="32"/>
        </w:rPr>
      </w:pPr>
    </w:p>
    <w:p w:rsidR="008E4EE4" w:rsidRDefault="008E4EE4">
      <w:pPr>
        <w:spacing w:line="580" w:lineRule="exact"/>
        <w:ind w:firstLineChars="200" w:firstLine="640"/>
        <w:rPr>
          <w:rFonts w:ascii="仿宋_GB2312" w:eastAsia="仿宋_GB2312"/>
          <w:sz w:val="32"/>
          <w:szCs w:val="32"/>
        </w:rPr>
      </w:pPr>
      <w:r>
        <w:rPr>
          <w:rFonts w:ascii="仿宋_GB2312" w:eastAsia="仿宋_GB2312"/>
          <w:sz w:val="32"/>
          <w:szCs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342.2pt;margin-top:438.75pt;width:124.5pt;height:124.5pt;z-index:-251658240;mso-position-horizontal-relative:page;mso-position-vertical-relative:page;mso-width-relative:page;mso-height-relative:page" filled="f" stroked="f">
            <v:imagedata r:id="rId8" o:title=""/>
            <w10:wrap anchorx="page" anchory="page"/>
          </v:shape>
          <w:control r:id="rId9" w:name="SignatureCtrl1" w:shapeid="_x0000_s1028"/>
        </w:pict>
      </w:r>
    </w:p>
    <w:p w:rsidR="008E4EE4" w:rsidRDefault="00400266">
      <w:pPr>
        <w:spacing w:line="580" w:lineRule="exact"/>
        <w:ind w:firstLineChars="1500" w:firstLine="4800"/>
        <w:rPr>
          <w:rFonts w:ascii="仿宋_GB2312" w:eastAsia="仿宋_GB2312" w:hAnsi="宋体"/>
          <w:bCs/>
          <w:color w:val="000000"/>
          <w:sz w:val="32"/>
          <w:szCs w:val="32"/>
        </w:rPr>
      </w:pPr>
      <w:r>
        <w:rPr>
          <w:rFonts w:ascii="仿宋_GB2312" w:eastAsia="仿宋_GB2312" w:hAnsi="宋体" w:hint="eastAsia"/>
          <w:bCs/>
          <w:color w:val="000000"/>
          <w:sz w:val="32"/>
          <w:szCs w:val="32"/>
        </w:rPr>
        <w:t>宁波市江北区人民政府</w:t>
      </w:r>
    </w:p>
    <w:p w:rsidR="008E4EE4" w:rsidRDefault="00400266">
      <w:pPr>
        <w:spacing w:line="580" w:lineRule="exact"/>
        <w:ind w:firstLineChars="1650" w:firstLine="5280"/>
        <w:rPr>
          <w:rFonts w:ascii="仿宋_GB2312" w:eastAsia="仿宋_GB2312" w:hAnsi="宋体"/>
          <w:bCs/>
          <w:color w:val="000000"/>
          <w:sz w:val="32"/>
          <w:szCs w:val="32"/>
        </w:rPr>
      </w:pPr>
      <w:r>
        <w:rPr>
          <w:rFonts w:ascii="仿宋_GB2312" w:eastAsia="仿宋_GB2312" w:hAnsi="宋体"/>
          <w:bCs/>
          <w:color w:val="000000"/>
          <w:sz w:val="32"/>
          <w:szCs w:val="32"/>
        </w:rPr>
        <w:t>201</w:t>
      </w:r>
      <w:r>
        <w:rPr>
          <w:rFonts w:ascii="仿宋_GB2312" w:eastAsia="仿宋_GB2312" w:hAnsi="宋体" w:hint="eastAsia"/>
          <w:bCs/>
          <w:color w:val="000000"/>
          <w:sz w:val="32"/>
          <w:szCs w:val="32"/>
        </w:rPr>
        <w:t>7</w:t>
      </w:r>
      <w:r>
        <w:rPr>
          <w:rFonts w:ascii="仿宋_GB2312" w:eastAsia="仿宋_GB2312" w:hAnsi="宋体"/>
          <w:bCs/>
          <w:color w:val="000000"/>
          <w:sz w:val="32"/>
          <w:szCs w:val="32"/>
        </w:rPr>
        <w:t>年</w:t>
      </w:r>
      <w:r>
        <w:rPr>
          <w:rFonts w:ascii="仿宋_GB2312" w:eastAsia="仿宋_GB2312" w:hAnsi="宋体" w:hint="eastAsia"/>
          <w:bCs/>
          <w:color w:val="000000"/>
          <w:sz w:val="32"/>
          <w:szCs w:val="32"/>
        </w:rPr>
        <w:t>7</w:t>
      </w:r>
      <w:r>
        <w:rPr>
          <w:rFonts w:ascii="仿宋_GB2312" w:eastAsia="仿宋_GB2312" w:hAnsi="宋体"/>
          <w:bCs/>
          <w:color w:val="000000"/>
          <w:sz w:val="32"/>
          <w:szCs w:val="32"/>
        </w:rPr>
        <w:t>月</w:t>
      </w:r>
      <w:r>
        <w:rPr>
          <w:rFonts w:ascii="仿宋_GB2312" w:eastAsia="仿宋_GB2312" w:hAnsi="宋体" w:hint="eastAsia"/>
          <w:bCs/>
          <w:color w:val="000000"/>
          <w:sz w:val="32"/>
          <w:szCs w:val="32"/>
        </w:rPr>
        <w:t>19</w:t>
      </w:r>
      <w:r>
        <w:rPr>
          <w:rFonts w:ascii="仿宋_GB2312" w:eastAsia="仿宋_GB2312" w:hAnsi="宋体"/>
          <w:bCs/>
          <w:color w:val="000000"/>
          <w:sz w:val="32"/>
          <w:szCs w:val="32"/>
        </w:rPr>
        <w:t>日</w:t>
      </w: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8E4EE4">
      <w:pPr>
        <w:spacing w:line="560" w:lineRule="exact"/>
        <w:rPr>
          <w:rFonts w:ascii="仿宋_GB2312"/>
          <w:szCs w:val="32"/>
        </w:rPr>
      </w:pPr>
    </w:p>
    <w:p w:rsidR="008E4EE4" w:rsidRDefault="00400266">
      <w:pPr>
        <w:pBdr>
          <w:top w:val="single" w:sz="6" w:space="1" w:color="auto"/>
          <w:bottom w:val="single" w:sz="6" w:space="1" w:color="auto"/>
        </w:pBdr>
        <w:spacing w:line="560" w:lineRule="exact"/>
        <w:ind w:left="1120" w:hangingChars="400" w:hanging="112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抄送：电商园区管委会，区纪委，区委各部门，区人大办、政协办，区人武部，区法院、检察院，各人民团体。</w:t>
      </w:r>
      <w:r>
        <w:rPr>
          <w:rFonts w:ascii="仿宋_GB2312" w:eastAsia="仿宋_GB2312" w:hint="eastAsia"/>
          <w:sz w:val="28"/>
          <w:szCs w:val="28"/>
        </w:rPr>
        <w:t xml:space="preserve"> </w:t>
      </w:r>
    </w:p>
    <w:p w:rsidR="008E4EE4" w:rsidRDefault="00400266">
      <w:pPr>
        <w:pBdr>
          <w:bottom w:val="single" w:sz="6" w:space="1" w:color="auto"/>
          <w:between w:val="single" w:sz="6" w:space="1" w:color="auto"/>
        </w:pBdr>
        <w:spacing w:line="560" w:lineRule="exact"/>
      </w:pPr>
      <w:r>
        <w:rPr>
          <w:rFonts w:ascii="仿宋_GB2312" w:eastAsia="仿宋_GB2312" w:hint="eastAsia"/>
          <w:sz w:val="28"/>
          <w:szCs w:val="28"/>
        </w:rPr>
        <w:t xml:space="preserve">  </w:t>
      </w:r>
      <w:r>
        <w:rPr>
          <w:rFonts w:ascii="仿宋_GB2312" w:eastAsia="仿宋_GB2312" w:hint="eastAsia"/>
          <w:sz w:val="28"/>
          <w:szCs w:val="28"/>
        </w:rPr>
        <w:t>宁波市江北区人民政府办公室</w:t>
      </w:r>
      <w:r>
        <w:rPr>
          <w:rFonts w:ascii="仿宋_GB2312" w:eastAsia="仿宋_GB2312" w:hint="eastAsia"/>
          <w:sz w:val="28"/>
          <w:szCs w:val="28"/>
        </w:rPr>
        <w:t xml:space="preserve">                2017</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4</w:t>
      </w:r>
      <w:r>
        <w:rPr>
          <w:rFonts w:ascii="仿宋_GB2312" w:eastAsia="仿宋_GB2312" w:hint="eastAsia"/>
          <w:sz w:val="28"/>
          <w:szCs w:val="28"/>
        </w:rPr>
        <w:t>日印发</w:t>
      </w:r>
    </w:p>
    <w:p w:rsidR="008E4EE4" w:rsidRDefault="008E4EE4">
      <w:pPr>
        <w:spacing w:line="20" w:lineRule="exact"/>
        <w:rPr>
          <w:kern w:val="0"/>
        </w:rPr>
      </w:pPr>
    </w:p>
    <w:p w:rsidR="008E4EE4" w:rsidRDefault="008E4EE4">
      <w:pPr>
        <w:spacing w:line="20" w:lineRule="exact"/>
        <w:rPr>
          <w:kern w:val="0"/>
        </w:rPr>
      </w:pPr>
    </w:p>
    <w:sectPr w:rsidR="008E4EE4" w:rsidSect="008E4EE4">
      <w:footerReference w:type="even" r:id="rId10"/>
      <w:footerReference w:type="default" r:id="rId11"/>
      <w:pgSz w:w="11906" w:h="16838"/>
      <w:pgMar w:top="2098" w:right="1474" w:bottom="1701"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EE4" w:rsidRDefault="008E4EE4" w:rsidP="008E4EE4">
      <w:r>
        <w:separator/>
      </w:r>
    </w:p>
  </w:endnote>
  <w:endnote w:type="continuationSeparator" w:id="0">
    <w:p w:rsidR="008E4EE4" w:rsidRDefault="008E4EE4" w:rsidP="008E4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E4" w:rsidRDefault="008E4EE4">
    <w:pPr>
      <w:pStyle w:val="a5"/>
      <w:framePr w:wrap="around" w:vAnchor="text" w:hAnchor="margin" w:xAlign="outside" w:y="1"/>
      <w:rPr>
        <w:rStyle w:val="a8"/>
      </w:rPr>
    </w:pPr>
    <w:r>
      <w:fldChar w:fldCharType="begin"/>
    </w:r>
    <w:r w:rsidR="00400266">
      <w:rPr>
        <w:rStyle w:val="a8"/>
      </w:rPr>
      <w:instrText xml:space="preserve">PAGE  </w:instrText>
    </w:r>
    <w:r>
      <w:fldChar w:fldCharType="end"/>
    </w:r>
  </w:p>
  <w:p w:rsidR="008E4EE4" w:rsidRDefault="008E4EE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E4" w:rsidRDefault="00400266">
    <w:pPr>
      <w:pStyle w:val="a5"/>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sidR="008E4EE4">
      <w:rPr>
        <w:rFonts w:ascii="宋体" w:hAnsi="宋体"/>
        <w:sz w:val="28"/>
        <w:szCs w:val="28"/>
      </w:rPr>
      <w:fldChar w:fldCharType="begin"/>
    </w:r>
    <w:r>
      <w:rPr>
        <w:rStyle w:val="a8"/>
        <w:rFonts w:ascii="宋体" w:hAnsi="宋体"/>
        <w:sz w:val="28"/>
        <w:szCs w:val="28"/>
      </w:rPr>
      <w:instrText xml:space="preserve">PAGE  </w:instrText>
    </w:r>
    <w:r w:rsidR="008E4EE4">
      <w:rPr>
        <w:rFonts w:ascii="宋体" w:hAnsi="宋体"/>
        <w:sz w:val="28"/>
        <w:szCs w:val="28"/>
      </w:rPr>
      <w:fldChar w:fldCharType="separate"/>
    </w:r>
    <w:r>
      <w:rPr>
        <w:rStyle w:val="a8"/>
        <w:rFonts w:ascii="宋体" w:hAnsi="宋体"/>
        <w:noProof/>
        <w:sz w:val="28"/>
        <w:szCs w:val="28"/>
      </w:rPr>
      <w:t>2</w:t>
    </w:r>
    <w:r w:rsidR="008E4EE4">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p w:rsidR="008E4EE4" w:rsidRDefault="008E4EE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EE4" w:rsidRDefault="008E4EE4" w:rsidP="008E4EE4">
      <w:r>
        <w:separator/>
      </w:r>
    </w:p>
  </w:footnote>
  <w:footnote w:type="continuationSeparator" w:id="0">
    <w:p w:rsidR="008E4EE4" w:rsidRDefault="008E4EE4" w:rsidP="008E4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420"/>
  <w:drawingGridHorizontalSpacing w:val="105"/>
  <w:drawingGridVerticalSpacing w:val="32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28BC3629-7A35-4759-847F-4F0CB5C12732}" w:val="GvcKx=A8y4sIT3hgRE6PmNFLd9iY+lrWUVe/oC2jXMub7JOSaD50zpfnQZqHBw1kt"/>
    <w:docVar w:name="DocumentID" w:val="{85980B9D-1AAD-41E2-A451-67252D9DF557}"/>
  </w:docVars>
  <w:rsids>
    <w:rsidRoot w:val="00B87280"/>
    <w:rsid w:val="00004697"/>
    <w:rsid w:val="0001296F"/>
    <w:rsid w:val="00016E2A"/>
    <w:rsid w:val="0002081D"/>
    <w:rsid w:val="000234EC"/>
    <w:rsid w:val="000259C8"/>
    <w:rsid w:val="0003432B"/>
    <w:rsid w:val="000355B3"/>
    <w:rsid w:val="000460D5"/>
    <w:rsid w:val="00072077"/>
    <w:rsid w:val="000B0E3A"/>
    <w:rsid w:val="000B41A9"/>
    <w:rsid w:val="000B6E2A"/>
    <w:rsid w:val="000E1C29"/>
    <w:rsid w:val="000E30CF"/>
    <w:rsid w:val="000F18A4"/>
    <w:rsid w:val="00106690"/>
    <w:rsid w:val="00110AC8"/>
    <w:rsid w:val="00115423"/>
    <w:rsid w:val="00116231"/>
    <w:rsid w:val="00132486"/>
    <w:rsid w:val="0013639F"/>
    <w:rsid w:val="00136A35"/>
    <w:rsid w:val="001578AA"/>
    <w:rsid w:val="00160DBD"/>
    <w:rsid w:val="00164DDF"/>
    <w:rsid w:val="001675BC"/>
    <w:rsid w:val="00172D42"/>
    <w:rsid w:val="00180D84"/>
    <w:rsid w:val="00185801"/>
    <w:rsid w:val="00187EF2"/>
    <w:rsid w:val="00192C4A"/>
    <w:rsid w:val="001A2D03"/>
    <w:rsid w:val="001C0CAA"/>
    <w:rsid w:val="001C40AB"/>
    <w:rsid w:val="001C5144"/>
    <w:rsid w:val="001D3721"/>
    <w:rsid w:val="001D7597"/>
    <w:rsid w:val="0021162A"/>
    <w:rsid w:val="002116E9"/>
    <w:rsid w:val="0024108F"/>
    <w:rsid w:val="00242EBA"/>
    <w:rsid w:val="00250ADA"/>
    <w:rsid w:val="002630C4"/>
    <w:rsid w:val="00266D96"/>
    <w:rsid w:val="00271EE6"/>
    <w:rsid w:val="00287795"/>
    <w:rsid w:val="002B4B02"/>
    <w:rsid w:val="002B4EC4"/>
    <w:rsid w:val="002B772E"/>
    <w:rsid w:val="002B7FF5"/>
    <w:rsid w:val="002C1092"/>
    <w:rsid w:val="002C33AA"/>
    <w:rsid w:val="002C57D1"/>
    <w:rsid w:val="002C597A"/>
    <w:rsid w:val="002F315C"/>
    <w:rsid w:val="0030002F"/>
    <w:rsid w:val="003033E2"/>
    <w:rsid w:val="00306269"/>
    <w:rsid w:val="00341328"/>
    <w:rsid w:val="0034559F"/>
    <w:rsid w:val="0035380A"/>
    <w:rsid w:val="003605D1"/>
    <w:rsid w:val="003722D0"/>
    <w:rsid w:val="00381773"/>
    <w:rsid w:val="00385CA2"/>
    <w:rsid w:val="003962F7"/>
    <w:rsid w:val="00397701"/>
    <w:rsid w:val="003A117F"/>
    <w:rsid w:val="003A5E82"/>
    <w:rsid w:val="003B01BD"/>
    <w:rsid w:val="003D3FE2"/>
    <w:rsid w:val="00400266"/>
    <w:rsid w:val="0040091F"/>
    <w:rsid w:val="00430C62"/>
    <w:rsid w:val="0043448D"/>
    <w:rsid w:val="0043596F"/>
    <w:rsid w:val="00444AB7"/>
    <w:rsid w:val="00450B01"/>
    <w:rsid w:val="00457313"/>
    <w:rsid w:val="00466CD8"/>
    <w:rsid w:val="004729B1"/>
    <w:rsid w:val="00484CA4"/>
    <w:rsid w:val="00485E16"/>
    <w:rsid w:val="004B4359"/>
    <w:rsid w:val="004E7141"/>
    <w:rsid w:val="00522DF9"/>
    <w:rsid w:val="005250F1"/>
    <w:rsid w:val="00532128"/>
    <w:rsid w:val="00535231"/>
    <w:rsid w:val="0055186E"/>
    <w:rsid w:val="00552C68"/>
    <w:rsid w:val="00577681"/>
    <w:rsid w:val="00584416"/>
    <w:rsid w:val="005D740E"/>
    <w:rsid w:val="005F2A68"/>
    <w:rsid w:val="00613F86"/>
    <w:rsid w:val="0061459E"/>
    <w:rsid w:val="00614C87"/>
    <w:rsid w:val="00635923"/>
    <w:rsid w:val="00640C0A"/>
    <w:rsid w:val="0064635B"/>
    <w:rsid w:val="00654F67"/>
    <w:rsid w:val="00667664"/>
    <w:rsid w:val="00681309"/>
    <w:rsid w:val="006A582F"/>
    <w:rsid w:val="006A651F"/>
    <w:rsid w:val="006C74F5"/>
    <w:rsid w:val="006D09C6"/>
    <w:rsid w:val="006E5FDA"/>
    <w:rsid w:val="006E6F0D"/>
    <w:rsid w:val="006F18C8"/>
    <w:rsid w:val="006F2975"/>
    <w:rsid w:val="007033FA"/>
    <w:rsid w:val="007257C4"/>
    <w:rsid w:val="00730A00"/>
    <w:rsid w:val="0078559E"/>
    <w:rsid w:val="00791931"/>
    <w:rsid w:val="00792D27"/>
    <w:rsid w:val="00801B57"/>
    <w:rsid w:val="00811237"/>
    <w:rsid w:val="0081690D"/>
    <w:rsid w:val="00824A3D"/>
    <w:rsid w:val="008424AD"/>
    <w:rsid w:val="0084429E"/>
    <w:rsid w:val="00844A95"/>
    <w:rsid w:val="00845A48"/>
    <w:rsid w:val="00881E76"/>
    <w:rsid w:val="00896377"/>
    <w:rsid w:val="008A12A2"/>
    <w:rsid w:val="008C436E"/>
    <w:rsid w:val="008E4EE4"/>
    <w:rsid w:val="008E4FA6"/>
    <w:rsid w:val="008E7DD8"/>
    <w:rsid w:val="008F75B3"/>
    <w:rsid w:val="00912BC6"/>
    <w:rsid w:val="0091763C"/>
    <w:rsid w:val="00920012"/>
    <w:rsid w:val="009278EC"/>
    <w:rsid w:val="009408E3"/>
    <w:rsid w:val="00954278"/>
    <w:rsid w:val="009756B1"/>
    <w:rsid w:val="00980CFA"/>
    <w:rsid w:val="00981C26"/>
    <w:rsid w:val="00994954"/>
    <w:rsid w:val="009A7173"/>
    <w:rsid w:val="009B032D"/>
    <w:rsid w:val="009B1F9B"/>
    <w:rsid w:val="009C5B86"/>
    <w:rsid w:val="00A00DFD"/>
    <w:rsid w:val="00A028E5"/>
    <w:rsid w:val="00A051C6"/>
    <w:rsid w:val="00A15158"/>
    <w:rsid w:val="00A23350"/>
    <w:rsid w:val="00A30BBA"/>
    <w:rsid w:val="00A37C10"/>
    <w:rsid w:val="00A5262A"/>
    <w:rsid w:val="00A54508"/>
    <w:rsid w:val="00A561FB"/>
    <w:rsid w:val="00A81FEA"/>
    <w:rsid w:val="00A8738A"/>
    <w:rsid w:val="00A95537"/>
    <w:rsid w:val="00A96D9F"/>
    <w:rsid w:val="00AC3EB6"/>
    <w:rsid w:val="00AD0502"/>
    <w:rsid w:val="00AD3C75"/>
    <w:rsid w:val="00AE3EB8"/>
    <w:rsid w:val="00AE418C"/>
    <w:rsid w:val="00AE5894"/>
    <w:rsid w:val="00AF65B6"/>
    <w:rsid w:val="00B01BA7"/>
    <w:rsid w:val="00B04F1D"/>
    <w:rsid w:val="00B13232"/>
    <w:rsid w:val="00B22770"/>
    <w:rsid w:val="00B23E70"/>
    <w:rsid w:val="00B44B31"/>
    <w:rsid w:val="00B5146B"/>
    <w:rsid w:val="00B82976"/>
    <w:rsid w:val="00B84555"/>
    <w:rsid w:val="00B87280"/>
    <w:rsid w:val="00B90EF9"/>
    <w:rsid w:val="00BB2448"/>
    <w:rsid w:val="00BE4104"/>
    <w:rsid w:val="00C060F7"/>
    <w:rsid w:val="00C33340"/>
    <w:rsid w:val="00C61FA4"/>
    <w:rsid w:val="00C76B33"/>
    <w:rsid w:val="00C778F1"/>
    <w:rsid w:val="00C82776"/>
    <w:rsid w:val="00C910F3"/>
    <w:rsid w:val="00C939A6"/>
    <w:rsid w:val="00CC557D"/>
    <w:rsid w:val="00CE4A62"/>
    <w:rsid w:val="00CF25A0"/>
    <w:rsid w:val="00CF433C"/>
    <w:rsid w:val="00D21141"/>
    <w:rsid w:val="00D424C0"/>
    <w:rsid w:val="00D443ED"/>
    <w:rsid w:val="00D44B7D"/>
    <w:rsid w:val="00D45887"/>
    <w:rsid w:val="00D467C0"/>
    <w:rsid w:val="00D472E4"/>
    <w:rsid w:val="00D5696E"/>
    <w:rsid w:val="00D56B1C"/>
    <w:rsid w:val="00D56B91"/>
    <w:rsid w:val="00D646FA"/>
    <w:rsid w:val="00D80158"/>
    <w:rsid w:val="00D87C46"/>
    <w:rsid w:val="00D9138C"/>
    <w:rsid w:val="00D944FC"/>
    <w:rsid w:val="00D966C6"/>
    <w:rsid w:val="00DA7533"/>
    <w:rsid w:val="00DC0435"/>
    <w:rsid w:val="00DD7040"/>
    <w:rsid w:val="00E079DA"/>
    <w:rsid w:val="00E20EDD"/>
    <w:rsid w:val="00E2324C"/>
    <w:rsid w:val="00E25032"/>
    <w:rsid w:val="00E2563A"/>
    <w:rsid w:val="00E30EB4"/>
    <w:rsid w:val="00E35ADD"/>
    <w:rsid w:val="00E60C18"/>
    <w:rsid w:val="00E82D23"/>
    <w:rsid w:val="00E85CF1"/>
    <w:rsid w:val="00E96FBC"/>
    <w:rsid w:val="00EA5EFB"/>
    <w:rsid w:val="00EA7BC9"/>
    <w:rsid w:val="00EB7A0C"/>
    <w:rsid w:val="00EC52C6"/>
    <w:rsid w:val="00ED4D57"/>
    <w:rsid w:val="00EE2D07"/>
    <w:rsid w:val="00F02C53"/>
    <w:rsid w:val="00F428C3"/>
    <w:rsid w:val="00F45347"/>
    <w:rsid w:val="00F77A8B"/>
    <w:rsid w:val="00F846D9"/>
    <w:rsid w:val="00F96190"/>
    <w:rsid w:val="00FB0117"/>
    <w:rsid w:val="00FC2C8C"/>
    <w:rsid w:val="00FD5A4D"/>
    <w:rsid w:val="00FD752E"/>
    <w:rsid w:val="00FE681B"/>
    <w:rsid w:val="00FF0709"/>
    <w:rsid w:val="00FF3F32"/>
    <w:rsid w:val="00FF6715"/>
    <w:rsid w:val="11717397"/>
    <w:rsid w:val="1AFF6A38"/>
    <w:rsid w:val="35123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E4EE4"/>
    <w:rPr>
      <w:rFonts w:ascii="宋体" w:hAnsi="Courier New" w:cs="Courier New"/>
      <w:szCs w:val="21"/>
    </w:rPr>
  </w:style>
  <w:style w:type="paragraph" w:styleId="a4">
    <w:name w:val="Balloon Text"/>
    <w:basedOn w:val="a"/>
    <w:link w:val="Char0"/>
    <w:rsid w:val="008E4EE4"/>
    <w:rPr>
      <w:sz w:val="18"/>
      <w:szCs w:val="18"/>
    </w:rPr>
  </w:style>
  <w:style w:type="paragraph" w:styleId="a5">
    <w:name w:val="footer"/>
    <w:basedOn w:val="a"/>
    <w:rsid w:val="008E4EE4"/>
    <w:pPr>
      <w:tabs>
        <w:tab w:val="center" w:pos="4153"/>
        <w:tab w:val="right" w:pos="8306"/>
      </w:tabs>
      <w:snapToGrid w:val="0"/>
      <w:jc w:val="left"/>
    </w:pPr>
    <w:rPr>
      <w:sz w:val="18"/>
      <w:szCs w:val="18"/>
    </w:rPr>
  </w:style>
  <w:style w:type="paragraph" w:styleId="a6">
    <w:name w:val="header"/>
    <w:basedOn w:val="a"/>
    <w:rsid w:val="008E4EE4"/>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8E4EE4"/>
    <w:pPr>
      <w:widowControl/>
      <w:spacing w:before="100" w:beforeAutospacing="1" w:after="100" w:afterAutospacing="1"/>
      <w:jc w:val="left"/>
    </w:pPr>
    <w:rPr>
      <w:rFonts w:ascii="宋体" w:hAnsi="宋体" w:cs="宋体"/>
      <w:kern w:val="0"/>
      <w:sz w:val="24"/>
    </w:rPr>
  </w:style>
  <w:style w:type="character" w:styleId="a8">
    <w:name w:val="page number"/>
    <w:basedOn w:val="a0"/>
    <w:rsid w:val="008E4EE4"/>
  </w:style>
  <w:style w:type="character" w:styleId="a9">
    <w:name w:val="Hyperlink"/>
    <w:basedOn w:val="a0"/>
    <w:rsid w:val="008E4EE4"/>
    <w:rPr>
      <w:color w:val="0000FF"/>
      <w:u w:val="single"/>
    </w:rPr>
  </w:style>
  <w:style w:type="paragraph" w:customStyle="1" w:styleId="f-article-title-tiny">
    <w:name w:val="f-article-title-tiny"/>
    <w:basedOn w:val="a"/>
    <w:rsid w:val="008E4EE4"/>
    <w:pPr>
      <w:widowControl/>
      <w:spacing w:before="100" w:beforeAutospacing="1" w:after="100" w:afterAutospacing="1"/>
      <w:jc w:val="left"/>
    </w:pPr>
    <w:rPr>
      <w:rFonts w:ascii="宋体" w:hAnsi="宋体" w:cs="宋体"/>
      <w:kern w:val="0"/>
      <w:sz w:val="24"/>
    </w:rPr>
  </w:style>
  <w:style w:type="paragraph" w:customStyle="1" w:styleId="Char1">
    <w:name w:val="Char"/>
    <w:basedOn w:val="a"/>
    <w:rsid w:val="008E4EE4"/>
    <w:pPr>
      <w:widowControl/>
      <w:spacing w:after="160" w:line="240" w:lineRule="exact"/>
      <w:jc w:val="left"/>
    </w:pPr>
    <w:rPr>
      <w:rFonts w:ascii="Verdana" w:hAnsi="Verdana" w:cs="Verdana"/>
      <w:kern w:val="0"/>
      <w:sz w:val="20"/>
      <w:szCs w:val="20"/>
      <w:lang w:eastAsia="en-US"/>
    </w:rPr>
  </w:style>
  <w:style w:type="character" w:customStyle="1" w:styleId="Char">
    <w:name w:val="纯文本 Char"/>
    <w:basedOn w:val="a0"/>
    <w:link w:val="a3"/>
    <w:locked/>
    <w:rsid w:val="008E4EE4"/>
    <w:rPr>
      <w:rFonts w:ascii="宋体" w:eastAsia="宋体" w:hAnsi="Courier New" w:cs="Courier New"/>
      <w:kern w:val="2"/>
      <w:sz w:val="21"/>
      <w:szCs w:val="21"/>
      <w:lang w:val="en-US" w:eastAsia="zh-CN" w:bidi="ar-SA"/>
    </w:rPr>
  </w:style>
  <w:style w:type="character" w:customStyle="1" w:styleId="f-article-txt-fb">
    <w:name w:val="f-article-txt-fb"/>
    <w:basedOn w:val="a0"/>
    <w:rsid w:val="008E4EE4"/>
  </w:style>
  <w:style w:type="character" w:customStyle="1" w:styleId="Char0">
    <w:name w:val="批注框文本 Char"/>
    <w:basedOn w:val="a0"/>
    <w:link w:val="a4"/>
    <w:rsid w:val="008E4EE4"/>
    <w:rPr>
      <w:kern w:val="2"/>
      <w:sz w:val="18"/>
      <w:szCs w:val="18"/>
    </w:rPr>
  </w:style>
  <w:style w:type="character" w:customStyle="1" w:styleId="PlainTextChar">
    <w:name w:val="Plain Text Char"/>
    <w:basedOn w:val="a0"/>
    <w:locked/>
    <w:rsid w:val="008E4EE4"/>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3280</Words>
  <Characters>298</Characters>
  <Application>Microsoft Office Word</Application>
  <DocSecurity>0</DocSecurity>
  <Lines>2</Lines>
  <Paragraphs>7</Paragraphs>
  <ScaleCrop>false</ScaleCrop>
  <Company>MC SYSTEM</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关于进一步加强江北区国有房产管理工作的意见</dc:title>
  <dc:creator>MC SYSTEM</dc:creator>
  <cp:lastModifiedBy>CHENG</cp:lastModifiedBy>
  <cp:revision>5</cp:revision>
  <cp:lastPrinted>2017-08-07T07:32:00Z</cp:lastPrinted>
  <dcterms:created xsi:type="dcterms:W3CDTF">2017-08-09T08:39:00Z</dcterms:created>
  <dcterms:modified xsi:type="dcterms:W3CDTF">2020-05-13T01:52:00Z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