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56" w:afterLines="50" w:line="560" w:lineRule="exact"/>
        <w:ind w:left="-129" w:leftChars="-46" w:firstLine="1"/>
        <w:jc w:val="left"/>
        <w:rPr>
          <w:rFonts w:hint="eastAsia" w:ascii="黑体" w:hAnsi="黑体" w:eastAsia="黑体" w:cs="黑体"/>
          <w:b w:val="0"/>
          <w:kern w:val="2"/>
          <w:sz w:val="32"/>
          <w:szCs w:val="24"/>
          <w:lang w:val="en-GB" w:eastAsia="zh-CN" w:bidi="ar-SA"/>
        </w:rPr>
      </w:pPr>
      <w:r>
        <w:rPr>
          <w:rFonts w:hint="eastAsia" w:ascii="黑体" w:hAnsi="黑体" w:eastAsia="黑体" w:cs="黑体"/>
          <w:sz w:val="32"/>
          <w:szCs w:val="24"/>
          <w:lang w:val="en-GB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17"/>
          <w:sz w:val="44"/>
          <w:szCs w:val="44"/>
          <w:lang w:val="en-US" w:eastAsia="zh-CN"/>
        </w:rPr>
        <w:t>海曙区</w:t>
      </w:r>
      <w:r>
        <w:rPr>
          <w:rFonts w:hint="eastAsia" w:ascii="方正小标宋简体" w:hAnsi="方正小标宋简体" w:eastAsia="方正小标宋简体" w:cs="方正小标宋简体"/>
          <w:spacing w:val="17"/>
          <w:sz w:val="44"/>
          <w:szCs w:val="44"/>
        </w:rPr>
        <w:t>加快传统制造业改造提升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6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行动计划2020年度关键性量化指标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4641"/>
        <w:gridCol w:w="1455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2" w:type="dxa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黑体" w:hAnsi="黑体" w:eastAsia="黑体" w:cs="仿宋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4641" w:type="dxa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黑体" w:hAnsi="黑体" w:eastAsia="黑体" w:cs="仿宋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  <w:szCs w:val="24"/>
              </w:rPr>
              <w:t>指      标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黑体" w:hAnsi="黑体" w:eastAsia="黑体" w:cs="仿宋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  <w:szCs w:val="24"/>
              </w:rPr>
              <w:t>2020年目标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黑体" w:hAnsi="黑体" w:eastAsia="黑体" w:cs="仿宋"/>
                <w:szCs w:val="24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  <w:szCs w:val="24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52" w:type="dxa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4641" w:type="dxa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传统制造业研发费用支出增速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10%以上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52" w:type="dxa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4641" w:type="dxa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传统制造业规上工业全员劳动生产率增速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7%以上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经信局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52" w:type="dxa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4641" w:type="dxa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重点工业企业装备数控化率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highlight w:val="none"/>
              </w:rPr>
              <w:t>6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highlight w:val="none"/>
              </w:rPr>
              <w:t>%以上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经信局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752" w:type="dxa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4641" w:type="dxa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重点工业企业工业设备联网率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highlight w:val="none"/>
                <w:lang w:val="en-US" w:eastAsia="zh-CN"/>
              </w:rPr>
              <w:t>60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highlight w:val="none"/>
              </w:rPr>
              <w:t>%以上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经信局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5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5</w:t>
            </w:r>
          </w:p>
        </w:tc>
        <w:tc>
          <w:tcPr>
            <w:tcW w:w="4641" w:type="dxa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传统制造业新增工业机器人使用量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台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经信局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5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6</w:t>
            </w:r>
          </w:p>
        </w:tc>
        <w:tc>
          <w:tcPr>
            <w:tcW w:w="464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全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新增上云企业家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val="en-US" w:eastAsia="zh-CN"/>
              </w:rPr>
              <w:t>1300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家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经信局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75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7</w:t>
            </w:r>
          </w:p>
        </w:tc>
        <w:tc>
          <w:tcPr>
            <w:tcW w:w="464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传统制造业新产品产值增速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10%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经信局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75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8</w:t>
            </w:r>
          </w:p>
        </w:tc>
        <w:tc>
          <w:tcPr>
            <w:tcW w:w="464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传统制造业制订“浙江制造”标准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项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9</w:t>
            </w:r>
          </w:p>
        </w:tc>
        <w:tc>
          <w:tcPr>
            <w:tcW w:w="464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传统制造业培育“品字标浙江制造”企业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2家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10</w:t>
            </w:r>
          </w:p>
        </w:tc>
        <w:tc>
          <w:tcPr>
            <w:tcW w:w="464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传统制造业并购重组交易涉及金额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val="en-US" w:eastAsia="zh-CN"/>
              </w:rPr>
              <w:t>4.5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亿元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金融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服务中心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经信局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11</w:t>
            </w:r>
          </w:p>
        </w:tc>
        <w:tc>
          <w:tcPr>
            <w:tcW w:w="464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传统制造业新增“小升规”企业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家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经信局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5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12</w:t>
            </w:r>
          </w:p>
        </w:tc>
        <w:tc>
          <w:tcPr>
            <w:tcW w:w="464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全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建设提升小微企业园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default" w:ascii="仿宋_GB2312" w:hAnsi="仿宋" w:eastAsia="仿宋_GB2312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val="en-US" w:eastAsia="zh-CN"/>
              </w:rPr>
              <w:t>3个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经信局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5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13</w:t>
            </w:r>
          </w:p>
        </w:tc>
        <w:tc>
          <w:tcPr>
            <w:tcW w:w="464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传统制造业新认定高新技术企业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3家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5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14</w:t>
            </w:r>
          </w:p>
        </w:tc>
        <w:tc>
          <w:tcPr>
            <w:tcW w:w="464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实施重点行业VOCs治理项目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个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val="en-US" w:eastAsia="zh-CN"/>
              </w:rPr>
              <w:t>海曙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生态环境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val="en-US" w:eastAsia="zh-CN"/>
              </w:rPr>
              <w:t>分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75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15</w:t>
            </w:r>
          </w:p>
        </w:tc>
        <w:tc>
          <w:tcPr>
            <w:tcW w:w="464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全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淘汰落后产能涉及企业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default" w:ascii="仿宋_GB2312" w:hAnsi="仿宋" w:eastAsia="仿宋_GB2312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21家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经信局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16</w:t>
            </w:r>
          </w:p>
        </w:tc>
        <w:tc>
          <w:tcPr>
            <w:tcW w:w="464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全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整治提升“低散乱”企业（作坊）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165家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经信局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17</w:t>
            </w:r>
          </w:p>
        </w:tc>
        <w:tc>
          <w:tcPr>
            <w:tcW w:w="464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全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腾出用能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pacing w:val="-11"/>
                <w:kern w:val="0"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仿宋_GB2312" w:hAnsi="仿宋" w:eastAsia="仿宋_GB2312" w:cs="仿宋"/>
                <w:spacing w:val="-11"/>
                <w:kern w:val="0"/>
                <w:sz w:val="24"/>
                <w:szCs w:val="24"/>
                <w:highlight w:val="none"/>
                <w:lang w:eastAsia="zh-CN"/>
              </w:rPr>
              <w:t>.</w:t>
            </w:r>
            <w:r>
              <w:rPr>
                <w:rFonts w:hint="eastAsia" w:ascii="仿宋_GB2312" w:hAnsi="仿宋" w:eastAsia="仿宋_GB2312" w:cs="仿宋"/>
                <w:spacing w:val="-11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仿宋"/>
                <w:spacing w:val="-11"/>
                <w:kern w:val="0"/>
                <w:sz w:val="24"/>
                <w:szCs w:val="24"/>
                <w:highlight w:val="none"/>
              </w:rPr>
              <w:t>万吨标煤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default" w:ascii="仿宋_GB2312" w:hAnsi="仿宋" w:eastAsia="仿宋_GB2312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val="en-US" w:eastAsia="zh-CN"/>
              </w:rPr>
              <w:t>区发改局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18</w:t>
            </w:r>
          </w:p>
        </w:tc>
        <w:tc>
          <w:tcPr>
            <w:tcW w:w="464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全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盘活存量建设用地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val="en-US" w:eastAsia="zh-CN"/>
              </w:rPr>
              <w:t>1098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亩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val="en-US" w:eastAsia="zh-CN"/>
              </w:rPr>
              <w:t>海曙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自然资源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规划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val="en-US" w:eastAsia="zh-CN"/>
              </w:rPr>
              <w:t>分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BF341F"/>
    <w:rsid w:val="53BF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宋体" w:hAnsi="宋体" w:eastAsia="宋体" w:cs="Times New Roman"/>
      <w:kern w:val="2"/>
      <w:sz w:val="28"/>
      <w:szCs w:val="28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ind w:firstLine="600"/>
      <w:outlineLvl w:val="2"/>
    </w:pPr>
    <w:rPr>
      <w:b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2020-07-01T03:01:00Z</dcterms:created>
  <dc:creator>A.朱朱（恋慕美衣&amp;美妆）</dc:creator>
  <cp:lastModifiedBy>A.朱朱（恋慕美衣&amp;美妆）</cp:lastModifiedBy>
  <dcterms:modified xsi:type="dcterms:W3CDTF">2020-07-01T03:01:49Z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