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创艺简标宋" w:hAnsi="微软雅黑" w:eastAsia="创艺简标宋"/>
          <w:sz w:val="44"/>
          <w:szCs w:val="44"/>
        </w:rPr>
      </w:pPr>
      <w:bookmarkStart w:id="0" w:name="_GoBack"/>
      <w:bookmarkEnd w:id="0"/>
    </w:p>
    <w:p>
      <w:pPr>
        <w:jc w:val="center"/>
        <w:rPr>
          <w:rFonts w:ascii="创艺简标宋" w:eastAsia="创艺简标宋"/>
          <w:sz w:val="44"/>
          <w:szCs w:val="44"/>
        </w:rPr>
      </w:pPr>
      <w:r>
        <w:rPr>
          <w:rFonts w:hint="eastAsia" w:ascii="创艺简标宋" w:eastAsia="创艺简标宋"/>
          <w:sz w:val="44"/>
          <w:szCs w:val="44"/>
        </w:rPr>
        <w:t>宁波市经济和信息化局</w:t>
      </w:r>
    </w:p>
    <w:p>
      <w:pPr>
        <w:jc w:val="center"/>
        <w:rPr>
          <w:rFonts w:ascii="创艺简标宋" w:eastAsia="创艺简标宋"/>
          <w:sz w:val="44"/>
          <w:szCs w:val="44"/>
        </w:rPr>
      </w:pPr>
      <w:r>
        <w:rPr>
          <w:rFonts w:hint="eastAsia" w:ascii="创艺简标宋" w:eastAsia="创艺简标宋"/>
          <w:sz w:val="44"/>
          <w:szCs w:val="44"/>
        </w:rPr>
        <w:t>关于组织推荐第四批市级制造业单项冠军</w:t>
      </w:r>
    </w:p>
    <w:p>
      <w:pPr>
        <w:jc w:val="center"/>
        <w:rPr>
          <w:rFonts w:ascii="创艺简标宋" w:eastAsia="创艺简标宋"/>
          <w:sz w:val="44"/>
          <w:szCs w:val="44"/>
        </w:rPr>
      </w:pPr>
      <w:r>
        <w:rPr>
          <w:rFonts w:hint="eastAsia" w:ascii="创艺简标宋" w:eastAsia="创艺简标宋"/>
          <w:sz w:val="44"/>
          <w:szCs w:val="44"/>
        </w:rPr>
        <w:t>培育（示范）企业和复核第一批市级制造业</w:t>
      </w:r>
    </w:p>
    <w:p>
      <w:pPr>
        <w:jc w:val="center"/>
        <w:rPr>
          <w:rFonts w:ascii="创艺简标宋" w:eastAsia="创艺简标宋"/>
          <w:sz w:val="44"/>
          <w:szCs w:val="44"/>
        </w:rPr>
      </w:pPr>
      <w:r>
        <w:rPr>
          <w:rFonts w:hint="eastAsia" w:ascii="创艺简标宋" w:eastAsia="创艺简标宋"/>
          <w:sz w:val="44"/>
          <w:szCs w:val="44"/>
        </w:rPr>
        <w:t>单项冠军培育（示范）企业的通知</w:t>
      </w:r>
    </w:p>
    <w:p>
      <w:pPr>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各区县（市）经信局，各管委会经发局：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推进我市制造业单项冠军培育工作，努力打造“单项冠军之城”，推动我市制造业高质量发展，根据工作计划，现组织开展第四批市级制造业单项冠军培育（示范）企业推荐工作，同时对第一批市级制造业单项冠军培育（示范）企业进行复核。有关事项通知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一、第四批市级制造业单项冠军培育（示范）企业推荐条件及相关要求</w:t>
      </w:r>
    </w:p>
    <w:p>
      <w:pPr>
        <w:spacing w:line="580" w:lineRule="exact"/>
        <w:ind w:firstLine="640" w:firstLineChars="200"/>
        <w:rPr>
          <w:rFonts w:ascii="楷体_GB2312" w:hAnsi="仿宋" w:eastAsia="楷体_GB2312"/>
          <w:sz w:val="32"/>
          <w:szCs w:val="32"/>
        </w:rPr>
      </w:pPr>
      <w:r>
        <w:rPr>
          <w:rFonts w:hint="eastAsia" w:ascii="楷体_GB2312" w:hAnsi="黑体" w:eastAsia="楷体_GB2312"/>
          <w:sz w:val="32"/>
          <w:szCs w:val="32"/>
        </w:rPr>
        <w:t>（一）申请</w:t>
      </w:r>
      <w:r>
        <w:rPr>
          <w:rFonts w:hint="eastAsia" w:ascii="楷体_GB2312" w:hAnsi="仿宋" w:eastAsia="楷体_GB2312"/>
          <w:sz w:val="32"/>
          <w:szCs w:val="32"/>
        </w:rPr>
        <w:t>第四批市级制造业单项冠军培育企业的，应同时符合以下条件：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1.宁波市域内注册的独立法人，长期专注于企业瞄准的特定细分产品市场，从事相关业务领域的时间达到3年或以上。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2.在相关细分产品市场中，拥有较高的市场地位和市场份额，2019年单项产品市场占有率排名居全国行业前五位，且该产品年销售收入达到2000万元以上。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3.生产技术、工艺国内领先，产品质量高，相关关键性能指标处于国内同类产品的领先水平；企业创新能力较强，拥有自主知识产权等。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4.经营业绩良好，盈利水平高于全市规上同行业水平；企业重视并实施国际化经营战略，市场前景好，近期通过努力，有望提高特定细分产品市场地位和市场份额，有发展成为相关领域行业领先企业的潜力。</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5.具有健全的财务、知识产权、质量保证、品牌培育和技术标准等管理制度。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企业近三年无环境、质量、安全等方面违法记录。</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（二）申请第四批市级制造业单项冠军示范企业的，应同时符合以下条件：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1.2019年单项产品市场占有率排名居全国行业第一位；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2.2019年企业主营业务收入达到1亿元以上（其中，单项产品市场占有率排名居全球行业前三位的企业，其主营业务收入应达到0.5亿元以上）；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3.已列入前三批宁波市制造业单项冠军培育企业名单，且近三年无环境、质量、安全等方面违法记录；申报第四批市级单项冠军培育企业且符合前两项条件的，可同时申报第四批市级单项冠军示范企业。</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（三）有关要求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满足上述两类企业申请条件的，可自愿向所在区县（市）经信局、管委会经发局进行申报。申请市级单项冠军培育企业的，填报《宁波市制造业单项冠军培育企业申请书》（见附件1）；申请市级单项冠军示范企业的，填报《宁波市制造业单项冠军示范企业申请书》（见附件2）。</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2.企业申报材料只能选择一类进行填报。申报市级单项冠军培育企业类的，经审核，符合市级单项冠军示范企业类条件的，直接进入第四批市级单项冠军示范企业认定范围，不用另行申报。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3.申报企业应准确填报产品名称，产品类别原则上按照《统计用产品分类目录》8位或10位代码填报，难以准确归入的应符合行业普遍认可的惯例。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二、第一批市级制造业单项冠军培育（示范）企业复核工作安排</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（一）复核对象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动态管理要求，对列入市级制造业单项冠军培育企业和市级单项冠军示范企业名单的，每三年复核一次。本次复核的对象是2017年经遴选的第一批市级单项冠军培育企业和认定的第一批市级单项冠军示范企业。符合下列条件的企业，不用参与本次复核：</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1.第一批市级培育企业中晋级为第二、第三批市级示范企业的，或直接升级为国家级单项冠军示范企业、培育企业及单项冠军产品企业的；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2.第一批市级示范企业中升级为国家级单项冠军示范企业、培育企业及单项冠军产品企业的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3.列入本次复核的企业名单详见附件4。</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（二）复核要求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1.申请复核企业填报《宁波市制造业单项冠军复核企业申请书》（见附件3），向所在区县（市）经信局、管委会经发局进行申报。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2.复核企业如发生企业名称变更或单项冠军产品变更的，在复核材料中予以明确，并提供调整说明。</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3.经复核，申请复核企业符合市级单项冠军培育企业和示范企业条件的，将予以重新公布明确；对不符合条件的企业予以淘汰或降级，未提交复核申请材料的企业予以除名。</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spacing w:line="580" w:lineRule="exact"/>
        <w:ind w:firstLine="640" w:firstLineChars="200"/>
        <w:rPr>
          <w:rFonts w:ascii="仿宋_GB2312" w:hAnsi="仿宋" w:eastAsia="仿宋_GB2312"/>
          <w:sz w:val="32"/>
          <w:szCs w:val="32"/>
        </w:rPr>
      </w:pPr>
      <w:r>
        <w:rPr>
          <w:rFonts w:hint="eastAsia" w:ascii="楷体_GB2312" w:hAnsi="仿宋" w:eastAsia="楷体_GB2312"/>
          <w:sz w:val="32"/>
          <w:szCs w:val="32"/>
        </w:rPr>
        <w:t>（一）组织单位。</w:t>
      </w:r>
      <w:r>
        <w:rPr>
          <w:rFonts w:hint="eastAsia" w:ascii="仿宋_GB2312" w:hAnsi="仿宋" w:eastAsia="仿宋_GB2312"/>
          <w:sz w:val="32"/>
          <w:szCs w:val="32"/>
        </w:rPr>
        <w:t>按属地原则，由各区县（市）经信局、管委会经发局负责组织本地区企业的推荐和复核工作。</w:t>
      </w:r>
    </w:p>
    <w:p>
      <w:pPr>
        <w:spacing w:line="580" w:lineRule="exact"/>
        <w:ind w:firstLine="640" w:firstLineChars="200"/>
        <w:rPr>
          <w:rFonts w:ascii="仿宋_GB2312" w:hAnsi="仿宋" w:eastAsia="仿宋_GB2312"/>
          <w:sz w:val="32"/>
          <w:szCs w:val="32"/>
        </w:rPr>
      </w:pPr>
      <w:r>
        <w:rPr>
          <w:rFonts w:hint="eastAsia" w:ascii="楷体_GB2312" w:hAnsi="仿宋" w:eastAsia="楷体_GB2312"/>
          <w:sz w:val="32"/>
          <w:szCs w:val="32"/>
        </w:rPr>
        <w:t>（二）材料要求。</w:t>
      </w:r>
      <w:r>
        <w:rPr>
          <w:rFonts w:hint="eastAsia" w:ascii="仿宋_GB2312" w:hAnsi="仿宋" w:eastAsia="仿宋_GB2312"/>
          <w:sz w:val="32"/>
          <w:szCs w:val="32"/>
        </w:rPr>
        <w:t>申请企业除按要求填报申请书外，必须提供近三年单项产品市场占有率排名情况说明材料。申请市级培育企业的，必须提供企业培育发展方案。企业应对申请材料的真实性、准确性负责。</w:t>
      </w:r>
    </w:p>
    <w:p>
      <w:pPr>
        <w:spacing w:line="580" w:lineRule="exact"/>
        <w:ind w:firstLine="640" w:firstLineChars="200"/>
        <w:rPr>
          <w:rFonts w:ascii="仿宋_GB2312" w:hAnsi="仿宋" w:eastAsia="仿宋_GB2312"/>
          <w:sz w:val="32"/>
          <w:szCs w:val="32"/>
        </w:rPr>
      </w:pPr>
      <w:r>
        <w:rPr>
          <w:rFonts w:hint="eastAsia" w:ascii="楷体_GB2312" w:hAnsi="仿宋" w:eastAsia="楷体_GB2312"/>
          <w:sz w:val="32"/>
          <w:szCs w:val="32"/>
        </w:rPr>
        <w:t>（三）审核把关。</w:t>
      </w:r>
      <w:r>
        <w:rPr>
          <w:rFonts w:hint="eastAsia" w:ascii="仿宋_GB2312" w:hAnsi="仿宋" w:eastAsia="仿宋_GB2312"/>
          <w:sz w:val="32"/>
          <w:szCs w:val="32"/>
        </w:rPr>
        <w:t>各地经信部门要认真做好第四批市级单项冠军培育企业和示范企业申报工作，全面排摸遴选、严格审核把关、择优推荐上报，确保推荐质量。同时，对列入复核名单的企业，要认真做好初审工作。</w:t>
      </w:r>
    </w:p>
    <w:p>
      <w:pPr>
        <w:spacing w:line="580" w:lineRule="exact"/>
        <w:ind w:firstLine="640" w:firstLineChars="200"/>
        <w:rPr>
          <w:rFonts w:ascii="仿宋_GB2312" w:hAnsi="仿宋" w:eastAsia="仿宋_GB2312"/>
          <w:sz w:val="32"/>
          <w:szCs w:val="32"/>
        </w:rPr>
      </w:pPr>
      <w:r>
        <w:rPr>
          <w:rFonts w:hint="eastAsia" w:ascii="楷体_GB2312" w:hAnsi="仿宋" w:eastAsia="楷体_GB2312"/>
          <w:sz w:val="32"/>
          <w:szCs w:val="32"/>
        </w:rPr>
        <w:t>（四）报送要求。</w:t>
      </w:r>
      <w:r>
        <w:rPr>
          <w:rFonts w:hint="eastAsia" w:ascii="仿宋_GB2312" w:hAnsi="仿宋" w:eastAsia="仿宋_GB2312"/>
          <w:sz w:val="32"/>
          <w:szCs w:val="32"/>
        </w:rPr>
        <w:t>各地经信部门将推荐和复核企业名单以正式文件上报市经信局，同时上报相关企业的申请书（纸质材料一式1份，电子文档1份），报送截止时间：2020年8月28日。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材料寄送地址：宁波市鄞州区宁穿路2001号市行政中心2号楼444室。联系人：技术创新与人工智能处 侯永成，联系电话：89292035，电子邮箱：houych@foxmail.com。</w:t>
      </w:r>
    </w:p>
    <w:p>
      <w:pPr>
        <w:spacing w:line="580" w:lineRule="exact"/>
        <w:ind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附件：1.宁波市制造业单项冠军培育企业申请书</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2.宁波市制造业单项冠军示范企业申请书</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3.市级制造业单项冠军培育（示范）企业复核申请书</w:t>
      </w:r>
    </w:p>
    <w:p>
      <w:pPr>
        <w:spacing w:line="580" w:lineRule="exact"/>
        <w:ind w:firstLine="1600" w:firstLineChars="500"/>
        <w:rPr>
          <w:rFonts w:ascii="仿宋_GB2312" w:hAnsi="仿宋" w:eastAsia="仿宋_GB2312"/>
          <w:sz w:val="32"/>
          <w:szCs w:val="32"/>
        </w:rPr>
      </w:pPr>
      <w:r>
        <w:rPr>
          <w:rFonts w:hint="eastAsia" w:ascii="仿宋_GB2312" w:hAnsi="仿宋" w:eastAsia="仿宋_GB2312"/>
          <w:sz w:val="32"/>
          <w:szCs w:val="32"/>
        </w:rPr>
        <w:t>4.复核企业名单</w:t>
      </w:r>
    </w:p>
    <w:p>
      <w:pPr>
        <w:spacing w:line="580" w:lineRule="exact"/>
        <w:ind w:firstLine="1600" w:firstLineChars="5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pPr>
    </w:p>
    <w:p>
      <w:pPr>
        <w:spacing w:line="58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宁波市经济和信息化局</w:t>
      </w:r>
    </w:p>
    <w:p>
      <w:pPr>
        <w:spacing w:line="58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2020年7月15日</w:t>
      </w:r>
    </w:p>
    <w:p>
      <w:pPr>
        <w:spacing w:line="580" w:lineRule="exact"/>
        <w:ind w:firstLine="640" w:firstLineChars="200"/>
        <w:jc w:val="center"/>
        <w:rPr>
          <w:rFonts w:ascii="仿宋_GB2312" w:hAnsi="仿宋" w:eastAsia="仿宋_GB2312"/>
          <w:sz w:val="32"/>
          <w:szCs w:val="32"/>
        </w:rPr>
      </w:pPr>
    </w:p>
    <w:p>
      <w:pPr>
        <w:spacing w:line="580" w:lineRule="exact"/>
        <w:ind w:firstLine="640" w:firstLineChars="200"/>
        <w:jc w:val="center"/>
        <w:rPr>
          <w:rFonts w:ascii="仿宋_GB2312" w:hAnsi="仿宋" w:eastAsia="仿宋_GB2312"/>
          <w:sz w:val="32"/>
          <w:szCs w:val="32"/>
        </w:rPr>
      </w:pPr>
    </w:p>
    <w:p>
      <w:pPr>
        <w:spacing w:line="580" w:lineRule="exact"/>
        <w:ind w:firstLine="3260" w:firstLineChars="1019"/>
        <w:jc w:val="center"/>
        <w:rPr>
          <w:rFonts w:ascii="仿宋_GB2312" w:hAnsi="仿宋" w:eastAsia="仿宋_GB2312"/>
          <w:sz w:val="32"/>
          <w:szCs w:val="32"/>
        </w:rPr>
      </w:pPr>
    </w:p>
    <w:p>
      <w:pPr>
        <w:spacing w:line="580" w:lineRule="exact"/>
        <w:ind w:firstLine="3260" w:firstLineChars="1019"/>
        <w:jc w:val="center"/>
        <w:rPr>
          <w:rFonts w:ascii="仿宋_GB2312" w:hAnsi="仿宋" w:eastAsia="仿宋_GB2312"/>
          <w:sz w:val="32"/>
          <w:szCs w:val="32"/>
        </w:rPr>
        <w:sectPr>
          <w:footerReference r:id="rId3" w:type="default"/>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附件1</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宁波市制造业单项冠军培育企业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推荐单位（盖章）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一、本申请书为企业申请市级制造业单项冠军培育企业以及同时申请市级制造业单项冠军示范企业填写。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二、推荐单位为申请企业法人注册所在地的区县（市）工业和信息化主管部门。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三、申请企业应根据自身条件选择申报类型，并按照填写要求和实际情况，认真准确填报各个表项。如有虚假填报，取消本次申请资格，且3年内不得申请。遴选单位将为申请企业做好资料保密工作。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四、申请企业应编制制造业单项冠军培育发展方案，制定未来</w:t>
      </w:r>
      <w:r>
        <w:rPr>
          <w:rFonts w:ascii="仿宋_GB2312" w:hAnsi="仿宋" w:eastAsia="仿宋_GB2312"/>
          <w:sz w:val="32"/>
          <w:szCs w:val="32"/>
        </w:rPr>
        <w:t>3-5</w:t>
      </w:r>
      <w:r>
        <w:rPr>
          <w:rFonts w:hint="eastAsia" w:ascii="仿宋_GB2312" w:hAnsi="仿宋" w:eastAsia="仿宋_GB2312"/>
          <w:sz w:val="32"/>
          <w:szCs w:val="32"/>
        </w:rPr>
        <w:t>年培育发展的目标任务、具体计划和措施，内容应涵盖但不限于方案编制提纲中的内容，并做到符合实际、科学合理、措施得当、切实可行。已制定未来</w:t>
      </w:r>
      <w:r>
        <w:rPr>
          <w:rFonts w:ascii="仿宋_GB2312" w:hAnsi="仿宋" w:eastAsia="仿宋_GB2312"/>
          <w:sz w:val="32"/>
          <w:szCs w:val="32"/>
        </w:rPr>
        <w:t>3-5</w:t>
      </w:r>
      <w:r>
        <w:rPr>
          <w:rFonts w:hint="eastAsia" w:ascii="仿宋_GB2312" w:hAnsi="仿宋" w:eastAsia="仿宋_GB2312"/>
          <w:sz w:val="32"/>
          <w:szCs w:val="32"/>
        </w:rPr>
        <w:t>年发展战略规划的，可将有关材料一并附上。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六、纸质材料请使用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p/>
    <w:tbl>
      <w:tblPr>
        <w:tblStyle w:val="6"/>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86" w:type="dxa"/>
            <w:gridSpan w:val="22"/>
            <w:vAlign w:val="center"/>
          </w:tcPr>
          <w:p>
            <w:pPr>
              <w:spacing w:before="50" w:after="50" w:line="360"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2"/>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3"/>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2"/>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4"/>
            <w:vAlign w:val="center"/>
          </w:tcPr>
          <w:p>
            <w:pPr>
              <w:spacing w:line="360" w:lineRule="auto"/>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9"/>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4"/>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二、企业详细情况介绍</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1.企业经营管理概况：涵盖企业所从事的业务领域，经营规模与效益；企业在从事细分领域的地位；企业经营战略，法人治理结构，管理团队等。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2.企业特定细分产品情况：产品主要用途，在相关产业链中的位置及地位，近3年产品销售情况及效益，主要客户群及销售地，企业主要竞争对手及与之对比情况，</w:t>
            </w:r>
            <w:r>
              <w:rPr>
                <w:rFonts w:hint="eastAsia" w:ascii="宋体" w:hAnsi="宋体"/>
              </w:rPr>
              <w:t>产品国际化实施情况；</w:t>
            </w:r>
            <w:r>
              <w:rPr>
                <w:rFonts w:hint="eastAsia" w:asciiTheme="minorEastAsia" w:hAnsiTheme="minorEastAsia" w:eastAsiaTheme="minorEastAsia"/>
                <w:szCs w:val="21"/>
              </w:rPr>
              <w:t>产品关键性能指标、能耗指标及与国际国内领先水平的对比情况，产品主要加工工艺、技术及与国际国内领先水平的对比情况。</w:t>
            </w:r>
          </w:p>
          <w:p>
            <w:pPr>
              <w:spacing w:line="360" w:lineRule="auto"/>
              <w:ind w:firstLine="420" w:firstLineChars="200"/>
              <w:jc w:val="left"/>
              <w:rPr>
                <w:rFonts w:ascii="宋体" w:hAnsi="宋体"/>
              </w:rPr>
            </w:pPr>
            <w:r>
              <w:rPr>
                <w:rFonts w:hint="eastAsia" w:asciiTheme="minorEastAsia" w:hAnsiTheme="minorEastAsia" w:eastAsiaTheme="minor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宋体" w:hAnsi="宋体"/>
              </w:rPr>
              <w:t>重要技术或质量奖项情况。是否属于关键领域等具体情况。</w:t>
            </w:r>
          </w:p>
          <w:p>
            <w:pPr>
              <w:spacing w:line="360" w:lineRule="auto"/>
              <w:ind w:firstLine="420" w:firstLineChars="200"/>
              <w:jc w:val="left"/>
              <w:rPr>
                <w:rFonts w:ascii="宋体" w:hAnsi="宋体"/>
              </w:rPr>
            </w:pPr>
            <w:r>
              <w:rPr>
                <w:rFonts w:hint="eastAsia" w:ascii="宋体" w:hAnsi="宋体"/>
              </w:rPr>
              <w:t>4.企业制度建设基本情况：企业品牌培育相关制度、产品质量保障相关制度，知识产权保障制度，企业生产安全保障制度，应对各类风险机制等。</w:t>
            </w:r>
          </w:p>
          <w:p>
            <w:pPr>
              <w:spacing w:line="360" w:lineRule="auto"/>
              <w:ind w:firstLine="420" w:firstLineChars="20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5.质量认证、质量荣誉、品牌荣誉及企业认为须提供的其他材料复印件。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四、培育发展方案</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编制内容应涵盖但不限于以下内容：（此项必须另附页）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目标任务，包括：（1）企业未来3-5年发展的战略思路；（2）总体目标（企业总体目标应包括经营目标，如主营业务收入、缴税总额、企业主营业务收入及利润年平均增长率等方面目标；细分领域主营产品发展目标，如产品市场占有率及排名、主营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3）工作任务及时间进度（企业根据战略思路和总体目标，分析现状与目标间的差距，提出切实可行的工作任务，每项任务应有相应的时间节点，任务可包括强化单项冠军发展战略、提高创新能力、提高产品质量、培育国际品牌、完善经营管理制度等内容）。</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2.具体计划（结合目标任务，提出详细工作计划、步骤及路径等，如企业完成目标任务必须实施的项目计划，投融资计划，人才培养计划，海外扩张并购计划，产学研项目合作计划，创新激励机制建设等）。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3.措施（围绕目标任务和具体计划安排，提出有针对性的保障措施，主要包括组织实施、资金投入、人力资源、评价考核等方面的保障措施）。</w:t>
            </w:r>
          </w:p>
        </w:tc>
      </w:tr>
    </w:tbl>
    <w:p>
      <w:pPr>
        <w:spacing w:line="120" w:lineRule="exact"/>
        <w:ind w:firstLine="420" w:firstLineChars="200"/>
        <w:rPr>
          <w:rFonts w:ascii="黑体" w:hAnsi="黑体" w:eastAsia="黑体"/>
          <w:szCs w:val="21"/>
        </w:rPr>
      </w:pP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320" w:lineRule="exact"/>
        <w:ind w:firstLine="420" w:firstLineChars="200"/>
        <w:jc w:val="left"/>
        <w:rPr>
          <w:rFonts w:ascii="黑体" w:hAnsi="黑体" w:eastAsia="黑体"/>
          <w:szCs w:val="21"/>
        </w:rPr>
      </w:pPr>
    </w:p>
    <w:p>
      <w:pPr>
        <w:spacing w:line="580" w:lineRule="exact"/>
        <w:ind w:firstLine="640" w:firstLineChars="200"/>
        <w:rPr>
          <w:rFonts w:ascii="仿宋" w:hAnsi="仿宋" w:eastAsia="仿宋"/>
          <w:sz w:val="32"/>
          <w:szCs w:val="32"/>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附件2</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宁波市制造业单项冠军示范企业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推荐单位（盖章）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一、本申请书为企业申请市级制造业单项冠军示范企业填写。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二、推荐单位为申请企业法人注册所在地的区县（市）工业和信息化主管部门。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三、申请企业应根据实际情况，并按照填写要求，认真、准确填报各个表项。如有虚假填报，取消本次申请资格，且3年内不得申请。遴选单位将为申请企业做好资料保密工作。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p/>
    <w:tbl>
      <w:tblPr>
        <w:tblStyle w:val="6"/>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86" w:type="dxa"/>
            <w:gridSpan w:val="22"/>
            <w:vAlign w:val="center"/>
          </w:tcPr>
          <w:p>
            <w:pPr>
              <w:spacing w:before="50" w:after="50" w:line="360"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2"/>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3"/>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2"/>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4"/>
            <w:vAlign w:val="center"/>
          </w:tcPr>
          <w:p>
            <w:pPr>
              <w:spacing w:line="360" w:lineRule="auto"/>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9"/>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4"/>
            <w:vAlign w:val="center"/>
          </w:tcPr>
          <w:p>
            <w:pPr>
              <w:spacing w:line="240" w:lineRule="exact"/>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二、企业详细情况介绍</w:t>
            </w:r>
          </w:p>
        </w:tc>
        <w:tc>
          <w:tcPr>
            <w:tcW w:w="7891" w:type="dxa"/>
            <w:gridSpan w:val="20"/>
            <w:vAlign w:val="center"/>
          </w:tcPr>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1.企业经营管理概况：涵盖企业所从事的业务领域，经营规模与效益；企业在从事细分领域的地位；企业经营战略，法人治理结构，管理团队等。</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2.企业特定细分产品情况：产品主要用途，在相关产业链中的位置及地位，近3年产品销售情况及效益，主要客户群及销售地，企业主要竞争对手及与之对比情况，</w:t>
            </w:r>
            <w:r>
              <w:rPr>
                <w:rFonts w:hint="eastAsia" w:ascii="宋体" w:hAnsi="宋体"/>
              </w:rPr>
              <w:t>产品国际化实施情况；</w:t>
            </w:r>
            <w:r>
              <w:rPr>
                <w:rFonts w:hint="eastAsia" w:asciiTheme="minorEastAsia" w:hAnsiTheme="minorEastAsia" w:eastAsiaTheme="minorEastAsia"/>
                <w:szCs w:val="21"/>
              </w:rPr>
              <w:t>产品关键性能指标、能耗指标及与国际国内领先水平的对比情况，产品主要加工工艺、技术及与国际国内领先水平的对比情况。</w:t>
            </w:r>
          </w:p>
          <w:p>
            <w:pPr>
              <w:spacing w:line="320" w:lineRule="exact"/>
              <w:ind w:firstLine="420" w:firstLineChars="200"/>
              <w:jc w:val="left"/>
              <w:rPr>
                <w:rFonts w:ascii="宋体" w:hAnsi="宋体"/>
              </w:rPr>
            </w:pPr>
            <w:r>
              <w:rPr>
                <w:rFonts w:hint="eastAsia" w:asciiTheme="minorEastAsia" w:hAnsiTheme="minorEastAsia" w:eastAsiaTheme="minor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宋体" w:hAnsi="宋体"/>
              </w:rPr>
              <w:t>重要技术或质量奖项情况。是否属于关键领域等具体情况。</w:t>
            </w:r>
          </w:p>
          <w:p>
            <w:pPr>
              <w:spacing w:line="320" w:lineRule="exact"/>
              <w:ind w:firstLine="420" w:firstLineChars="200"/>
              <w:jc w:val="left"/>
              <w:rPr>
                <w:rFonts w:asciiTheme="minorEastAsia" w:hAnsiTheme="minorEastAsia" w:eastAsiaTheme="minorEastAsia"/>
                <w:szCs w:val="21"/>
              </w:rPr>
            </w:pPr>
            <w:r>
              <w:rPr>
                <w:rFonts w:hint="eastAsia" w:ascii="宋体" w:hAnsi="宋体"/>
              </w:rPr>
              <w:t>4.企业制度建设基本情况：企业品牌培育相关制度、产品质量保障相关制度，知识产权保障制度，企业生产安全保障制度，应对各类风险机制等。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0"/>
            <w:vAlign w:val="center"/>
          </w:tcPr>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5.质量认证、质量荣誉、品牌荣誉及企业认为须提供的其他材料复印件。</w:t>
            </w:r>
          </w:p>
        </w:tc>
      </w:tr>
    </w:tbl>
    <w:p>
      <w:pPr>
        <w:spacing w:line="28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280" w:lineRule="exact"/>
        <w:rPr>
          <w:rFonts w:ascii="黑体" w:hAnsi="黑体" w:eastAsia="黑体"/>
          <w:sz w:val="32"/>
          <w:szCs w:val="28"/>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附件3</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w w:val="90"/>
          <w:sz w:val="56"/>
          <w:szCs w:val="72"/>
        </w:rPr>
      </w:pPr>
      <w:r>
        <w:rPr>
          <w:rFonts w:hint="eastAsia" w:ascii="创艺简标宋" w:eastAsia="创艺简标宋"/>
          <w:w w:val="90"/>
          <w:sz w:val="56"/>
          <w:szCs w:val="72"/>
        </w:rPr>
        <w:t>市级制造业单项冠军培育（示范）企业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复核申请书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初审单位（盖章）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一、本申请书为市级制造业单项冠军培育（示范）企业申请复核填写。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二、初审单位为申请企业法人注册所在地的区县（市）工业和信息化主管部门。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三、申请企业应根据实际情况并按照填写要求，认真准确填报各个表项。如有虚假填报，取消本次申请资格，并从市级单项冠军企业名单中予以撤销，3年内不得申请。审核单位将为申请企业做好资料保密工作。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tbl>
      <w:tblPr>
        <w:tblStyle w:val="6"/>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394"/>
        <w:gridCol w:w="410"/>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1489" w:type="dxa"/>
            <w:gridSpan w:val="3"/>
            <w:vAlign w:val="center"/>
          </w:tcPr>
          <w:p>
            <w:pPr>
              <w:spacing w:before="50" w:after="50" w:line="276" w:lineRule="auto"/>
              <w:rPr>
                <w:rFonts w:ascii="黑体" w:hAnsi="黑体" w:eastAsia="黑体"/>
                <w:szCs w:val="21"/>
              </w:rPr>
            </w:pPr>
            <w:r>
              <w:rPr>
                <w:rFonts w:hint="eastAsia" w:ascii="黑体" w:hAnsi="黑体" w:eastAsia="黑体"/>
                <w:szCs w:val="21"/>
              </w:rPr>
              <w:t>复核企业类别</w:t>
            </w:r>
          </w:p>
        </w:tc>
        <w:tc>
          <w:tcPr>
            <w:tcW w:w="7497" w:type="dxa"/>
            <w:gridSpan w:val="20"/>
            <w:vAlign w:val="center"/>
          </w:tcPr>
          <w:p>
            <w:pPr>
              <w:spacing w:before="50" w:after="50" w:line="276" w:lineRule="auto"/>
              <w:rPr>
                <w:rFonts w:ascii="黑体" w:hAnsi="黑体" w:eastAsia="黑体"/>
                <w:szCs w:val="21"/>
              </w:rPr>
            </w:pPr>
            <w:r>
              <w:rPr>
                <w:rFonts w:hint="eastAsia" w:asciiTheme="minorEastAsia" w:hAnsiTheme="minorEastAsia" w:eastAsiaTheme="minorEastAsia"/>
                <w:szCs w:val="21"/>
              </w:rPr>
              <w:t xml:space="preserve">□市级制造业单项冠军示范企业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□市级制造业单项冠军培育企业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86" w:type="dxa"/>
            <w:gridSpan w:val="23"/>
            <w:vAlign w:val="center"/>
          </w:tcPr>
          <w:p>
            <w:pPr>
              <w:spacing w:before="50" w:after="50" w:line="276"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3"/>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4"/>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5"/>
            <w:vAlign w:val="center"/>
          </w:tcPr>
          <w:p>
            <w:pPr>
              <w:jc w:val="left"/>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8"/>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二、企业培育情况介绍</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1.依据企业制定的单项冠军培育发展方案，对企业近三年培育发展目标完成情况进行总结分析，并明确未来3-5年的发展思路、总体目标、时间进度和推进措施。</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2.企业近三年详细情况介绍。</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（1）企业经营管理概况：企业经营规模与效益；企业所从事的细分领域及在从事细分领域的地位；企业经营战略及法人治理结构、管理团队等。</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（2）特定细分产品情况：特定细分产品有无变更；产品主要用途及产业链中的位置、地位；产品销售及效益情况；产品销售市场</w:t>
            </w:r>
            <w:r>
              <w:rPr>
                <w:rFonts w:hint="eastAsia" w:ascii="宋体" w:hAnsi="宋体"/>
              </w:rPr>
              <w:t>及与</w:t>
            </w:r>
            <w:r>
              <w:rPr>
                <w:rFonts w:hint="eastAsia" w:asciiTheme="minorEastAsia" w:hAnsiTheme="minorEastAsia" w:eastAsiaTheme="minorEastAsia"/>
                <w:szCs w:val="21"/>
              </w:rPr>
              <w:t>主要竞争对手对比情况</w:t>
            </w:r>
            <w:r>
              <w:rPr>
                <w:rFonts w:hint="eastAsia" w:ascii="宋体" w:hAnsi="宋体"/>
              </w:rPr>
              <w:t>；</w:t>
            </w:r>
            <w:r>
              <w:rPr>
                <w:rFonts w:hint="eastAsia" w:asciiTheme="minorEastAsia" w:hAnsiTheme="minorEastAsia" w:eastAsiaTheme="minorEastAsia"/>
                <w:szCs w:val="21"/>
              </w:rPr>
              <w:t>产品技术工艺、关键性能、能耗指标及与国际国内领先水平的对比情况</w:t>
            </w:r>
            <w:r>
              <w:rPr>
                <w:rFonts w:hint="eastAsia" w:ascii="宋体" w:hAnsi="宋体"/>
              </w:rPr>
              <w:t>；国际化实施情况</w:t>
            </w:r>
            <w:r>
              <w:rPr>
                <w:rFonts w:hint="eastAsia" w:asciiTheme="minorEastAsia" w:hAnsiTheme="minorEastAsia" w:eastAsiaTheme="minorEastAsia"/>
                <w:szCs w:val="21"/>
              </w:rPr>
              <w:t>。</w:t>
            </w:r>
          </w:p>
          <w:p>
            <w:pPr>
              <w:ind w:firstLine="420" w:firstLineChars="200"/>
              <w:jc w:val="left"/>
              <w:rPr>
                <w:rFonts w:ascii="宋体" w:hAnsi="宋体"/>
              </w:rPr>
            </w:pPr>
            <w:r>
              <w:rPr>
                <w:rFonts w:hint="eastAsia" w:asciiTheme="minorEastAsia" w:hAnsiTheme="minorEastAsia" w:eastAsiaTheme="minorEastAsia"/>
                <w:szCs w:val="21"/>
              </w:rPr>
              <w:t>（3）企业研发创新情况：企业技术研发机构建设情况，研发经费保障情况，研发团队、人才培养情况；知识产权积累和运用情况，相关技术、工艺标准制定情况，</w:t>
            </w:r>
            <w:r>
              <w:rPr>
                <w:rFonts w:hint="eastAsia" w:ascii="宋体" w:hAnsi="宋体"/>
              </w:rPr>
              <w:t>重要技术或质量奖项情况。关键领域补短板及具体情况。</w:t>
            </w:r>
          </w:p>
          <w:p>
            <w:pPr>
              <w:ind w:firstLine="420" w:firstLineChars="200"/>
              <w:jc w:val="left"/>
              <w:rPr>
                <w:rFonts w:asciiTheme="minorEastAsia" w:hAnsiTheme="minorEastAsia" w:eastAsiaTheme="minorEastAsia"/>
                <w:szCs w:val="21"/>
              </w:rPr>
            </w:pPr>
            <w:r>
              <w:rPr>
                <w:rFonts w:hint="eastAsia" w:ascii="宋体" w:hAnsi="宋体"/>
              </w:rPr>
              <w:t>（4）企业制度建设基本情况：企业品牌建设、质量保障、知识产权保障、安全生产保障等方面制度情况。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4.企业近3年获得的有效专利、主导或参与制定的标准等目录；</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5.质量、技术、品牌荣誉及企业认为须提供的其他材料。</w:t>
            </w:r>
          </w:p>
        </w:tc>
      </w:tr>
    </w:tbl>
    <w:p>
      <w:pPr>
        <w:spacing w:line="28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280" w:lineRule="exact"/>
        <w:ind w:firstLine="360" w:firstLineChars="200"/>
        <w:jc w:val="left"/>
        <w:rPr>
          <w:rFonts w:ascii="黑体" w:hAnsi="黑体" w:eastAsia="黑体"/>
          <w:sz w:val="32"/>
          <w:szCs w:val="2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280" w:lineRule="exact"/>
        <w:rPr>
          <w:rFonts w:ascii="黑体" w:hAnsi="黑体" w:eastAsia="黑体"/>
          <w:sz w:val="32"/>
          <w:szCs w:val="28"/>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附件4</w:t>
      </w:r>
    </w:p>
    <w:p>
      <w:pPr>
        <w:ind w:right="420" w:rightChars="200"/>
        <w:jc w:val="center"/>
        <w:rPr>
          <w:rFonts w:ascii="创艺简标宋" w:eastAsia="创艺简标宋"/>
          <w:sz w:val="44"/>
          <w:szCs w:val="44"/>
        </w:rPr>
      </w:pPr>
      <w:r>
        <w:rPr>
          <w:rFonts w:hint="eastAsia" w:ascii="创艺简标宋" w:eastAsia="创艺简标宋"/>
          <w:sz w:val="44"/>
          <w:szCs w:val="44"/>
        </w:rPr>
        <w:t>复核企业名单</w:t>
      </w:r>
    </w:p>
    <w:p>
      <w:pPr>
        <w:ind w:firstLine="442" w:firstLineChars="200"/>
        <w:rPr>
          <w:rFonts w:ascii="仿宋_GB2312" w:hAnsi="仿宋" w:eastAsia="仿宋_GB2312"/>
          <w:b/>
          <w:sz w:val="22"/>
          <w:szCs w:val="32"/>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一、第一批市级制造业单项冠军示范企业复核名单</w:t>
      </w:r>
    </w:p>
    <w:tbl>
      <w:tblPr>
        <w:tblStyle w:val="6"/>
        <w:tblW w:w="8613" w:type="dxa"/>
        <w:jc w:val="center"/>
        <w:tblLayout w:type="autofit"/>
        <w:tblCellMar>
          <w:top w:w="0" w:type="dxa"/>
          <w:left w:w="108" w:type="dxa"/>
          <w:bottom w:w="0" w:type="dxa"/>
          <w:right w:w="108" w:type="dxa"/>
        </w:tblCellMar>
      </w:tblPr>
      <w:tblGrid>
        <w:gridCol w:w="1101"/>
        <w:gridCol w:w="5386"/>
        <w:gridCol w:w="2126"/>
      </w:tblGrid>
      <w:tr>
        <w:trPr>
          <w:trHeight w:val="270"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序号</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企业名称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属地</w:t>
            </w:r>
          </w:p>
        </w:tc>
      </w:tr>
      <w:tr>
        <w:tblPrEx>
          <w:tblCellMar>
            <w:top w:w="0" w:type="dxa"/>
            <w:left w:w="108" w:type="dxa"/>
            <w:bottom w:w="0" w:type="dxa"/>
            <w:right w:w="108" w:type="dxa"/>
          </w:tblCellMar>
        </w:tblPrEx>
        <w:trPr>
          <w:trHeight w:val="31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宁波水表（集团）股份有限公司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江北区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宁波杜亚机电技术有限公司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宁波龙欣精细化工有限公司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宁波拓普集团股份有限公司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台晶(宁波)电子有限公司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宁波微科光电股份有限公司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美康生物科技股份有限公司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宁波碧彩实业有限公司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宁波荣大昌办公设备有限公司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宁波韵升股份有限公司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宁波中车新能源科技有限公司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宁波利时日用品有限公司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宁波慈兴轴承有限公司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70"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宁波华成阀门有限公司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宁波如意股份有限公司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70"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宁波光明橡塑有限公司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建新赵氏集团有限公司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70"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万华化学（宁波）有限公司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大榭开发区</w:t>
            </w:r>
          </w:p>
        </w:tc>
      </w:tr>
      <w:tr>
        <w:tblPrEx>
          <w:tblCellMar>
            <w:top w:w="0" w:type="dxa"/>
            <w:left w:w="108" w:type="dxa"/>
            <w:bottom w:w="0" w:type="dxa"/>
            <w:right w:w="108" w:type="dxa"/>
          </w:tblCellMar>
        </w:tblPrEx>
        <w:trPr>
          <w:trHeight w:val="70"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宁波环洋新材料股份有限公司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大榭开发区</w:t>
            </w:r>
          </w:p>
        </w:tc>
      </w:tr>
      <w:tr>
        <w:tblPrEx>
          <w:tblCellMar>
            <w:top w:w="0" w:type="dxa"/>
            <w:left w:w="108" w:type="dxa"/>
            <w:bottom w:w="0" w:type="dxa"/>
            <w:right w:w="108" w:type="dxa"/>
          </w:tblCellMar>
        </w:tblPrEx>
        <w:trPr>
          <w:trHeight w:val="133"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宁波路宝科技实业集团有限公司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中银（宁波）电池有限公司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bl>
    <w:p>
      <w:pPr>
        <w:spacing w:after="156" w:afterLines="50"/>
        <w:ind w:firstLine="200" w:firstLineChars="200"/>
        <w:rPr>
          <w:rFonts w:ascii="黑体" w:hAnsi="黑体" w:eastAsia="黑体"/>
          <w:sz w:val="10"/>
          <w:szCs w:val="10"/>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二、第一批市级制造业单项冠军培育企业复核名单</w:t>
      </w:r>
    </w:p>
    <w:tbl>
      <w:tblPr>
        <w:tblStyle w:val="6"/>
        <w:tblW w:w="8613" w:type="dxa"/>
        <w:jc w:val="center"/>
        <w:tblLayout w:type="autofit"/>
        <w:tblCellMar>
          <w:top w:w="0" w:type="dxa"/>
          <w:left w:w="108" w:type="dxa"/>
          <w:bottom w:w="0" w:type="dxa"/>
          <w:right w:w="108" w:type="dxa"/>
        </w:tblCellMar>
      </w:tblPr>
      <w:tblGrid>
        <w:gridCol w:w="1101"/>
        <w:gridCol w:w="5386"/>
        <w:gridCol w:w="2126"/>
      </w:tblGrid>
      <w:tr>
        <w:tblPrEx>
          <w:tblCellMar>
            <w:top w:w="0" w:type="dxa"/>
            <w:left w:w="108" w:type="dxa"/>
            <w:bottom w:w="0" w:type="dxa"/>
            <w:right w:w="108" w:type="dxa"/>
          </w:tblCellMar>
        </w:tblPrEx>
        <w:trPr>
          <w:trHeight w:val="270" w:hRule="atLeast"/>
          <w:tblHeader/>
          <w:jc w:val="center"/>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企业名称</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属地</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宁波路润冷却器制造有限公司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宁波时代铝箔科技股份有限公司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宁波市凹凸重工有限公司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宁波亿林节水科技股份有限公司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三生（中国）健康产业有限公司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宁波惠之星新材料科技有限公司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宁波巨隆机械股份有限公司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宁波正力药品包装有限公司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宁波富德能源有限公司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宁波红杉高新板业有限公司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宁波金海晨光化学股份有限公司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宁波金海电子有限公司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宁波巨化化工科技有限公司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宁波乐金甬兴化工有限公司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宁波连通设备集团有限公司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宁波汇众粉末机械制造有限公司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宁波新福钛白粉有限公司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宁波新容电器科技有限公司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宁波浙铁大风化工有限公司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宁波中意液压马达有限公司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捷胜海洋装备股份有限公司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宁波安信数控技术有限公司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宁波海天精工股份有限公司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宁波凯耀电器制造有限公司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宁波球冠电缆股份有限公司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宁波信泰机械有限公司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宁波亚洲浆纸业有限公司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宁波永发智能安防科技有限公司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宁波中药制药股份有限公司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浙江逸盛石化有限公司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麦克英孚（宁波）婴童用品有限公司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宁波大东南万象科技有限公司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宁波东联密封件有限公司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宁波精成车业有限公司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华纳圣龙（宁波）有限公司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宁波科森净化器制造有限公司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宁波力达物流设备有限公司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宁波宁港永磁材料有限公司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宁波圣龙浦洛西凸轮轴有限公司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宁波欧琳厨具有限公司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乐歌人体工学科技股份有限公司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宁波汉浦工具有限公司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浙江一舟电子科技股份有限公司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宁波百琪达自动化设备有限公司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奉化区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宁波旭日鸿宇科技有限公司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奉化区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宁波安拓实业有限公司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宁波富佳实业有限公司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宁波梦莹家居有限公司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宁波强生电机有限公司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宁波舜宇电子有限公司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宁波伟立机器人科技股份有限公司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宁波湛京光学仪器有限公司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余姚市兰山电机企业有限公司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浙江朗迪集团股份有限公司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浙江舜宇光学有限公司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余姚市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慈溪市天行电器有限公司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宁波龙巍环境科技有限公司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宁波望通锁业有限公司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浙江月立电器有限公司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浙江长华汽车零部件有限公司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宁波华平智控科技股份有限公司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宁波市凯博数控机械有限公司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宁波兴宝华刷业有限公司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宁海县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宁波日星铸业有限公司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象山县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宁波三安制阀有限公司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象山县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宁波天安（集团）股份有限公司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象山县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浙江钰烯腐蚀控制股份有限公司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象山县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宁波大发化纤有限公司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杭州湾新区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宁波丰沃涡轮增压系统有限公司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杭州湾新区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宁波妈咪宝婴童用品制造有限公司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杭州湾新区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宁波芯健半导体有限公司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杭州湾新区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宁波维科电池股份有限公司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宁波保税区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宁波艾谱实业有限公司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大榭开发区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宁波吉欧光电科技有限公司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宁波欧尼克科技有限公司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宁波赛耐比光电科技股份有限公司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宁波纬诚科技股份有限公司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浙江康帕斯流体输送技术有限公司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宁波光华电池有限公司</w:t>
            </w:r>
          </w:p>
        </w:tc>
        <w:tc>
          <w:tcPr>
            <w:tcW w:w="2126" w:type="dxa"/>
            <w:tcBorders>
              <w:top w:val="nil"/>
              <w:left w:val="nil"/>
              <w:bottom w:val="single" w:color="auto" w:sz="4" w:space="0"/>
              <w:right w:val="single" w:color="auto" w:sz="4" w:space="0"/>
            </w:tcBorders>
            <w:shd w:val="clear" w:color="000000" w:fill="FFFFFF"/>
            <w:noWrap/>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东钱湖</w:t>
            </w:r>
          </w:p>
        </w:tc>
      </w:tr>
    </w:tbl>
    <w:p>
      <w:pPr>
        <w:spacing w:line="580" w:lineRule="exact"/>
        <w:rPr>
          <w:rFonts w:ascii="仿宋_GB2312" w:hAnsi="仿宋" w:eastAsia="仿宋_GB2312"/>
          <w:sz w:val="32"/>
          <w:szCs w:val="32"/>
        </w:rPr>
      </w:pPr>
    </w:p>
    <w:p>
      <w:pPr>
        <w:spacing w:line="320" w:lineRule="exact"/>
        <w:ind w:firstLine="420" w:firstLineChars="200"/>
        <w:jc w:val="left"/>
        <w:rPr>
          <w:rFonts w:ascii="黑体" w:hAnsi="黑体" w:eastAsia="黑体"/>
          <w:szCs w:val="21"/>
        </w:rPr>
      </w:pP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01070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98"/>
    <w:rsid w:val="00004E9C"/>
    <w:rsid w:val="00005325"/>
    <w:rsid w:val="00007DD2"/>
    <w:rsid w:val="000121DD"/>
    <w:rsid w:val="00013997"/>
    <w:rsid w:val="00015AF4"/>
    <w:rsid w:val="00015CA3"/>
    <w:rsid w:val="000164FB"/>
    <w:rsid w:val="0002518F"/>
    <w:rsid w:val="0003241A"/>
    <w:rsid w:val="00033E3B"/>
    <w:rsid w:val="00034864"/>
    <w:rsid w:val="00035038"/>
    <w:rsid w:val="00035590"/>
    <w:rsid w:val="0004217B"/>
    <w:rsid w:val="00043E89"/>
    <w:rsid w:val="000446E7"/>
    <w:rsid w:val="00044D43"/>
    <w:rsid w:val="00046333"/>
    <w:rsid w:val="00053962"/>
    <w:rsid w:val="00053C9E"/>
    <w:rsid w:val="0005468E"/>
    <w:rsid w:val="000566DD"/>
    <w:rsid w:val="00057E99"/>
    <w:rsid w:val="000627EF"/>
    <w:rsid w:val="000645F4"/>
    <w:rsid w:val="00064D33"/>
    <w:rsid w:val="000666B2"/>
    <w:rsid w:val="000673D0"/>
    <w:rsid w:val="00067647"/>
    <w:rsid w:val="00072BAD"/>
    <w:rsid w:val="00073CAF"/>
    <w:rsid w:val="00074861"/>
    <w:rsid w:val="000763A0"/>
    <w:rsid w:val="0007750C"/>
    <w:rsid w:val="000810DC"/>
    <w:rsid w:val="00081BD8"/>
    <w:rsid w:val="00085F16"/>
    <w:rsid w:val="00087A30"/>
    <w:rsid w:val="00087D53"/>
    <w:rsid w:val="00091AC2"/>
    <w:rsid w:val="00094105"/>
    <w:rsid w:val="00094E09"/>
    <w:rsid w:val="00096410"/>
    <w:rsid w:val="000A002D"/>
    <w:rsid w:val="000A18A3"/>
    <w:rsid w:val="000A33D1"/>
    <w:rsid w:val="000B32D0"/>
    <w:rsid w:val="000B4DF0"/>
    <w:rsid w:val="000C2582"/>
    <w:rsid w:val="000C4AA9"/>
    <w:rsid w:val="000C531B"/>
    <w:rsid w:val="000C5F8C"/>
    <w:rsid w:val="000C79D9"/>
    <w:rsid w:val="000D02BD"/>
    <w:rsid w:val="000D28D7"/>
    <w:rsid w:val="000E0FD8"/>
    <w:rsid w:val="000E219D"/>
    <w:rsid w:val="000E2DC6"/>
    <w:rsid w:val="000E5A95"/>
    <w:rsid w:val="000F0C14"/>
    <w:rsid w:val="000F41CD"/>
    <w:rsid w:val="000F6919"/>
    <w:rsid w:val="00100B5A"/>
    <w:rsid w:val="00102802"/>
    <w:rsid w:val="001039A4"/>
    <w:rsid w:val="00103D4E"/>
    <w:rsid w:val="001055A0"/>
    <w:rsid w:val="00106000"/>
    <w:rsid w:val="00114030"/>
    <w:rsid w:val="001149FE"/>
    <w:rsid w:val="00114F62"/>
    <w:rsid w:val="0011744A"/>
    <w:rsid w:val="00122486"/>
    <w:rsid w:val="001224C6"/>
    <w:rsid w:val="00122DE2"/>
    <w:rsid w:val="00123282"/>
    <w:rsid w:val="00124FFF"/>
    <w:rsid w:val="001258F6"/>
    <w:rsid w:val="001267F4"/>
    <w:rsid w:val="0013308D"/>
    <w:rsid w:val="001341C1"/>
    <w:rsid w:val="00134686"/>
    <w:rsid w:val="001360FB"/>
    <w:rsid w:val="00143514"/>
    <w:rsid w:val="00146D30"/>
    <w:rsid w:val="00146F71"/>
    <w:rsid w:val="0014719C"/>
    <w:rsid w:val="00147B53"/>
    <w:rsid w:val="001518A2"/>
    <w:rsid w:val="001526DC"/>
    <w:rsid w:val="00152C45"/>
    <w:rsid w:val="00153DE7"/>
    <w:rsid w:val="001540B7"/>
    <w:rsid w:val="00157D5E"/>
    <w:rsid w:val="00160A30"/>
    <w:rsid w:val="00163F76"/>
    <w:rsid w:val="00165534"/>
    <w:rsid w:val="001667D2"/>
    <w:rsid w:val="00166A38"/>
    <w:rsid w:val="00166FA7"/>
    <w:rsid w:val="001679EE"/>
    <w:rsid w:val="0017151C"/>
    <w:rsid w:val="00171EF4"/>
    <w:rsid w:val="00175761"/>
    <w:rsid w:val="0017578D"/>
    <w:rsid w:val="00175B09"/>
    <w:rsid w:val="00180CA0"/>
    <w:rsid w:val="00180CF4"/>
    <w:rsid w:val="00180D0F"/>
    <w:rsid w:val="001812ED"/>
    <w:rsid w:val="0018496A"/>
    <w:rsid w:val="00184E26"/>
    <w:rsid w:val="00187526"/>
    <w:rsid w:val="00187C43"/>
    <w:rsid w:val="00191EF6"/>
    <w:rsid w:val="00194E4F"/>
    <w:rsid w:val="001A0212"/>
    <w:rsid w:val="001A31B8"/>
    <w:rsid w:val="001A35D1"/>
    <w:rsid w:val="001B03B4"/>
    <w:rsid w:val="001B0F14"/>
    <w:rsid w:val="001B1CFE"/>
    <w:rsid w:val="001B23E1"/>
    <w:rsid w:val="001B5E18"/>
    <w:rsid w:val="001B6E95"/>
    <w:rsid w:val="001B767E"/>
    <w:rsid w:val="001B7D0C"/>
    <w:rsid w:val="001C17F8"/>
    <w:rsid w:val="001C6DE9"/>
    <w:rsid w:val="001C7672"/>
    <w:rsid w:val="001D317C"/>
    <w:rsid w:val="001D4AE6"/>
    <w:rsid w:val="001D7A59"/>
    <w:rsid w:val="001E1088"/>
    <w:rsid w:val="001E3B29"/>
    <w:rsid w:val="001E654A"/>
    <w:rsid w:val="001F03B5"/>
    <w:rsid w:val="001F0BC1"/>
    <w:rsid w:val="001F1D01"/>
    <w:rsid w:val="001F3ACF"/>
    <w:rsid w:val="001F4B4B"/>
    <w:rsid w:val="001F6213"/>
    <w:rsid w:val="001F78D9"/>
    <w:rsid w:val="00201277"/>
    <w:rsid w:val="00202B9B"/>
    <w:rsid w:val="00202E7A"/>
    <w:rsid w:val="002041D3"/>
    <w:rsid w:val="00205B0E"/>
    <w:rsid w:val="00207035"/>
    <w:rsid w:val="00207BE8"/>
    <w:rsid w:val="002102CA"/>
    <w:rsid w:val="00211090"/>
    <w:rsid w:val="00212A03"/>
    <w:rsid w:val="00214F0B"/>
    <w:rsid w:val="00216617"/>
    <w:rsid w:val="00222623"/>
    <w:rsid w:val="002234A3"/>
    <w:rsid w:val="00224A5F"/>
    <w:rsid w:val="00225C5D"/>
    <w:rsid w:val="0022657E"/>
    <w:rsid w:val="002270E4"/>
    <w:rsid w:val="00230586"/>
    <w:rsid w:val="00232E5A"/>
    <w:rsid w:val="002334F6"/>
    <w:rsid w:val="00233702"/>
    <w:rsid w:val="00233BD4"/>
    <w:rsid w:val="00234AC8"/>
    <w:rsid w:val="00236D39"/>
    <w:rsid w:val="00237257"/>
    <w:rsid w:val="00241EBF"/>
    <w:rsid w:val="002421AD"/>
    <w:rsid w:val="0024342F"/>
    <w:rsid w:val="002441F7"/>
    <w:rsid w:val="00245D6E"/>
    <w:rsid w:val="0024678A"/>
    <w:rsid w:val="00251127"/>
    <w:rsid w:val="00251B9E"/>
    <w:rsid w:val="00254820"/>
    <w:rsid w:val="00255BD0"/>
    <w:rsid w:val="00255F25"/>
    <w:rsid w:val="00257515"/>
    <w:rsid w:val="00257CC2"/>
    <w:rsid w:val="002611A9"/>
    <w:rsid w:val="0026171B"/>
    <w:rsid w:val="00262AE2"/>
    <w:rsid w:val="002672F9"/>
    <w:rsid w:val="00270A9C"/>
    <w:rsid w:val="00272D5F"/>
    <w:rsid w:val="00274FE2"/>
    <w:rsid w:val="00275FE6"/>
    <w:rsid w:val="00280745"/>
    <w:rsid w:val="00280987"/>
    <w:rsid w:val="002824E1"/>
    <w:rsid w:val="00283D0E"/>
    <w:rsid w:val="002848DF"/>
    <w:rsid w:val="00284C41"/>
    <w:rsid w:val="00286DEA"/>
    <w:rsid w:val="002906FD"/>
    <w:rsid w:val="00294F1C"/>
    <w:rsid w:val="002A65AA"/>
    <w:rsid w:val="002B2EC2"/>
    <w:rsid w:val="002B36D4"/>
    <w:rsid w:val="002B6A8E"/>
    <w:rsid w:val="002C11D7"/>
    <w:rsid w:val="002C1843"/>
    <w:rsid w:val="002C35C4"/>
    <w:rsid w:val="002C3808"/>
    <w:rsid w:val="002C3B3F"/>
    <w:rsid w:val="002C3F21"/>
    <w:rsid w:val="002C4BAC"/>
    <w:rsid w:val="002C5457"/>
    <w:rsid w:val="002C5A4A"/>
    <w:rsid w:val="002C6C4C"/>
    <w:rsid w:val="002D06B6"/>
    <w:rsid w:val="002D0E30"/>
    <w:rsid w:val="002D1553"/>
    <w:rsid w:val="002D276F"/>
    <w:rsid w:val="002D291D"/>
    <w:rsid w:val="002D597A"/>
    <w:rsid w:val="002D5FCA"/>
    <w:rsid w:val="002D7B1F"/>
    <w:rsid w:val="002E12AC"/>
    <w:rsid w:val="002E2C61"/>
    <w:rsid w:val="002E4622"/>
    <w:rsid w:val="002E6B32"/>
    <w:rsid w:val="002F6303"/>
    <w:rsid w:val="002F7169"/>
    <w:rsid w:val="00300EE0"/>
    <w:rsid w:val="00301AF1"/>
    <w:rsid w:val="00301C67"/>
    <w:rsid w:val="003035E0"/>
    <w:rsid w:val="00304A0E"/>
    <w:rsid w:val="00312354"/>
    <w:rsid w:val="00312582"/>
    <w:rsid w:val="0031493E"/>
    <w:rsid w:val="00315715"/>
    <w:rsid w:val="00316329"/>
    <w:rsid w:val="00320FC3"/>
    <w:rsid w:val="003231C3"/>
    <w:rsid w:val="0032443F"/>
    <w:rsid w:val="0033000F"/>
    <w:rsid w:val="00330F41"/>
    <w:rsid w:val="00332A8F"/>
    <w:rsid w:val="00334B86"/>
    <w:rsid w:val="00342796"/>
    <w:rsid w:val="003465D3"/>
    <w:rsid w:val="003475F7"/>
    <w:rsid w:val="003518B1"/>
    <w:rsid w:val="00354683"/>
    <w:rsid w:val="003548BD"/>
    <w:rsid w:val="003551FA"/>
    <w:rsid w:val="00356B0E"/>
    <w:rsid w:val="00361D39"/>
    <w:rsid w:val="00370B3E"/>
    <w:rsid w:val="003726D3"/>
    <w:rsid w:val="00373737"/>
    <w:rsid w:val="003744D0"/>
    <w:rsid w:val="00375A82"/>
    <w:rsid w:val="0038103D"/>
    <w:rsid w:val="00381A41"/>
    <w:rsid w:val="00383A14"/>
    <w:rsid w:val="00392089"/>
    <w:rsid w:val="00392798"/>
    <w:rsid w:val="003A02AC"/>
    <w:rsid w:val="003A054C"/>
    <w:rsid w:val="003A24F3"/>
    <w:rsid w:val="003B0613"/>
    <w:rsid w:val="003B187C"/>
    <w:rsid w:val="003B6229"/>
    <w:rsid w:val="003B7409"/>
    <w:rsid w:val="003C142F"/>
    <w:rsid w:val="003C216B"/>
    <w:rsid w:val="003C75CB"/>
    <w:rsid w:val="003D15F0"/>
    <w:rsid w:val="003D23C5"/>
    <w:rsid w:val="003D4F9E"/>
    <w:rsid w:val="003D59F1"/>
    <w:rsid w:val="003D6978"/>
    <w:rsid w:val="003D6D75"/>
    <w:rsid w:val="003E18E3"/>
    <w:rsid w:val="003F32C9"/>
    <w:rsid w:val="003F4E37"/>
    <w:rsid w:val="003F51B7"/>
    <w:rsid w:val="003F5EF0"/>
    <w:rsid w:val="00400508"/>
    <w:rsid w:val="00400C83"/>
    <w:rsid w:val="004010C3"/>
    <w:rsid w:val="00402319"/>
    <w:rsid w:val="00405092"/>
    <w:rsid w:val="00407146"/>
    <w:rsid w:val="00413D66"/>
    <w:rsid w:val="004149E3"/>
    <w:rsid w:val="0041664C"/>
    <w:rsid w:val="00424694"/>
    <w:rsid w:val="00425F76"/>
    <w:rsid w:val="00427DF9"/>
    <w:rsid w:val="004303B5"/>
    <w:rsid w:val="004308AB"/>
    <w:rsid w:val="00433E69"/>
    <w:rsid w:val="004342B5"/>
    <w:rsid w:val="004366AE"/>
    <w:rsid w:val="00436B4D"/>
    <w:rsid w:val="00440363"/>
    <w:rsid w:val="00441AE1"/>
    <w:rsid w:val="0044645E"/>
    <w:rsid w:val="00447024"/>
    <w:rsid w:val="004475D0"/>
    <w:rsid w:val="00447CB4"/>
    <w:rsid w:val="00452C69"/>
    <w:rsid w:val="00454E31"/>
    <w:rsid w:val="00454F01"/>
    <w:rsid w:val="00457678"/>
    <w:rsid w:val="0045792C"/>
    <w:rsid w:val="004623A7"/>
    <w:rsid w:val="00463145"/>
    <w:rsid w:val="004643F2"/>
    <w:rsid w:val="00464ACC"/>
    <w:rsid w:val="00475526"/>
    <w:rsid w:val="00484CF0"/>
    <w:rsid w:val="0048505D"/>
    <w:rsid w:val="00486484"/>
    <w:rsid w:val="00490B52"/>
    <w:rsid w:val="004910C2"/>
    <w:rsid w:val="0049211C"/>
    <w:rsid w:val="00493BA1"/>
    <w:rsid w:val="00497170"/>
    <w:rsid w:val="004A218A"/>
    <w:rsid w:val="004A2A0D"/>
    <w:rsid w:val="004B1725"/>
    <w:rsid w:val="004B30E9"/>
    <w:rsid w:val="004B4136"/>
    <w:rsid w:val="004C21A0"/>
    <w:rsid w:val="004C4514"/>
    <w:rsid w:val="004D1316"/>
    <w:rsid w:val="004D1564"/>
    <w:rsid w:val="004D242C"/>
    <w:rsid w:val="004D2856"/>
    <w:rsid w:val="004D313A"/>
    <w:rsid w:val="004E012F"/>
    <w:rsid w:val="004E385C"/>
    <w:rsid w:val="004E3975"/>
    <w:rsid w:val="004F17FF"/>
    <w:rsid w:val="004F46A2"/>
    <w:rsid w:val="005008A5"/>
    <w:rsid w:val="00501A86"/>
    <w:rsid w:val="00501EBB"/>
    <w:rsid w:val="00506308"/>
    <w:rsid w:val="00506545"/>
    <w:rsid w:val="0051139D"/>
    <w:rsid w:val="0051366D"/>
    <w:rsid w:val="00522B71"/>
    <w:rsid w:val="00524AD1"/>
    <w:rsid w:val="00525596"/>
    <w:rsid w:val="00525B27"/>
    <w:rsid w:val="00527F9A"/>
    <w:rsid w:val="00532CB5"/>
    <w:rsid w:val="00534200"/>
    <w:rsid w:val="00535A62"/>
    <w:rsid w:val="00540F06"/>
    <w:rsid w:val="00541AB3"/>
    <w:rsid w:val="00541B37"/>
    <w:rsid w:val="00544257"/>
    <w:rsid w:val="00561C5A"/>
    <w:rsid w:val="00561F47"/>
    <w:rsid w:val="005643F6"/>
    <w:rsid w:val="00564985"/>
    <w:rsid w:val="00567F6A"/>
    <w:rsid w:val="00572973"/>
    <w:rsid w:val="005734A0"/>
    <w:rsid w:val="00576F77"/>
    <w:rsid w:val="005776A9"/>
    <w:rsid w:val="005778CC"/>
    <w:rsid w:val="00581760"/>
    <w:rsid w:val="0058293C"/>
    <w:rsid w:val="005836FA"/>
    <w:rsid w:val="0058377D"/>
    <w:rsid w:val="005845C8"/>
    <w:rsid w:val="005846D7"/>
    <w:rsid w:val="00584917"/>
    <w:rsid w:val="005860DD"/>
    <w:rsid w:val="005870F3"/>
    <w:rsid w:val="00587912"/>
    <w:rsid w:val="0059318A"/>
    <w:rsid w:val="0059513A"/>
    <w:rsid w:val="00596F1D"/>
    <w:rsid w:val="005A06B6"/>
    <w:rsid w:val="005A21BF"/>
    <w:rsid w:val="005A3856"/>
    <w:rsid w:val="005A63AD"/>
    <w:rsid w:val="005B6096"/>
    <w:rsid w:val="005C2096"/>
    <w:rsid w:val="005C31BE"/>
    <w:rsid w:val="005C405E"/>
    <w:rsid w:val="005C5BA4"/>
    <w:rsid w:val="005D07C8"/>
    <w:rsid w:val="005D09C0"/>
    <w:rsid w:val="005D1298"/>
    <w:rsid w:val="005D3E5D"/>
    <w:rsid w:val="005D74A6"/>
    <w:rsid w:val="005D7520"/>
    <w:rsid w:val="005E1FAB"/>
    <w:rsid w:val="005F2B28"/>
    <w:rsid w:val="005F46BB"/>
    <w:rsid w:val="005F65D5"/>
    <w:rsid w:val="005F6FAB"/>
    <w:rsid w:val="005F7499"/>
    <w:rsid w:val="005F7E4B"/>
    <w:rsid w:val="00601B73"/>
    <w:rsid w:val="00606C99"/>
    <w:rsid w:val="00607946"/>
    <w:rsid w:val="00610A85"/>
    <w:rsid w:val="00612343"/>
    <w:rsid w:val="006159F8"/>
    <w:rsid w:val="00616B5A"/>
    <w:rsid w:val="00617678"/>
    <w:rsid w:val="00622590"/>
    <w:rsid w:val="006235CE"/>
    <w:rsid w:val="00624FB8"/>
    <w:rsid w:val="00625171"/>
    <w:rsid w:val="00625A79"/>
    <w:rsid w:val="0063368B"/>
    <w:rsid w:val="00640117"/>
    <w:rsid w:val="0064570C"/>
    <w:rsid w:val="00655986"/>
    <w:rsid w:val="0066187F"/>
    <w:rsid w:val="00671BC4"/>
    <w:rsid w:val="00673AEA"/>
    <w:rsid w:val="00681BA9"/>
    <w:rsid w:val="00683CEC"/>
    <w:rsid w:val="006951C7"/>
    <w:rsid w:val="00696BA0"/>
    <w:rsid w:val="00696CD4"/>
    <w:rsid w:val="006A4302"/>
    <w:rsid w:val="006B430D"/>
    <w:rsid w:val="006B6F75"/>
    <w:rsid w:val="006C10A3"/>
    <w:rsid w:val="006C27A9"/>
    <w:rsid w:val="006C496B"/>
    <w:rsid w:val="006C6594"/>
    <w:rsid w:val="006C67E8"/>
    <w:rsid w:val="006C6E5F"/>
    <w:rsid w:val="006D052B"/>
    <w:rsid w:val="006D1D0D"/>
    <w:rsid w:val="006D2E70"/>
    <w:rsid w:val="006D447D"/>
    <w:rsid w:val="006E14AC"/>
    <w:rsid w:val="006E2C0A"/>
    <w:rsid w:val="006E55A6"/>
    <w:rsid w:val="006E7FC4"/>
    <w:rsid w:val="006F137E"/>
    <w:rsid w:val="006F18BA"/>
    <w:rsid w:val="006F3852"/>
    <w:rsid w:val="006F40AF"/>
    <w:rsid w:val="00704015"/>
    <w:rsid w:val="0070636B"/>
    <w:rsid w:val="00711807"/>
    <w:rsid w:val="007155CD"/>
    <w:rsid w:val="007202EC"/>
    <w:rsid w:val="00720751"/>
    <w:rsid w:val="00722FCA"/>
    <w:rsid w:val="0072320B"/>
    <w:rsid w:val="00727C31"/>
    <w:rsid w:val="007315A2"/>
    <w:rsid w:val="00735EED"/>
    <w:rsid w:val="00737286"/>
    <w:rsid w:val="00737E58"/>
    <w:rsid w:val="00741F54"/>
    <w:rsid w:val="007451DB"/>
    <w:rsid w:val="00745A3F"/>
    <w:rsid w:val="00746856"/>
    <w:rsid w:val="00746C50"/>
    <w:rsid w:val="00746E58"/>
    <w:rsid w:val="007472A0"/>
    <w:rsid w:val="00750AD6"/>
    <w:rsid w:val="00751051"/>
    <w:rsid w:val="00752BCC"/>
    <w:rsid w:val="007578B0"/>
    <w:rsid w:val="0076013C"/>
    <w:rsid w:val="007607FD"/>
    <w:rsid w:val="0076108F"/>
    <w:rsid w:val="00762A36"/>
    <w:rsid w:val="00763E72"/>
    <w:rsid w:val="0076613D"/>
    <w:rsid w:val="00766A46"/>
    <w:rsid w:val="00770B4B"/>
    <w:rsid w:val="007714A3"/>
    <w:rsid w:val="00774322"/>
    <w:rsid w:val="00775144"/>
    <w:rsid w:val="0077657C"/>
    <w:rsid w:val="00780F9F"/>
    <w:rsid w:val="00783A17"/>
    <w:rsid w:val="00783AE9"/>
    <w:rsid w:val="00786B65"/>
    <w:rsid w:val="007908A4"/>
    <w:rsid w:val="00791C86"/>
    <w:rsid w:val="00792DA6"/>
    <w:rsid w:val="00796A57"/>
    <w:rsid w:val="00796DFF"/>
    <w:rsid w:val="007A0B16"/>
    <w:rsid w:val="007A2095"/>
    <w:rsid w:val="007A4C7E"/>
    <w:rsid w:val="007A5D34"/>
    <w:rsid w:val="007A71D6"/>
    <w:rsid w:val="007B4DA3"/>
    <w:rsid w:val="007B6C40"/>
    <w:rsid w:val="007C34F1"/>
    <w:rsid w:val="007C3588"/>
    <w:rsid w:val="007C5525"/>
    <w:rsid w:val="007C63D2"/>
    <w:rsid w:val="007D31F2"/>
    <w:rsid w:val="007D6679"/>
    <w:rsid w:val="007E283B"/>
    <w:rsid w:val="007E5C7C"/>
    <w:rsid w:val="007F0755"/>
    <w:rsid w:val="007F1150"/>
    <w:rsid w:val="007F1CD2"/>
    <w:rsid w:val="007F38D1"/>
    <w:rsid w:val="007F3BF0"/>
    <w:rsid w:val="00801021"/>
    <w:rsid w:val="00801900"/>
    <w:rsid w:val="00802943"/>
    <w:rsid w:val="00802A60"/>
    <w:rsid w:val="00804F0E"/>
    <w:rsid w:val="008064B9"/>
    <w:rsid w:val="00807518"/>
    <w:rsid w:val="00812C09"/>
    <w:rsid w:val="00812E69"/>
    <w:rsid w:val="008163AE"/>
    <w:rsid w:val="00820C0F"/>
    <w:rsid w:val="00820E6F"/>
    <w:rsid w:val="00821161"/>
    <w:rsid w:val="008217BC"/>
    <w:rsid w:val="0082204C"/>
    <w:rsid w:val="008243FE"/>
    <w:rsid w:val="008250A8"/>
    <w:rsid w:val="008319AB"/>
    <w:rsid w:val="00831A0A"/>
    <w:rsid w:val="00833C1D"/>
    <w:rsid w:val="00834302"/>
    <w:rsid w:val="00835C20"/>
    <w:rsid w:val="0084277E"/>
    <w:rsid w:val="00846017"/>
    <w:rsid w:val="008546A3"/>
    <w:rsid w:val="008546E4"/>
    <w:rsid w:val="0085592C"/>
    <w:rsid w:val="00855CC1"/>
    <w:rsid w:val="008566C9"/>
    <w:rsid w:val="00860CA4"/>
    <w:rsid w:val="008628B4"/>
    <w:rsid w:val="00864AF5"/>
    <w:rsid w:val="00865187"/>
    <w:rsid w:val="00867C18"/>
    <w:rsid w:val="00867F6D"/>
    <w:rsid w:val="008701B9"/>
    <w:rsid w:val="00871700"/>
    <w:rsid w:val="00871998"/>
    <w:rsid w:val="0087321A"/>
    <w:rsid w:val="00875A29"/>
    <w:rsid w:val="008820DB"/>
    <w:rsid w:val="00883893"/>
    <w:rsid w:val="00885EEF"/>
    <w:rsid w:val="00891BCC"/>
    <w:rsid w:val="008927DA"/>
    <w:rsid w:val="00893BCF"/>
    <w:rsid w:val="00894325"/>
    <w:rsid w:val="00896A86"/>
    <w:rsid w:val="008A054D"/>
    <w:rsid w:val="008A1DBC"/>
    <w:rsid w:val="008A3F24"/>
    <w:rsid w:val="008B197A"/>
    <w:rsid w:val="008B365D"/>
    <w:rsid w:val="008B585E"/>
    <w:rsid w:val="008B5F6B"/>
    <w:rsid w:val="008C0E01"/>
    <w:rsid w:val="008C25AC"/>
    <w:rsid w:val="008C5665"/>
    <w:rsid w:val="008C76F7"/>
    <w:rsid w:val="008D2808"/>
    <w:rsid w:val="008D2BAC"/>
    <w:rsid w:val="008D5766"/>
    <w:rsid w:val="008E2B20"/>
    <w:rsid w:val="008E2E9A"/>
    <w:rsid w:val="008E6DD3"/>
    <w:rsid w:val="008F1040"/>
    <w:rsid w:val="008F1E9E"/>
    <w:rsid w:val="008F250C"/>
    <w:rsid w:val="008F2B64"/>
    <w:rsid w:val="008F362A"/>
    <w:rsid w:val="008F38F0"/>
    <w:rsid w:val="008F4A7F"/>
    <w:rsid w:val="008F4AB9"/>
    <w:rsid w:val="009018C0"/>
    <w:rsid w:val="009032EB"/>
    <w:rsid w:val="009078CB"/>
    <w:rsid w:val="0091078C"/>
    <w:rsid w:val="00912B7B"/>
    <w:rsid w:val="00913B7E"/>
    <w:rsid w:val="00913BCE"/>
    <w:rsid w:val="009142A4"/>
    <w:rsid w:val="0091753A"/>
    <w:rsid w:val="00920829"/>
    <w:rsid w:val="00920BDE"/>
    <w:rsid w:val="009215DF"/>
    <w:rsid w:val="00921839"/>
    <w:rsid w:val="009218DD"/>
    <w:rsid w:val="00921F44"/>
    <w:rsid w:val="00924487"/>
    <w:rsid w:val="00924789"/>
    <w:rsid w:val="0092535C"/>
    <w:rsid w:val="00927ECA"/>
    <w:rsid w:val="00931510"/>
    <w:rsid w:val="00932DE7"/>
    <w:rsid w:val="00935AD4"/>
    <w:rsid w:val="0094025A"/>
    <w:rsid w:val="00940DE0"/>
    <w:rsid w:val="00941F4A"/>
    <w:rsid w:val="00945AA6"/>
    <w:rsid w:val="00945FC9"/>
    <w:rsid w:val="00947413"/>
    <w:rsid w:val="00947D68"/>
    <w:rsid w:val="00950B24"/>
    <w:rsid w:val="00953ADB"/>
    <w:rsid w:val="0095641C"/>
    <w:rsid w:val="00963389"/>
    <w:rsid w:val="00964DA3"/>
    <w:rsid w:val="00967DF9"/>
    <w:rsid w:val="0097242D"/>
    <w:rsid w:val="009761BB"/>
    <w:rsid w:val="00976479"/>
    <w:rsid w:val="00981364"/>
    <w:rsid w:val="009864E4"/>
    <w:rsid w:val="009925A8"/>
    <w:rsid w:val="00993CEB"/>
    <w:rsid w:val="009979D3"/>
    <w:rsid w:val="009A518C"/>
    <w:rsid w:val="009B136C"/>
    <w:rsid w:val="009B275F"/>
    <w:rsid w:val="009B2EA5"/>
    <w:rsid w:val="009C13FC"/>
    <w:rsid w:val="009C408D"/>
    <w:rsid w:val="009C464A"/>
    <w:rsid w:val="009C4BE6"/>
    <w:rsid w:val="009C7D21"/>
    <w:rsid w:val="009D44DB"/>
    <w:rsid w:val="009D640E"/>
    <w:rsid w:val="009D726D"/>
    <w:rsid w:val="009D7DF9"/>
    <w:rsid w:val="009E06F0"/>
    <w:rsid w:val="009E1A51"/>
    <w:rsid w:val="009E213F"/>
    <w:rsid w:val="009F3185"/>
    <w:rsid w:val="009F31FD"/>
    <w:rsid w:val="009F4475"/>
    <w:rsid w:val="009F6877"/>
    <w:rsid w:val="00A0341D"/>
    <w:rsid w:val="00A04C3B"/>
    <w:rsid w:val="00A06772"/>
    <w:rsid w:val="00A06D58"/>
    <w:rsid w:val="00A07BB4"/>
    <w:rsid w:val="00A07FAB"/>
    <w:rsid w:val="00A11141"/>
    <w:rsid w:val="00A14890"/>
    <w:rsid w:val="00A14B7F"/>
    <w:rsid w:val="00A161C1"/>
    <w:rsid w:val="00A212E4"/>
    <w:rsid w:val="00A234AD"/>
    <w:rsid w:val="00A30ACA"/>
    <w:rsid w:val="00A31E80"/>
    <w:rsid w:val="00A3208C"/>
    <w:rsid w:val="00A32A49"/>
    <w:rsid w:val="00A339C4"/>
    <w:rsid w:val="00A34408"/>
    <w:rsid w:val="00A34DFB"/>
    <w:rsid w:val="00A43C5C"/>
    <w:rsid w:val="00A501FF"/>
    <w:rsid w:val="00A531AE"/>
    <w:rsid w:val="00A5387A"/>
    <w:rsid w:val="00A556C7"/>
    <w:rsid w:val="00A60918"/>
    <w:rsid w:val="00A60D13"/>
    <w:rsid w:val="00A6209C"/>
    <w:rsid w:val="00A63EB2"/>
    <w:rsid w:val="00A64301"/>
    <w:rsid w:val="00A657CC"/>
    <w:rsid w:val="00A6589C"/>
    <w:rsid w:val="00A65C1C"/>
    <w:rsid w:val="00A662FB"/>
    <w:rsid w:val="00A669ED"/>
    <w:rsid w:val="00A71B07"/>
    <w:rsid w:val="00A72446"/>
    <w:rsid w:val="00A72F93"/>
    <w:rsid w:val="00A75417"/>
    <w:rsid w:val="00A7579A"/>
    <w:rsid w:val="00A76062"/>
    <w:rsid w:val="00A7642F"/>
    <w:rsid w:val="00A777A7"/>
    <w:rsid w:val="00A80961"/>
    <w:rsid w:val="00A83090"/>
    <w:rsid w:val="00A92A4B"/>
    <w:rsid w:val="00A94708"/>
    <w:rsid w:val="00A96B20"/>
    <w:rsid w:val="00A96C92"/>
    <w:rsid w:val="00A979AB"/>
    <w:rsid w:val="00AA1151"/>
    <w:rsid w:val="00AA1454"/>
    <w:rsid w:val="00AA22B1"/>
    <w:rsid w:val="00AA43A8"/>
    <w:rsid w:val="00AA5FAE"/>
    <w:rsid w:val="00AA7498"/>
    <w:rsid w:val="00AB1C97"/>
    <w:rsid w:val="00AB2112"/>
    <w:rsid w:val="00AB319D"/>
    <w:rsid w:val="00AB4ECC"/>
    <w:rsid w:val="00AB5061"/>
    <w:rsid w:val="00AB5C34"/>
    <w:rsid w:val="00AB78D8"/>
    <w:rsid w:val="00AB7E18"/>
    <w:rsid w:val="00AC0E06"/>
    <w:rsid w:val="00AC2FE9"/>
    <w:rsid w:val="00AC32E9"/>
    <w:rsid w:val="00AC3EB2"/>
    <w:rsid w:val="00AC69B3"/>
    <w:rsid w:val="00AC7774"/>
    <w:rsid w:val="00AD06AA"/>
    <w:rsid w:val="00AD3082"/>
    <w:rsid w:val="00AD3B79"/>
    <w:rsid w:val="00AD5C5A"/>
    <w:rsid w:val="00AD7FBF"/>
    <w:rsid w:val="00AE0782"/>
    <w:rsid w:val="00AE0B95"/>
    <w:rsid w:val="00AE5A8D"/>
    <w:rsid w:val="00AF0579"/>
    <w:rsid w:val="00AF06EC"/>
    <w:rsid w:val="00AF3395"/>
    <w:rsid w:val="00AF4887"/>
    <w:rsid w:val="00AF5638"/>
    <w:rsid w:val="00AF62C2"/>
    <w:rsid w:val="00AF660D"/>
    <w:rsid w:val="00AF66AF"/>
    <w:rsid w:val="00B01618"/>
    <w:rsid w:val="00B01875"/>
    <w:rsid w:val="00B0681C"/>
    <w:rsid w:val="00B103CE"/>
    <w:rsid w:val="00B10BED"/>
    <w:rsid w:val="00B16823"/>
    <w:rsid w:val="00B319BB"/>
    <w:rsid w:val="00B31C78"/>
    <w:rsid w:val="00B3253A"/>
    <w:rsid w:val="00B330DF"/>
    <w:rsid w:val="00B34CA4"/>
    <w:rsid w:val="00B34E2A"/>
    <w:rsid w:val="00B37A77"/>
    <w:rsid w:val="00B40044"/>
    <w:rsid w:val="00B4009C"/>
    <w:rsid w:val="00B40BB0"/>
    <w:rsid w:val="00B40C1C"/>
    <w:rsid w:val="00B40DB6"/>
    <w:rsid w:val="00B42216"/>
    <w:rsid w:val="00B4299B"/>
    <w:rsid w:val="00B42A04"/>
    <w:rsid w:val="00B42F44"/>
    <w:rsid w:val="00B4316F"/>
    <w:rsid w:val="00B46545"/>
    <w:rsid w:val="00B46811"/>
    <w:rsid w:val="00B50384"/>
    <w:rsid w:val="00B5595E"/>
    <w:rsid w:val="00B55A97"/>
    <w:rsid w:val="00B56EB4"/>
    <w:rsid w:val="00B57045"/>
    <w:rsid w:val="00B60888"/>
    <w:rsid w:val="00B60FEB"/>
    <w:rsid w:val="00B62780"/>
    <w:rsid w:val="00B6484F"/>
    <w:rsid w:val="00B64B32"/>
    <w:rsid w:val="00B723C9"/>
    <w:rsid w:val="00B72630"/>
    <w:rsid w:val="00B731A9"/>
    <w:rsid w:val="00B7331D"/>
    <w:rsid w:val="00B7509E"/>
    <w:rsid w:val="00B75BCB"/>
    <w:rsid w:val="00B76EB7"/>
    <w:rsid w:val="00B772D1"/>
    <w:rsid w:val="00B821D6"/>
    <w:rsid w:val="00B8351B"/>
    <w:rsid w:val="00B84C58"/>
    <w:rsid w:val="00B8717A"/>
    <w:rsid w:val="00B91009"/>
    <w:rsid w:val="00B92456"/>
    <w:rsid w:val="00B93B0B"/>
    <w:rsid w:val="00B956B9"/>
    <w:rsid w:val="00B965BB"/>
    <w:rsid w:val="00B96902"/>
    <w:rsid w:val="00BA0A7F"/>
    <w:rsid w:val="00BA4160"/>
    <w:rsid w:val="00BA4EF0"/>
    <w:rsid w:val="00BA50F4"/>
    <w:rsid w:val="00BB1424"/>
    <w:rsid w:val="00BB1CE8"/>
    <w:rsid w:val="00BB1D17"/>
    <w:rsid w:val="00BB4E3E"/>
    <w:rsid w:val="00BB6B95"/>
    <w:rsid w:val="00BC0AD1"/>
    <w:rsid w:val="00BC741F"/>
    <w:rsid w:val="00BD0D48"/>
    <w:rsid w:val="00BD3113"/>
    <w:rsid w:val="00BD75B4"/>
    <w:rsid w:val="00BE1CB0"/>
    <w:rsid w:val="00BE3527"/>
    <w:rsid w:val="00BF032A"/>
    <w:rsid w:val="00BF3603"/>
    <w:rsid w:val="00BF3B88"/>
    <w:rsid w:val="00BF6320"/>
    <w:rsid w:val="00BF6DB9"/>
    <w:rsid w:val="00C03A9E"/>
    <w:rsid w:val="00C06401"/>
    <w:rsid w:val="00C076FB"/>
    <w:rsid w:val="00C11E6D"/>
    <w:rsid w:val="00C1424B"/>
    <w:rsid w:val="00C15379"/>
    <w:rsid w:val="00C17AD3"/>
    <w:rsid w:val="00C201FF"/>
    <w:rsid w:val="00C2211C"/>
    <w:rsid w:val="00C22507"/>
    <w:rsid w:val="00C246B4"/>
    <w:rsid w:val="00C2511C"/>
    <w:rsid w:val="00C2581C"/>
    <w:rsid w:val="00C2745C"/>
    <w:rsid w:val="00C279AD"/>
    <w:rsid w:val="00C30042"/>
    <w:rsid w:val="00C303A2"/>
    <w:rsid w:val="00C31293"/>
    <w:rsid w:val="00C31682"/>
    <w:rsid w:val="00C32645"/>
    <w:rsid w:val="00C33738"/>
    <w:rsid w:val="00C368DD"/>
    <w:rsid w:val="00C36A69"/>
    <w:rsid w:val="00C36E4A"/>
    <w:rsid w:val="00C4118F"/>
    <w:rsid w:val="00C44B3F"/>
    <w:rsid w:val="00C4757B"/>
    <w:rsid w:val="00C478AF"/>
    <w:rsid w:val="00C5140B"/>
    <w:rsid w:val="00C531D4"/>
    <w:rsid w:val="00C55058"/>
    <w:rsid w:val="00C55AD5"/>
    <w:rsid w:val="00C569C9"/>
    <w:rsid w:val="00C60E5D"/>
    <w:rsid w:val="00C6288C"/>
    <w:rsid w:val="00C63EBE"/>
    <w:rsid w:val="00C64E7A"/>
    <w:rsid w:val="00C650EC"/>
    <w:rsid w:val="00C65960"/>
    <w:rsid w:val="00C66F26"/>
    <w:rsid w:val="00C67604"/>
    <w:rsid w:val="00C67D14"/>
    <w:rsid w:val="00C71914"/>
    <w:rsid w:val="00C72F6B"/>
    <w:rsid w:val="00C73C64"/>
    <w:rsid w:val="00C80EDB"/>
    <w:rsid w:val="00C81690"/>
    <w:rsid w:val="00C8287D"/>
    <w:rsid w:val="00C83C32"/>
    <w:rsid w:val="00C84926"/>
    <w:rsid w:val="00C852D8"/>
    <w:rsid w:val="00C9098E"/>
    <w:rsid w:val="00C92BF3"/>
    <w:rsid w:val="00C94813"/>
    <w:rsid w:val="00C95A5B"/>
    <w:rsid w:val="00C965E9"/>
    <w:rsid w:val="00C96979"/>
    <w:rsid w:val="00C96BAF"/>
    <w:rsid w:val="00CA02EF"/>
    <w:rsid w:val="00CA35AB"/>
    <w:rsid w:val="00CA361C"/>
    <w:rsid w:val="00CA46EE"/>
    <w:rsid w:val="00CA504B"/>
    <w:rsid w:val="00CA5858"/>
    <w:rsid w:val="00CA6A44"/>
    <w:rsid w:val="00CA6DEB"/>
    <w:rsid w:val="00CA7051"/>
    <w:rsid w:val="00CA7104"/>
    <w:rsid w:val="00CB1C23"/>
    <w:rsid w:val="00CB510A"/>
    <w:rsid w:val="00CB6056"/>
    <w:rsid w:val="00CC0594"/>
    <w:rsid w:val="00CC0D3A"/>
    <w:rsid w:val="00CC1E52"/>
    <w:rsid w:val="00CD0DD7"/>
    <w:rsid w:val="00CD1559"/>
    <w:rsid w:val="00CD5947"/>
    <w:rsid w:val="00CD5EA8"/>
    <w:rsid w:val="00CD6797"/>
    <w:rsid w:val="00CE0C75"/>
    <w:rsid w:val="00CE26DA"/>
    <w:rsid w:val="00CE3530"/>
    <w:rsid w:val="00CE505A"/>
    <w:rsid w:val="00CF1016"/>
    <w:rsid w:val="00CF2149"/>
    <w:rsid w:val="00CF2B0D"/>
    <w:rsid w:val="00CF33A3"/>
    <w:rsid w:val="00CF70EB"/>
    <w:rsid w:val="00D0113C"/>
    <w:rsid w:val="00D028AF"/>
    <w:rsid w:val="00D03102"/>
    <w:rsid w:val="00D03978"/>
    <w:rsid w:val="00D0632F"/>
    <w:rsid w:val="00D064CC"/>
    <w:rsid w:val="00D136BD"/>
    <w:rsid w:val="00D13716"/>
    <w:rsid w:val="00D1758F"/>
    <w:rsid w:val="00D272CB"/>
    <w:rsid w:val="00D27735"/>
    <w:rsid w:val="00D309C7"/>
    <w:rsid w:val="00D313A1"/>
    <w:rsid w:val="00D31F54"/>
    <w:rsid w:val="00D36AD0"/>
    <w:rsid w:val="00D3717F"/>
    <w:rsid w:val="00D40811"/>
    <w:rsid w:val="00D429EB"/>
    <w:rsid w:val="00D468D3"/>
    <w:rsid w:val="00D46BEA"/>
    <w:rsid w:val="00D47718"/>
    <w:rsid w:val="00D5744F"/>
    <w:rsid w:val="00D574DB"/>
    <w:rsid w:val="00D57EA2"/>
    <w:rsid w:val="00D61B98"/>
    <w:rsid w:val="00D63887"/>
    <w:rsid w:val="00D6605C"/>
    <w:rsid w:val="00D67EE4"/>
    <w:rsid w:val="00D71F94"/>
    <w:rsid w:val="00D75DE8"/>
    <w:rsid w:val="00D80FFE"/>
    <w:rsid w:val="00D86406"/>
    <w:rsid w:val="00D878D2"/>
    <w:rsid w:val="00D96E0C"/>
    <w:rsid w:val="00DA0E59"/>
    <w:rsid w:val="00DA4DC3"/>
    <w:rsid w:val="00DA4EC9"/>
    <w:rsid w:val="00DB16BD"/>
    <w:rsid w:val="00DB2F7C"/>
    <w:rsid w:val="00DB2FE8"/>
    <w:rsid w:val="00DB4489"/>
    <w:rsid w:val="00DB61BC"/>
    <w:rsid w:val="00DB72B7"/>
    <w:rsid w:val="00DC08F0"/>
    <w:rsid w:val="00DC3EA3"/>
    <w:rsid w:val="00DC4C5A"/>
    <w:rsid w:val="00DD01AD"/>
    <w:rsid w:val="00DD1A2F"/>
    <w:rsid w:val="00DD6151"/>
    <w:rsid w:val="00DE190A"/>
    <w:rsid w:val="00DE244D"/>
    <w:rsid w:val="00DE41CA"/>
    <w:rsid w:val="00DE70FD"/>
    <w:rsid w:val="00DF0D87"/>
    <w:rsid w:val="00DF206C"/>
    <w:rsid w:val="00DF22A9"/>
    <w:rsid w:val="00DF27A8"/>
    <w:rsid w:val="00DF3001"/>
    <w:rsid w:val="00DF3794"/>
    <w:rsid w:val="00DF5318"/>
    <w:rsid w:val="00DF6AF4"/>
    <w:rsid w:val="00E02D8E"/>
    <w:rsid w:val="00E04718"/>
    <w:rsid w:val="00E10D0E"/>
    <w:rsid w:val="00E145CB"/>
    <w:rsid w:val="00E14F92"/>
    <w:rsid w:val="00E23259"/>
    <w:rsid w:val="00E232B7"/>
    <w:rsid w:val="00E24ED1"/>
    <w:rsid w:val="00E24F18"/>
    <w:rsid w:val="00E26B5F"/>
    <w:rsid w:val="00E318C2"/>
    <w:rsid w:val="00E33DB4"/>
    <w:rsid w:val="00E34A83"/>
    <w:rsid w:val="00E35D80"/>
    <w:rsid w:val="00E3611C"/>
    <w:rsid w:val="00E36289"/>
    <w:rsid w:val="00E363B0"/>
    <w:rsid w:val="00E36A03"/>
    <w:rsid w:val="00E42A21"/>
    <w:rsid w:val="00E42CC5"/>
    <w:rsid w:val="00E47ED6"/>
    <w:rsid w:val="00E51672"/>
    <w:rsid w:val="00E530E8"/>
    <w:rsid w:val="00E53CE4"/>
    <w:rsid w:val="00E5624E"/>
    <w:rsid w:val="00E57551"/>
    <w:rsid w:val="00E5769F"/>
    <w:rsid w:val="00E60394"/>
    <w:rsid w:val="00E65000"/>
    <w:rsid w:val="00E66412"/>
    <w:rsid w:val="00E6738F"/>
    <w:rsid w:val="00E71355"/>
    <w:rsid w:val="00E738D9"/>
    <w:rsid w:val="00E7551A"/>
    <w:rsid w:val="00E77987"/>
    <w:rsid w:val="00E77CAB"/>
    <w:rsid w:val="00E81D94"/>
    <w:rsid w:val="00E82033"/>
    <w:rsid w:val="00E821A4"/>
    <w:rsid w:val="00E8258C"/>
    <w:rsid w:val="00E83628"/>
    <w:rsid w:val="00E839AD"/>
    <w:rsid w:val="00E850DB"/>
    <w:rsid w:val="00E85AC5"/>
    <w:rsid w:val="00E8722A"/>
    <w:rsid w:val="00E925A8"/>
    <w:rsid w:val="00E92A62"/>
    <w:rsid w:val="00E9696A"/>
    <w:rsid w:val="00EA0279"/>
    <w:rsid w:val="00EA0AF6"/>
    <w:rsid w:val="00EA11C4"/>
    <w:rsid w:val="00EA33A7"/>
    <w:rsid w:val="00EA4BD7"/>
    <w:rsid w:val="00EB0225"/>
    <w:rsid w:val="00EB1B23"/>
    <w:rsid w:val="00EB462A"/>
    <w:rsid w:val="00EB7ED0"/>
    <w:rsid w:val="00EC3C4B"/>
    <w:rsid w:val="00EC5032"/>
    <w:rsid w:val="00EC64D5"/>
    <w:rsid w:val="00ED2057"/>
    <w:rsid w:val="00EE4260"/>
    <w:rsid w:val="00EE7C2B"/>
    <w:rsid w:val="00EF05AC"/>
    <w:rsid w:val="00EF1681"/>
    <w:rsid w:val="00EF2887"/>
    <w:rsid w:val="00EF43A3"/>
    <w:rsid w:val="00EF5148"/>
    <w:rsid w:val="00EF58AE"/>
    <w:rsid w:val="00EF6756"/>
    <w:rsid w:val="00F026F2"/>
    <w:rsid w:val="00F04388"/>
    <w:rsid w:val="00F0490F"/>
    <w:rsid w:val="00F128C8"/>
    <w:rsid w:val="00F13347"/>
    <w:rsid w:val="00F144A0"/>
    <w:rsid w:val="00F14899"/>
    <w:rsid w:val="00F15454"/>
    <w:rsid w:val="00F17DB1"/>
    <w:rsid w:val="00F235EE"/>
    <w:rsid w:val="00F272B5"/>
    <w:rsid w:val="00F36C48"/>
    <w:rsid w:val="00F41041"/>
    <w:rsid w:val="00F4130B"/>
    <w:rsid w:val="00F506B3"/>
    <w:rsid w:val="00F53090"/>
    <w:rsid w:val="00F5605B"/>
    <w:rsid w:val="00F56F11"/>
    <w:rsid w:val="00F62A76"/>
    <w:rsid w:val="00F63568"/>
    <w:rsid w:val="00F6446A"/>
    <w:rsid w:val="00F72C1D"/>
    <w:rsid w:val="00F74B75"/>
    <w:rsid w:val="00F761D2"/>
    <w:rsid w:val="00F76CB6"/>
    <w:rsid w:val="00F77B03"/>
    <w:rsid w:val="00F77BC6"/>
    <w:rsid w:val="00F8028B"/>
    <w:rsid w:val="00F842CE"/>
    <w:rsid w:val="00F85D51"/>
    <w:rsid w:val="00F86F45"/>
    <w:rsid w:val="00F90889"/>
    <w:rsid w:val="00F90AD6"/>
    <w:rsid w:val="00F91BF8"/>
    <w:rsid w:val="00F92385"/>
    <w:rsid w:val="00F93099"/>
    <w:rsid w:val="00F94920"/>
    <w:rsid w:val="00FA09AA"/>
    <w:rsid w:val="00FA0BCD"/>
    <w:rsid w:val="00FA1EE9"/>
    <w:rsid w:val="00FA407D"/>
    <w:rsid w:val="00FA7079"/>
    <w:rsid w:val="00FB0F99"/>
    <w:rsid w:val="00FB132A"/>
    <w:rsid w:val="00FB46CE"/>
    <w:rsid w:val="00FB7716"/>
    <w:rsid w:val="00FC01B2"/>
    <w:rsid w:val="00FC2CB3"/>
    <w:rsid w:val="00FC2F38"/>
    <w:rsid w:val="00FC34E9"/>
    <w:rsid w:val="00FC4367"/>
    <w:rsid w:val="00FD0053"/>
    <w:rsid w:val="00FD3AB6"/>
    <w:rsid w:val="00FD4509"/>
    <w:rsid w:val="00FD5D14"/>
    <w:rsid w:val="00FE7326"/>
    <w:rsid w:val="00FF15F6"/>
    <w:rsid w:val="00FF24EA"/>
    <w:rsid w:val="00FF61E8"/>
    <w:rsid w:val="00FF6B7E"/>
    <w:rsid w:val="00FF7442"/>
    <w:rsid w:val="3D14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脚 Char"/>
    <w:basedOn w:val="7"/>
    <w:link w:val="4"/>
    <w:uiPriority w:val="99"/>
    <w:rPr>
      <w:rFonts w:ascii="Times New Roman" w:hAnsi="Times New Roman" w:eastAsia="宋体" w:cs="Times New Roman"/>
      <w:sz w:val="18"/>
      <w:szCs w:val="18"/>
    </w:rPr>
  </w:style>
  <w:style w:type="character" w:customStyle="1" w:styleId="10">
    <w:name w:val="批注框文本 Char"/>
    <w:basedOn w:val="7"/>
    <w:link w:val="3"/>
    <w:semiHidden/>
    <w:uiPriority w:val="99"/>
    <w:rPr>
      <w:rFonts w:ascii="Times New Roman" w:hAnsi="Times New Roman" w:eastAsia="宋体" w:cs="Times New Roman"/>
      <w:sz w:val="18"/>
      <w:szCs w:val="18"/>
    </w:rPr>
  </w:style>
  <w:style w:type="character" w:customStyle="1" w:styleId="11">
    <w:name w:val="日期 Char"/>
    <w:basedOn w:val="7"/>
    <w:link w:val="2"/>
    <w:semiHidden/>
    <w:uiPriority w:val="99"/>
    <w:rPr>
      <w:rFonts w:ascii="Times New Roman" w:hAnsi="Times New Roman" w:eastAsia="宋体" w:cs="Times New Roman"/>
      <w:szCs w:val="24"/>
    </w:rPr>
  </w:style>
  <w:style w:type="character" w:customStyle="1" w:styleId="12">
    <w:name w:val="页眉 Char"/>
    <w:basedOn w:val="7"/>
    <w:link w:val="5"/>
    <w:uiPriority w:val="99"/>
    <w:rPr>
      <w:rFonts w:ascii="Times New Roman" w:hAnsi="Times New Roman" w:eastAsia="宋体" w:cs="Times New Roman"/>
      <w:sz w:val="18"/>
      <w:szCs w:val="18"/>
    </w:rPr>
  </w:style>
  <w:style w:type="paragraph" w:customStyle="1" w:styleId="13">
    <w:name w:val="Default Paragraph Font Para Char Char Char Char Char Char"/>
    <w:basedOn w:val="1"/>
    <w:uiPriority w:val="0"/>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nbec</Company>
  <Pages>1</Pages>
  <Words>1693</Words>
  <Characters>9654</Characters>
  <Lines>80</Lines>
  <Paragraphs>22</Paragraphs>
  <TotalTime>578</TotalTime>
  <ScaleCrop>false</ScaleCrop>
  <LinksUpToDate>false</LinksUpToDate>
  <CharactersWithSpaces>11325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2020-07-15T07:59:00Z</dcterms:created>
  <dc:creator>侯永成</dc:creator>
  <cp:lastModifiedBy>HP</cp:lastModifiedBy>
  <cp:lastPrinted>2020-07-20T01:31:19Z</cp:lastPrinted>
  <dcterms:modified xsi:type="dcterms:W3CDTF">2020-07-20T01:35:02Z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