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80" w:lineRule="atLeast"/>
        <w:ind w:left="0" w:right="0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ascii="宋体" w:hAnsi="宋体" w:eastAsia="宋体" w:cs="宋体"/>
          <w:b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  <w:t>浙江省新型冠状病毒肺炎疫情防控工作领导小组办公室 关于加强疫情防控期间公共场所规范管理的指导意见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80" w:lineRule="atLeast"/>
        <w:ind w:left="0" w:right="0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bdr w:val="none" w:color="auto" w:sz="0" w:space="0"/>
          <w:lang w:val="en-US" w:eastAsia="zh-CN" w:bidi="ar"/>
        </w:rPr>
      </w:pPr>
      <w:r>
        <w:rPr>
          <w:rFonts w:ascii="微软雅黑" w:hAnsi="微软雅黑" w:eastAsia="微软雅黑" w:cs="微软雅黑"/>
          <w:b w:val="0"/>
          <w:color w:val="333333"/>
          <w:sz w:val="24"/>
          <w:szCs w:val="24"/>
          <w:u w:val="none"/>
        </w:rPr>
        <w:t>省疫情防控办〔2020〕54 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color w:val="000000"/>
          <w:sz w:val="21"/>
          <w:szCs w:val="21"/>
          <w:u w:val="none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各市、县（市、区）新型冠状病毒肺炎疫情防控工作领导小组，省新型冠状病毒肺炎疫情防控工作领导小组成员单位：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为认真贯彻落实党中央、国务院和省委、省政府决策部署，统筹推进疫情防控和经济社会发展工作，更大力度更加精准做到“两手都要硬、两战都要赢”，经省新型冠状病毒肺炎疫情防控工作领导小组同意，现就加强公共场所规范管理、有序推进公共场所开业开放，保障人民群众身体健康和正常生产生活，提出如下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一、严格实行负面清单制管理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（一）实行复工复产负面清单制度。根据疫情防控工作需要，对属于负面清单中的公共场所及经营行业，暂缓开放或暂不开业。纳入负面清单的公共场所主要是空间相对密闭、人员相对集聚、非基本生活必需的场所，具体包括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1.会展场所、影剧院、演艺活动场所、棋牌室、游艺厅、音乐厅、射击（箭）场、网吧、KTV、舞厅、酒吧、公共浴室、公共游泳馆、足浴店、保健按摩店、线下培训机构（成人及非成人培训）等服务经营类行业场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2.易造成人员集聚的室内旅游景点、景区室内场馆、室内体育场馆、博物馆、图书馆、美术馆、宗教活动场所及民间信仰活动场所。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3.其他空间相对密闭、人员相对集聚需要暂时停业的公共场所。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（二）负面清单根据疫情防控需要实行动态调整。负面清单之外的公共场所，在建立健全精密智控机制的基础上，按相关规定可实现正常开业运营。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二、严格落实疫情防控措施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（一）开业的公共场所必须切实履行主体责任。法定代表人或主要负责人是疫情防控第一责任人，切实承担起防疫工作第一责任人的职责，确保各项防控举措落实到位。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（二）开业的公共场所必须严格出入口管理和员工管理。入口必须有醒目的提醒提示和基本的防控制度告示牌，进行必要的防控知识宣传。加强出入口管理，对进入人员严格实施“‘健康码’+体温测量”管理。严格执行员工凭“健康码”上岗制度，每日早晚两次检测体温，组织健康打卡并核查信息，“一人一档”做好登记。督促员工做好个人卫生防护，做到戴口罩、勤洗手，避免参加聚餐等聚集性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（三）开业的公共场所必须尽量减少“人际接触”。积极采用预约服务、定点服务，合理控制场所内人员数量。因行业特性必须提供到场服务的，要安排专人维持秩序，合理安排进店人员间距，督促提醒消费者戴口罩，杜绝人员集聚。对直接接触消费者的共用服务工具、设施设备，做到一用一清洗、一用一消毒。餐饮服务单位要严格按照本地疫情防控行业指引，完善外卖等全流程卫生防疫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（四）开业的公共场所必须确保生产经营场地安全卫生。加强集中空调系统管理，除采用全新风方式运行、装有空气净化消毒装置并保证该装置有效运行、风机盘管加新风并能确保每个房间独立通风的集中空调系统外，其他集中空调系统原则上不予运行。加强工作场所全面通风，生产车间、经营店堂、办公室等重要区域和电梯间、卫生间等公共部位要消毒到位。产生的垃圾应套袋加盖，密闭保存，日产日清。守住安全底线，提前做好重点设施设备、生产经营场所安全隐患排查，加强员工安全培训，严格落实安全生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（五）开业的公共场所必须建立应急预案。建立健全自控机制，每日对疫情防控工作进行监督检查，发现员工和消费者存在发热、胸闷、乏力等异常症状，第一时间报告属地政府，并实施隔离、送医等措施。对实施出入口管控的公共场所，制定紧急情况下的应急疏散预案，明确及时畅通逃生通道的有关举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（六）开业的公共场所必须强化主动配合。自觉配合属地政府开展防疫检查，发现问题立即整改，切实承担防疫主体责任；入驻园区（楼宇）的，要自觉服从统一管理。对防控不力、经督促整改不到位的，有关部门依法责令其停业整顿，并视情节予以相应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三、其他事项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（一）各县（市、区）政府可根据本意见，按照分区分级差异化防控策略要求，结合本地“五色疫情图”，制订具体实施意见并向社会公布。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left"/>
      </w:pPr>
      <w:r>
        <w:rPr>
          <w:color w:val="000000"/>
          <w:sz w:val="21"/>
          <w:szCs w:val="21"/>
          <w:u w:val="none"/>
          <w:bdr w:val="none" w:color="auto" w:sz="0" w:space="0"/>
        </w:rPr>
        <w:t>（二）市场监管、卫生健康、商务、公安等部门要指导公共场所做好疫情防控和有序开业工作，加强事中事后监管，确保公共场所安全有序开放。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right"/>
      </w:pPr>
      <w:r>
        <w:rPr>
          <w:color w:val="000000"/>
          <w:sz w:val="21"/>
          <w:szCs w:val="21"/>
          <w:u w:val="none"/>
          <w:bdr w:val="none" w:color="auto" w:sz="0" w:space="0"/>
        </w:rPr>
        <w:t>浙江省新型冠状病毒肺炎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right"/>
      </w:pPr>
      <w:r>
        <w:rPr>
          <w:color w:val="000000"/>
          <w:sz w:val="21"/>
          <w:szCs w:val="21"/>
          <w:u w:val="none"/>
          <w:bdr w:val="none" w:color="auto" w:sz="0" w:space="0"/>
        </w:rPr>
        <w:t>疫情防控工作领导小组办公室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  <w:jc w:val="right"/>
      </w:pPr>
      <w:r>
        <w:rPr>
          <w:color w:val="000000"/>
          <w:sz w:val="21"/>
          <w:szCs w:val="21"/>
          <w:u w:val="none"/>
          <w:bdr w:val="none" w:color="auto" w:sz="0" w:space="0"/>
        </w:rPr>
        <w:t>2020年2月27日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D48AB"/>
    <w:rsid w:val="13FD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2020-07-19T18:48:00Z</dcterms:created>
  <dc:creator>lenovo</dc:creator>
  <cp:lastModifiedBy>lenovo</cp:lastModifiedBy>
  <cp:lastPrinted>2020-07-19T18:50:19Z</cp:lastPrinted>
  <dcterms:modified xsi:type="dcterms:W3CDTF">2020-07-19T18:51:04Z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