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仿宋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ar"/>
        </w:rPr>
        <w:t>附件1</w:t>
      </w:r>
    </w:p>
    <w:p>
      <w:pPr>
        <w:spacing w:line="64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  <w:t>A类奖励申请表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24"/>
          <w:szCs w:val="24"/>
          <w:lang w:bidi="ar"/>
        </w:rPr>
        <w:t>单位：万元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3"/>
        <w:gridCol w:w="2218"/>
        <w:gridCol w:w="1739"/>
        <w:gridCol w:w="22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企业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名称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（盖章）</w:t>
            </w:r>
          </w:p>
        </w:tc>
        <w:tc>
          <w:tcPr>
            <w:tcW w:w="6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企业纳税识别号</w:t>
            </w:r>
          </w:p>
        </w:tc>
        <w:tc>
          <w:tcPr>
            <w:tcW w:w="6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企业开户行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银行账号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应纳税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销售额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应纳税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销售额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应纳税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销售额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2020年1-7月份应纳税销售额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  <w:jc w:val="center"/>
        </w:trPr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镇乡（街道）意见</w:t>
            </w:r>
          </w:p>
        </w:tc>
        <w:tc>
          <w:tcPr>
            <w:tcW w:w="6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审核意见：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审核人：</w:t>
            </w:r>
          </w:p>
        </w:tc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  <w:jc w:val="center"/>
        </w:trPr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县经信局意见</w:t>
            </w:r>
          </w:p>
        </w:tc>
        <w:tc>
          <w:tcPr>
            <w:tcW w:w="6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审核意见：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审核人：</w:t>
            </w:r>
          </w:p>
        </w:tc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县财政局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6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审核意见：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审核人：</w:t>
            </w:r>
          </w:p>
        </w:tc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73" w:type="dxa"/>
            <w:noWrap w:val="0"/>
            <w:vAlign w:val="bottom"/>
          </w:tcPr>
          <w:p>
            <w:pPr>
              <w:jc w:val="left"/>
              <w:textAlignment w:val="bottom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备注：</w:t>
            </w:r>
          </w:p>
        </w:tc>
        <w:tc>
          <w:tcPr>
            <w:tcW w:w="2218" w:type="dxa"/>
            <w:noWrap w:val="0"/>
            <w:vAlign w:val="bottom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bottom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272" w:type="dxa"/>
            <w:noWrap w:val="0"/>
            <w:vAlign w:val="bottom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8502" w:type="dxa"/>
            <w:gridSpan w:val="4"/>
            <w:noWrap w:val="0"/>
            <w:vAlign w:val="bottom"/>
          </w:tcPr>
          <w:p>
            <w:pPr>
              <w:jc w:val="left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1.A类：对符合产业导向的规模培植企业并当年实现上规模的（首次），给予企业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jc w:val="left"/>
              <w:textAlignment w:val="bottom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5万元奖励。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8502" w:type="dxa"/>
            <w:gridSpan w:val="4"/>
            <w:noWrap w:val="0"/>
            <w:vAlign w:val="bottom"/>
          </w:tcPr>
          <w:p>
            <w:pPr>
              <w:jc w:val="left"/>
              <w:textAlignment w:val="bottom"/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2.应纳税销售额：增值税纳税申报表上的应纳税销售额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2" w:type="dxa"/>
            <w:gridSpan w:val="4"/>
            <w:noWrap w:val="0"/>
            <w:vAlign w:val="bottom"/>
          </w:tcPr>
          <w:p>
            <w:pPr>
              <w:jc w:val="left"/>
              <w:textAlignment w:val="bottom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.新办企业无往年数据的填0。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2" w:type="dxa"/>
            <w:gridSpan w:val="4"/>
            <w:noWrap w:val="0"/>
            <w:vAlign w:val="bottom"/>
          </w:tcPr>
          <w:p>
            <w:pPr>
              <w:jc w:val="left"/>
              <w:textAlignment w:val="bottom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2020年度1-7月份已关停或应纳税销售额为0的企业不予奖励。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02" w:type="dxa"/>
            <w:gridSpan w:val="4"/>
            <w:noWrap w:val="0"/>
            <w:vAlign w:val="bottom"/>
          </w:tcPr>
          <w:p>
            <w:pPr>
              <w:jc w:val="left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5.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企业必须如实填写申请表，如发现弄虚作假一律取消资格。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C663D"/>
    <w:rsid w:val="35D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2020-08-26T06:46:00Z</dcterms:created>
  <dc:creator>二十三</dc:creator>
  <cp:lastModifiedBy>二十三</cp:lastModifiedBy>
  <dcterms:modified xsi:type="dcterms:W3CDTF">2020-08-26T06:47:14Z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