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917"/>
        <w:gridCol w:w="1324"/>
        <w:gridCol w:w="1124"/>
        <w:gridCol w:w="735"/>
        <w:gridCol w:w="525"/>
        <w:gridCol w:w="1128"/>
        <w:gridCol w:w="660"/>
        <w:gridCol w:w="1068"/>
        <w:gridCol w:w="588"/>
        <w:gridCol w:w="1536"/>
        <w:gridCol w:w="1277"/>
        <w:gridCol w:w="994"/>
        <w:gridCol w:w="1871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80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eastAsia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方正小标宋简体"/>
                <w:bCs/>
                <w:color w:val="000000"/>
                <w:sz w:val="44"/>
                <w:szCs w:val="44"/>
              </w:rPr>
              <w:t>2020年度优质企业入库申报推荐汇总表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8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填报单位（盖章）：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>市、县（市、区）人民政府      填表人：             联系方式：              填表时间：   年   月   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单位：万元、%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38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申报县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（市、区）</w:t>
            </w:r>
          </w:p>
        </w:tc>
        <w:tc>
          <w:tcPr>
            <w:tcW w:w="132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12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73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2019年营业收入</w:t>
            </w:r>
          </w:p>
        </w:tc>
        <w:tc>
          <w:tcPr>
            <w:tcW w:w="52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营业收入增幅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2019年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入库税收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入库税收增幅</w:t>
            </w:r>
          </w:p>
        </w:tc>
        <w:tc>
          <w:tcPr>
            <w:tcW w:w="106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2019年 研发费用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研发费用增幅</w:t>
            </w:r>
          </w:p>
        </w:tc>
        <w:tc>
          <w:tcPr>
            <w:tcW w:w="153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2019年研发费用占营业收入比重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所属行业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或领域</w:t>
            </w:r>
          </w:p>
        </w:tc>
        <w:tc>
          <w:tcPr>
            <w:tcW w:w="99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87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</w:tbl>
    <w:p>
      <w:pPr>
        <w:tabs>
          <w:tab w:val="left" w:pos="-620"/>
        </w:tabs>
        <w:ind w:left="1050" w:leftChars="200" w:hanging="630" w:hangingChars="300"/>
        <w:rPr>
          <w:rFonts w:ascii="Times New Roman" w:hAnsi="Times New Roman" w:cs="宋体"/>
          <w:szCs w:val="21"/>
        </w:rPr>
        <w:sectPr>
          <w:pgSz w:w="16838" w:h="11906" w:orient="landscape"/>
          <w:pgMar w:top="1587" w:right="1814" w:bottom="1587" w:left="1587" w:header="851" w:footer="1417" w:gutter="0"/>
          <w:cols w:space="720" w:num="1"/>
          <w:docGrid w:type="lines" w:linePitch="323" w:charSpace="0"/>
        </w:sectPr>
      </w:pPr>
      <w:r>
        <w:rPr>
          <w:rFonts w:hint="eastAsia" w:ascii="Times New Roman" w:hAnsi="Times New Roman" w:cs="宋体"/>
          <w:szCs w:val="21"/>
        </w:rPr>
        <w:t>备注：“所属行业或领域”填写医药、航空航天、通信设备、计算机设备、医疗仪器仪表、电子及医用化学品、软件业、数字经济核心产业、生命健康、新材料、十大标志性产业链。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60DE"/>
    <w:rsid w:val="080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2020-09-24T01:57:00Z</dcterms:created>
  <dc:creator>Administrator</dc:creator>
  <cp:lastModifiedBy>Administrator</cp:lastModifiedBy>
  <dcterms:modified xsi:type="dcterms:W3CDTF">2020-09-24T01:58:08Z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