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  <w:t>《鄞州区高层次人才精英卡》购房补贴申请表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02"/>
        <w:gridCol w:w="148"/>
        <w:gridCol w:w="567"/>
        <w:gridCol w:w="708"/>
        <w:gridCol w:w="95"/>
        <w:gridCol w:w="568"/>
        <w:gridCol w:w="46"/>
        <w:gridCol w:w="569"/>
        <w:gridCol w:w="469"/>
        <w:gridCol w:w="663"/>
        <w:gridCol w:w="817"/>
        <w:gridCol w:w="175"/>
        <w:gridCol w:w="567"/>
        <w:gridCol w:w="913"/>
        <w:gridCol w:w="27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申请人姓名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移动电话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固定电话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毕业院校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毕业时间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在甬工作时间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21"/>
                <w:lang w:bidi="ar-SA"/>
              </w:rPr>
              <w:t>入选类别</w:t>
            </w:r>
          </w:p>
        </w:tc>
        <w:tc>
          <w:tcPr>
            <w:tcW w:w="756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□顶尖人才   □特优人才   □领军人才    □拨尖人才   □创业鄞州·精英引领计划人才    □泛创业鄞州·精英引领计划人才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入选时间</w:t>
            </w:r>
          </w:p>
        </w:tc>
        <w:tc>
          <w:tcPr>
            <w:tcW w:w="31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精英卡类别</w:t>
            </w:r>
          </w:p>
        </w:tc>
        <w:tc>
          <w:tcPr>
            <w:tcW w:w="2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引进人才来鄞工作时间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年    月   </w:t>
            </w:r>
          </w:p>
        </w:tc>
        <w:tc>
          <w:tcPr>
            <w:tcW w:w="31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□红卡  □蓝卡</w:t>
            </w:r>
          </w:p>
        </w:tc>
        <w:tc>
          <w:tcPr>
            <w:tcW w:w="2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购买商品房信息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所购房屋地址及幢号、房号</w:t>
            </w:r>
          </w:p>
        </w:tc>
        <w:tc>
          <w:tcPr>
            <w:tcW w:w="482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购房面积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购房时间</w:t>
            </w:r>
          </w:p>
        </w:tc>
        <w:tc>
          <w:tcPr>
            <w:tcW w:w="756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（期房请填合同备案日期，二手房请按产权登记受理日期）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房价总额</w:t>
            </w:r>
          </w:p>
        </w:tc>
        <w:tc>
          <w:tcPr>
            <w:tcW w:w="27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万元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已享受财政补贴金额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申请人及其主要家庭成员基本情况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与申请人    关系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学历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婚姻状况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证件类型及号码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工作单位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本人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配偶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子女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政策性补助享受情况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是否按政策规定享受国家和省市海外高层次人才创业创新资助。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是否购买过低收入家庭住房、经济适用房、限价房等保障性住房或人才房。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是否已享受单位实物分房的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是否已享受博士后出站留甬安家补助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是否享受过人才公寓货币补贴、市区两级及用人单位购房补贴和租房补贴的等相关政策性补助。</w:t>
            </w:r>
          </w:p>
        </w:tc>
        <w:tc>
          <w:tcPr>
            <w:tcW w:w="21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631" w:leftChars="102" w:hanging="417" w:hangingChars="199"/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元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2" w:firstLineChars="200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本人承诺：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本人申请领取购房补贴，以上所提供的信息及资料真实完整，对已填列内容核对无误，如存在提供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虚假资料、重复申请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等违法行为的，由本人承担全部法律责任。此申请表及所附相关材料，按政府信息公开有关规定，同意向公众公开。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申报人（签名）：                 承诺日期：     年   月   日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相关部门审核意见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申请人所在单位审核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同意该申请人申请高层次人才购房补贴。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经办人：               负责人：                 （单位盖章）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所在镇、街道、园区或所属主管部门意见</w:t>
            </w:r>
          </w:p>
        </w:tc>
        <w:tc>
          <w:tcPr>
            <w:tcW w:w="7843" w:type="dxa"/>
            <w:noWrap w:val="0"/>
            <w:vAlign w:val="top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经审核，该申请人符合高层次人才购房补贴申请要求。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经办人：           负责人：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</w:p>
          <w:p>
            <w:pPr>
              <w:jc w:val="left"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（单位盖章）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区人才市场管理办公室审核意见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□符合申请购房补贴资格，已享受购房补贴金额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□不符合申请资格，原因：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                           。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经办人：               负责人：                （单位盖章）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区人力社保局审核意见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□符合申请购房补贴资格，扣除已享受金额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，实际可享受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。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□不符合申请资格，原因：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                            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经办人：               负责人：                （单位盖章）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鄞州区委人才工作领导小组办公室意见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□符合申请购房补贴资格。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□不符合申请资格。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经办人：               负责人：                （单位盖章）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A6286"/>
    <w:rsid w:val="50B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2020-10-29T01:34:00Z</dcterms:created>
  <dc:creator>Administrator</dc:creator>
  <cp:lastModifiedBy>Administrator</cp:lastModifiedBy>
  <dcterms:modified xsi:type="dcterms:W3CDTF">2020-10-29T01:35:10Z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