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28D" w:rsidRDefault="007A228D" w:rsidP="007A228D">
      <w:pPr>
        <w:spacing w:line="560" w:lineRule="exact"/>
        <w:rPr>
          <w:rFonts w:ascii="黑体" w:eastAsia="黑体" w:hAnsi="黑体"/>
          <w:sz w:val="32"/>
          <w:szCs w:val="32"/>
        </w:rPr>
      </w:pPr>
      <w:r>
        <w:rPr>
          <w:rFonts w:ascii="黑体" w:eastAsia="黑体" w:hAnsi="黑体" w:hint="eastAsia"/>
          <w:sz w:val="32"/>
          <w:szCs w:val="32"/>
        </w:rPr>
        <w:t>附件1</w:t>
      </w:r>
    </w:p>
    <w:p w:rsidR="007A228D" w:rsidRDefault="007A228D" w:rsidP="007A228D">
      <w:pPr>
        <w:spacing w:beforeLines="100" w:before="438" w:afterLines="100" w:after="438" w:line="560" w:lineRule="exact"/>
        <w:jc w:val="center"/>
        <w:rPr>
          <w:rFonts w:asciiTheme="majorEastAsia" w:eastAsiaTheme="majorEastAsia" w:hAnsiTheme="majorEastAsia" w:hint="eastAsia"/>
          <w:b/>
          <w:sz w:val="40"/>
          <w:szCs w:val="32"/>
        </w:rPr>
      </w:pPr>
      <w:r>
        <w:rPr>
          <w:rFonts w:asciiTheme="majorEastAsia" w:eastAsiaTheme="majorEastAsia" w:hAnsiTheme="majorEastAsia" w:hint="eastAsia"/>
          <w:b/>
          <w:sz w:val="40"/>
          <w:szCs w:val="32"/>
        </w:rPr>
        <w:t>船舶生活污水防污染改造补助资金审批和发放操作流程</w:t>
      </w:r>
    </w:p>
    <w:p w:rsidR="007A228D" w:rsidRDefault="007A228D" w:rsidP="007A228D">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一、补助资金的申请、审核与审批</w:t>
      </w:r>
    </w:p>
    <w:p w:rsidR="007A228D" w:rsidRDefault="007A228D" w:rsidP="007A228D">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（一）申请补贴的船舶所有人（以下简称“申请人”）在船舶改造前</w:t>
      </w:r>
      <w:bookmarkStart w:id="0" w:name="_GoBack"/>
      <w:bookmarkEnd w:id="0"/>
      <w:r>
        <w:rPr>
          <w:rFonts w:ascii="仿宋_GB2312" w:eastAsia="仿宋_GB2312" w:hint="eastAsia"/>
          <w:sz w:val="32"/>
          <w:szCs w:val="32"/>
        </w:rPr>
        <w:t>，应填写《船舶拆解改造政府补助申请表》，并持船舶所有人证明材料、改造船舶的所有权登记证书及复印件等申请材料，向船籍港所在地县级港航管理机构（以下简称“县级港航管理机构”）提出申请；并预签《内河船型标准化船舶拆解改造协议书》、预填《政府补助资金审批和发放表》交县级港航管理机构。同时预留领取补助资金的银行账号；明确船舶改造后获取《船舶防止生活污水污染证书》的方式，如要求邮寄送达的，预留收件人姓名、收件地址及联系电话等信息。</w:t>
      </w:r>
    </w:p>
    <w:p w:rsidR="007A228D" w:rsidRDefault="007A228D" w:rsidP="007A228D">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申请材料中船舶所有人证明材料包括：单个自然人提供本人的身份证及复印件；船舶产权属共有的，经办且作为代表的船东提供本人的身份证及复印件，其他船东的身份证明，并需提供经公证处公证的其他船东委托代办的委托书原件；船舶所有人属于企业法人的，需提供工商营业执照及复印件、法定代表人身份证复印件、法人委托书、经办人身份证及复印件；所有人为自然人，委托其他自然人申请办理相关手续、领取补助资金的，提供所有人的身份证复印件及代办人身份证及复印件，并需提供经公证处公证的委托代办事项委托书</w:t>
      </w:r>
      <w:r>
        <w:rPr>
          <w:rFonts w:ascii="仿宋_GB2312" w:eastAsia="仿宋_GB2312" w:hint="eastAsia"/>
          <w:sz w:val="32"/>
          <w:szCs w:val="32"/>
        </w:rPr>
        <w:lastRenderedPageBreak/>
        <w:t>原件。上述委托书中委托事项需包含自申请补贴至领取补助的全过程。</w:t>
      </w:r>
    </w:p>
    <w:p w:rsidR="007A228D" w:rsidRDefault="007A228D" w:rsidP="007A228D">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县级港航管理机构受理申请并经初审后，应结合本期船舶改造申请受理、审核情况，编制《100总吨以上至400总吨以下（不含400总吨）内河货船生活污水防污染改造补助资金申请情况汇总表》（附后），连同《船舶拆解改造政府补助申请表》及相关申请材料，视各地要求定期报送市级港航管理机构、同级（或市级）财政部门核准。</w:t>
      </w:r>
    </w:p>
    <w:p w:rsidR="007A228D" w:rsidRDefault="007A228D" w:rsidP="007A228D">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补助申请经核准后，县级港航管理机构应在申请人预签的《内河船型标准化船舶拆解改造协议书》签章，完善《内河船型标准化船舶拆解改造协议书》；并督促申请人按照船舶拆解改造协议书约定的时间将船舶驶入约定的船厂进行改造。</w:t>
      </w:r>
    </w:p>
    <w:p w:rsidR="007A228D" w:rsidRDefault="007A228D" w:rsidP="007A228D">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（四）船舶改造完工后，船主或船厂通知县级港航管理机构派人进行现场验收。验收人员</w:t>
      </w:r>
      <w:proofErr w:type="gramStart"/>
      <w:r>
        <w:rPr>
          <w:rFonts w:ascii="仿宋_GB2312" w:eastAsia="仿宋_GB2312" w:hint="eastAsia"/>
          <w:sz w:val="32"/>
          <w:szCs w:val="32"/>
        </w:rPr>
        <w:t>应拍摄</w:t>
      </w:r>
      <w:proofErr w:type="gramEnd"/>
      <w:r>
        <w:rPr>
          <w:rFonts w:ascii="仿宋_GB2312" w:eastAsia="仿宋_GB2312" w:hint="eastAsia"/>
          <w:sz w:val="32"/>
          <w:szCs w:val="32"/>
        </w:rPr>
        <w:t>改造情况照片并对改造情况进行检验；经检验合格后，核发《船舶防止生活污水污染证书》，并通知申请人自行领取或邮寄送达申请人；同时编制《船舶拆解改造完工报告书》。</w:t>
      </w:r>
    </w:p>
    <w:p w:rsidR="007A228D" w:rsidRDefault="007A228D" w:rsidP="007A228D">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申请人申请补助资金的相关材料和本操作流程提及的改造船舶的资料、证件、照片等，县级（或市级）港航管理机构应建档留存。</w:t>
      </w:r>
    </w:p>
    <w:p w:rsidR="007A228D" w:rsidRDefault="007A228D" w:rsidP="007A228D">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二、补助资金的下达、拨付与发放</w:t>
      </w:r>
    </w:p>
    <w:p w:rsidR="007A228D" w:rsidRDefault="007A228D" w:rsidP="007A228D">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（一）补助资金由省财政厅会同省交通运输厅根据各地市对补助资金的申请情况，列入交通运输发展专项资金，并</w:t>
      </w:r>
      <w:r>
        <w:rPr>
          <w:rFonts w:ascii="仿宋_GB2312" w:eastAsia="仿宋_GB2312" w:hint="eastAsia"/>
          <w:sz w:val="32"/>
          <w:szCs w:val="32"/>
        </w:rPr>
        <w:lastRenderedPageBreak/>
        <w:t>下达至有关市、县（市）财政部门。市、县（市）财政部门应将补助资金下达情况及时通知同级港航管理机构。</w:t>
      </w:r>
    </w:p>
    <w:p w:rsidR="007A228D" w:rsidRDefault="007A228D" w:rsidP="007A228D">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县级（或市级）港航管理机构接到财政部门有关补助资金下达的通知后，应在申请人预填的《政府补助资金审批和发放表》上签章，并将签章后的《政府补助资金审批和发放表》、经核准的《100总吨以上至400总吨以下（不含400总吨）内河货船生活污水防污染改造补助资金申请情况汇总表》等相关材料，视各地要求报县级（或市级）财政部门申请拨付补助资金；县级（或市级）财政部门应当及时拨付补助资金。</w:t>
      </w:r>
    </w:p>
    <w:p w:rsidR="007A228D" w:rsidRDefault="007A228D" w:rsidP="007A228D">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（三）县级（或市级）港航管理机构应当按照财政国库管理制度有关规定，通过银行转账方式将补助资金转入申请人预留的银行账号；或由县级（或市级）财政部门直接拨付补助资金至申请人预留的银行账号。</w:t>
      </w:r>
    </w:p>
    <w:p w:rsidR="007A228D" w:rsidRDefault="007A228D" w:rsidP="007A228D">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（四）县、市级港航管理机构应按省港航管理中心要求逐级报送上年度补助资金发放情况；省港航管理中心汇总各市上年度补助资金发放情况报送省交通运输厅和省财政厅。</w:t>
      </w:r>
    </w:p>
    <w:p w:rsidR="007A228D" w:rsidRDefault="007A228D" w:rsidP="007A228D">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三、附则</w:t>
      </w:r>
    </w:p>
    <w:p w:rsidR="007A228D" w:rsidRDefault="007A228D" w:rsidP="007A228D">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本操作流程未尽事项与表式，参照《关于印发浙江省内河船型标准化补贴资金管理办法的通知》（</w:t>
      </w:r>
      <w:proofErr w:type="gramStart"/>
      <w:r>
        <w:rPr>
          <w:rFonts w:ascii="仿宋_GB2312" w:eastAsia="仿宋_GB2312" w:hint="eastAsia"/>
          <w:sz w:val="32"/>
          <w:szCs w:val="32"/>
        </w:rPr>
        <w:t>浙财建</w:t>
      </w:r>
      <w:proofErr w:type="gramEnd"/>
      <w:r>
        <w:rPr>
          <w:rFonts w:ascii="仿宋_GB2312" w:eastAsia="仿宋_GB2312" w:hint="eastAsia"/>
          <w:sz w:val="32"/>
          <w:szCs w:val="32"/>
        </w:rPr>
        <w:t>〔2014〕60号）执行。</w:t>
      </w:r>
    </w:p>
    <w:p w:rsidR="007A228D" w:rsidRDefault="007A228D" w:rsidP="007A228D">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附表：100总吨以上至400总吨以下（不含400总吨）内河货船生活污水防污染改造补助资金申请情况汇总表</w:t>
      </w:r>
    </w:p>
    <w:p w:rsidR="007A228D" w:rsidRDefault="007A228D" w:rsidP="007A228D">
      <w:pPr>
        <w:widowControl/>
        <w:jc w:val="left"/>
        <w:rPr>
          <w:rFonts w:ascii="黑体" w:eastAsia="黑体" w:hAnsi="黑体" w:cs="宋体"/>
          <w:bCs/>
          <w:color w:val="000000"/>
          <w:kern w:val="0"/>
          <w:sz w:val="32"/>
          <w:szCs w:val="32"/>
        </w:rPr>
        <w:sectPr w:rsidR="007A228D">
          <w:pgSz w:w="11906" w:h="16838"/>
          <w:pgMar w:top="1440" w:right="1800" w:bottom="1440" w:left="1800" w:header="851" w:footer="1474" w:gutter="0"/>
          <w:pgNumType w:start="1"/>
          <w:cols w:space="720"/>
          <w:docGrid w:type="lines" w:linePitch="438"/>
        </w:sectPr>
      </w:pPr>
    </w:p>
    <w:p w:rsidR="007A228D" w:rsidRDefault="007A228D" w:rsidP="007A228D">
      <w:pPr>
        <w:spacing w:line="560" w:lineRule="exact"/>
        <w:rPr>
          <w:rFonts w:ascii="黑体" w:eastAsia="黑体" w:hAnsi="黑体" w:cs="宋体" w:hint="eastAsia"/>
          <w:bCs/>
          <w:color w:val="000000"/>
          <w:sz w:val="32"/>
          <w:szCs w:val="32"/>
        </w:rPr>
      </w:pPr>
      <w:r>
        <w:rPr>
          <w:rFonts w:ascii="黑体" w:eastAsia="黑体" w:hAnsi="黑体" w:cs="宋体" w:hint="eastAsia"/>
          <w:bCs/>
          <w:color w:val="000000"/>
          <w:sz w:val="32"/>
          <w:szCs w:val="32"/>
        </w:rPr>
        <w:lastRenderedPageBreak/>
        <w:t>附表</w:t>
      </w:r>
    </w:p>
    <w:p w:rsidR="007A228D" w:rsidRDefault="007A228D" w:rsidP="007A228D">
      <w:pPr>
        <w:spacing w:line="560" w:lineRule="exact"/>
        <w:jc w:val="center"/>
        <w:rPr>
          <w:rFonts w:asciiTheme="majorEastAsia" w:eastAsiaTheme="majorEastAsia" w:hAnsiTheme="majorEastAsia" w:hint="eastAsia"/>
          <w:b/>
          <w:sz w:val="44"/>
          <w:szCs w:val="32"/>
        </w:rPr>
      </w:pPr>
      <w:r>
        <w:rPr>
          <w:rFonts w:asciiTheme="majorEastAsia" w:eastAsiaTheme="majorEastAsia" w:hAnsiTheme="majorEastAsia" w:cs="宋体" w:hint="eastAsia"/>
          <w:b/>
          <w:bCs/>
          <w:color w:val="000000"/>
          <w:sz w:val="28"/>
          <w:szCs w:val="32"/>
        </w:rPr>
        <w:t>100总吨以上至400总吨以下（不含400总吨）内河货船生活污水防污染改造补助资金申请情况汇总表</w:t>
      </w:r>
    </w:p>
    <w:tbl>
      <w:tblPr>
        <w:tblW w:w="5000" w:type="pct"/>
        <w:tblLook w:val="04A0" w:firstRow="1" w:lastRow="0" w:firstColumn="1" w:lastColumn="0" w:noHBand="0" w:noVBand="1"/>
      </w:tblPr>
      <w:tblGrid>
        <w:gridCol w:w="668"/>
        <w:gridCol w:w="702"/>
        <w:gridCol w:w="987"/>
        <w:gridCol w:w="842"/>
        <w:gridCol w:w="1131"/>
        <w:gridCol w:w="703"/>
        <w:gridCol w:w="984"/>
        <w:gridCol w:w="845"/>
        <w:gridCol w:w="845"/>
        <w:gridCol w:w="984"/>
        <w:gridCol w:w="1690"/>
        <w:gridCol w:w="703"/>
        <w:gridCol w:w="1545"/>
        <w:gridCol w:w="1545"/>
      </w:tblGrid>
      <w:tr w:rsidR="007A228D" w:rsidTr="007A228D">
        <w:trPr>
          <w:trHeight w:val="454"/>
        </w:trPr>
        <w:tc>
          <w:tcPr>
            <w:tcW w:w="5000" w:type="pct"/>
            <w:gridSpan w:val="14"/>
            <w:noWrap/>
            <w:vAlign w:val="center"/>
            <w:hideMark/>
          </w:tcPr>
          <w:p w:rsidR="007A228D" w:rsidRDefault="007A228D">
            <w:pPr>
              <w:widowControl/>
              <w:rPr>
                <w:rFonts w:ascii="仿宋_GB2312" w:hAnsi="宋体" w:cs="宋体"/>
                <w:color w:val="000000"/>
                <w:sz w:val="22"/>
              </w:rPr>
            </w:pPr>
            <w:r>
              <w:rPr>
                <w:rFonts w:ascii="仿宋_GB2312" w:hAnsi="宋体" w:cs="宋体" w:hint="eastAsia"/>
                <w:color w:val="000000"/>
                <w:sz w:val="22"/>
              </w:rPr>
              <w:t>填报单位（公章）：</w:t>
            </w:r>
            <w:r>
              <w:rPr>
                <w:rFonts w:ascii="仿宋_GB2312" w:hAnsi="宋体" w:cs="宋体" w:hint="eastAsia"/>
                <w:color w:val="000000"/>
                <w:sz w:val="22"/>
              </w:rPr>
              <w:t xml:space="preserve">                </w:t>
            </w:r>
            <w:r>
              <w:rPr>
                <w:rFonts w:ascii="仿宋_GB2312" w:hAnsi="宋体" w:cs="宋体" w:hint="eastAsia"/>
                <w:color w:val="000000"/>
                <w:sz w:val="22"/>
              </w:rPr>
              <w:t>填报人（签字）：</w:t>
            </w:r>
            <w:r>
              <w:rPr>
                <w:rFonts w:ascii="仿宋_GB2312" w:hAnsi="宋体" w:cs="宋体" w:hint="eastAsia"/>
                <w:color w:val="000000"/>
                <w:sz w:val="22"/>
              </w:rPr>
              <w:t xml:space="preserve">                           </w:t>
            </w:r>
            <w:r>
              <w:rPr>
                <w:rFonts w:ascii="仿宋_GB2312" w:hAnsi="宋体" w:cs="宋体" w:hint="eastAsia"/>
                <w:color w:val="000000"/>
                <w:sz w:val="22"/>
              </w:rPr>
              <w:t>填报日期：</w:t>
            </w:r>
            <w:r>
              <w:rPr>
                <w:rFonts w:ascii="仿宋_GB2312" w:hAnsi="宋体" w:cs="宋体" w:hint="eastAsia"/>
                <w:color w:val="000000"/>
                <w:sz w:val="22"/>
              </w:rPr>
              <w:t xml:space="preserve">                 </w:t>
            </w:r>
            <w:r>
              <w:rPr>
                <w:rFonts w:ascii="仿宋_GB2312" w:hAnsi="宋体" w:cs="宋体" w:hint="eastAsia"/>
                <w:color w:val="000000"/>
                <w:sz w:val="22"/>
              </w:rPr>
              <w:t>联系电话：</w:t>
            </w:r>
          </w:p>
        </w:tc>
      </w:tr>
      <w:tr w:rsidR="007A228D" w:rsidTr="007A228D">
        <w:trPr>
          <w:trHeight w:hRule="exact" w:val="454"/>
        </w:trPr>
        <w:tc>
          <w:tcPr>
            <w:tcW w:w="236" w:type="pct"/>
            <w:tcBorders>
              <w:top w:val="single" w:sz="4" w:space="0" w:color="auto"/>
              <w:left w:val="single" w:sz="4" w:space="0" w:color="auto"/>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0"/>
              </w:rPr>
            </w:pPr>
            <w:r>
              <w:rPr>
                <w:rFonts w:ascii="仿宋_GB2312" w:hAnsi="宋体" w:cs="宋体" w:hint="eastAsia"/>
                <w:color w:val="000000"/>
                <w:sz w:val="20"/>
              </w:rPr>
              <w:t xml:space="preserve">　</w:t>
            </w:r>
          </w:p>
        </w:tc>
        <w:tc>
          <w:tcPr>
            <w:tcW w:w="3426" w:type="pct"/>
            <w:gridSpan w:val="10"/>
            <w:tcBorders>
              <w:top w:val="single" w:sz="4" w:space="0" w:color="auto"/>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0"/>
              </w:rPr>
            </w:pPr>
            <w:r>
              <w:rPr>
                <w:rFonts w:ascii="仿宋_GB2312" w:hAnsi="宋体" w:cs="宋体" w:hint="eastAsia"/>
                <w:color w:val="000000"/>
                <w:sz w:val="20"/>
              </w:rPr>
              <w:t>改造船舶情况</w:t>
            </w:r>
          </w:p>
        </w:tc>
        <w:tc>
          <w:tcPr>
            <w:tcW w:w="1338" w:type="pct"/>
            <w:gridSpan w:val="3"/>
            <w:tcBorders>
              <w:top w:val="single" w:sz="4" w:space="0" w:color="auto"/>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0"/>
              </w:rPr>
            </w:pPr>
            <w:r>
              <w:rPr>
                <w:rFonts w:ascii="仿宋_GB2312" w:hAnsi="宋体" w:cs="宋体" w:hint="eastAsia"/>
                <w:color w:val="000000"/>
                <w:sz w:val="20"/>
              </w:rPr>
              <w:t>申请补助资金情况</w:t>
            </w:r>
          </w:p>
        </w:tc>
      </w:tr>
      <w:tr w:rsidR="007A228D" w:rsidTr="007A228D">
        <w:trPr>
          <w:trHeight w:hRule="exact" w:val="821"/>
        </w:trPr>
        <w:tc>
          <w:tcPr>
            <w:tcW w:w="236" w:type="pct"/>
            <w:tcBorders>
              <w:top w:val="nil"/>
              <w:left w:val="single" w:sz="4" w:space="0" w:color="auto"/>
              <w:bottom w:val="single" w:sz="4" w:space="0" w:color="auto"/>
              <w:right w:val="single" w:sz="4" w:space="0" w:color="auto"/>
            </w:tcBorders>
            <w:noWrap/>
            <w:vAlign w:val="center"/>
            <w:hideMark/>
          </w:tcPr>
          <w:p w:rsidR="007A228D" w:rsidRDefault="007A228D">
            <w:pPr>
              <w:widowControl/>
              <w:jc w:val="left"/>
              <w:rPr>
                <w:rFonts w:ascii="仿宋_GB2312" w:hAnsi="宋体" w:cs="宋体"/>
                <w:color w:val="000000"/>
                <w:sz w:val="22"/>
              </w:rPr>
            </w:pPr>
            <w:r>
              <w:rPr>
                <w:rFonts w:ascii="仿宋_GB2312" w:hAnsi="宋体" w:cs="宋体" w:hint="eastAsia"/>
                <w:color w:val="000000"/>
                <w:sz w:val="22"/>
              </w:rPr>
              <w:t>序号</w:t>
            </w:r>
          </w:p>
        </w:tc>
        <w:tc>
          <w:tcPr>
            <w:tcW w:w="248" w:type="pct"/>
            <w:tcBorders>
              <w:top w:val="nil"/>
              <w:left w:val="nil"/>
              <w:bottom w:val="single" w:sz="4" w:space="0" w:color="auto"/>
              <w:right w:val="single" w:sz="4" w:space="0" w:color="auto"/>
            </w:tcBorders>
            <w:vAlign w:val="center"/>
            <w:hideMark/>
          </w:tcPr>
          <w:p w:rsidR="007A228D" w:rsidRDefault="007A228D">
            <w:pPr>
              <w:widowControl/>
              <w:jc w:val="center"/>
              <w:rPr>
                <w:rFonts w:ascii="仿宋_GB2312" w:hAnsi="宋体" w:cs="宋体"/>
                <w:color w:val="000000"/>
                <w:sz w:val="20"/>
              </w:rPr>
            </w:pPr>
            <w:r>
              <w:rPr>
                <w:rFonts w:ascii="仿宋_GB2312" w:hAnsi="宋体" w:cs="宋体" w:hint="eastAsia"/>
                <w:color w:val="000000"/>
                <w:sz w:val="20"/>
              </w:rPr>
              <w:t>船名</w:t>
            </w:r>
          </w:p>
        </w:tc>
        <w:tc>
          <w:tcPr>
            <w:tcW w:w="348" w:type="pct"/>
            <w:tcBorders>
              <w:top w:val="nil"/>
              <w:left w:val="nil"/>
              <w:bottom w:val="single" w:sz="4" w:space="0" w:color="auto"/>
              <w:right w:val="single" w:sz="4" w:space="0" w:color="auto"/>
            </w:tcBorders>
            <w:vAlign w:val="center"/>
            <w:hideMark/>
          </w:tcPr>
          <w:p w:rsidR="007A228D" w:rsidRDefault="007A228D">
            <w:pPr>
              <w:widowControl/>
              <w:jc w:val="center"/>
              <w:rPr>
                <w:rFonts w:ascii="仿宋_GB2312" w:hAnsi="宋体" w:cs="宋体"/>
                <w:color w:val="000000"/>
                <w:sz w:val="20"/>
              </w:rPr>
            </w:pPr>
            <w:r>
              <w:rPr>
                <w:rFonts w:ascii="仿宋_GB2312" w:hAnsi="宋体" w:cs="宋体" w:hint="eastAsia"/>
                <w:color w:val="000000"/>
                <w:sz w:val="20"/>
              </w:rPr>
              <w:t>船舶所有人</w:t>
            </w:r>
          </w:p>
        </w:tc>
        <w:tc>
          <w:tcPr>
            <w:tcW w:w="297" w:type="pct"/>
            <w:tcBorders>
              <w:top w:val="nil"/>
              <w:left w:val="nil"/>
              <w:bottom w:val="single" w:sz="4" w:space="0" w:color="auto"/>
              <w:right w:val="single" w:sz="4" w:space="0" w:color="auto"/>
            </w:tcBorders>
            <w:vAlign w:val="center"/>
            <w:hideMark/>
          </w:tcPr>
          <w:p w:rsidR="007A228D" w:rsidRDefault="007A228D">
            <w:pPr>
              <w:widowControl/>
              <w:jc w:val="center"/>
              <w:rPr>
                <w:rFonts w:ascii="仿宋_GB2312" w:hAnsi="宋体" w:cs="宋体"/>
                <w:color w:val="000000"/>
                <w:sz w:val="20"/>
              </w:rPr>
            </w:pPr>
            <w:r>
              <w:rPr>
                <w:rFonts w:ascii="仿宋_GB2312" w:hAnsi="宋体" w:cs="宋体" w:hint="eastAsia"/>
                <w:color w:val="000000"/>
                <w:sz w:val="20"/>
              </w:rPr>
              <w:t>船籍港</w:t>
            </w:r>
          </w:p>
        </w:tc>
        <w:tc>
          <w:tcPr>
            <w:tcW w:w="399" w:type="pct"/>
            <w:tcBorders>
              <w:top w:val="nil"/>
              <w:left w:val="nil"/>
              <w:bottom w:val="single" w:sz="4" w:space="0" w:color="auto"/>
              <w:right w:val="single" w:sz="4" w:space="0" w:color="auto"/>
            </w:tcBorders>
            <w:vAlign w:val="center"/>
            <w:hideMark/>
          </w:tcPr>
          <w:p w:rsidR="007A228D" w:rsidRDefault="007A228D">
            <w:pPr>
              <w:widowControl/>
              <w:jc w:val="center"/>
              <w:rPr>
                <w:rFonts w:ascii="仿宋_GB2312" w:hAnsi="宋体" w:cs="宋体"/>
                <w:color w:val="000000"/>
                <w:sz w:val="20"/>
              </w:rPr>
            </w:pPr>
            <w:r>
              <w:rPr>
                <w:rFonts w:ascii="仿宋_GB2312" w:hAnsi="宋体" w:cs="宋体" w:hint="eastAsia"/>
                <w:color w:val="000000"/>
                <w:sz w:val="20"/>
              </w:rPr>
              <w:t>建造完工日期</w:t>
            </w:r>
          </w:p>
        </w:tc>
        <w:tc>
          <w:tcPr>
            <w:tcW w:w="248" w:type="pct"/>
            <w:tcBorders>
              <w:top w:val="nil"/>
              <w:left w:val="nil"/>
              <w:bottom w:val="single" w:sz="4" w:space="0" w:color="auto"/>
              <w:right w:val="single" w:sz="4" w:space="0" w:color="auto"/>
            </w:tcBorders>
            <w:vAlign w:val="center"/>
            <w:hideMark/>
          </w:tcPr>
          <w:p w:rsidR="007A228D" w:rsidRDefault="007A228D">
            <w:pPr>
              <w:widowControl/>
              <w:jc w:val="center"/>
              <w:rPr>
                <w:rFonts w:ascii="仿宋_GB2312" w:hAnsi="宋体" w:cs="宋体"/>
                <w:color w:val="000000"/>
                <w:sz w:val="20"/>
              </w:rPr>
            </w:pPr>
            <w:r>
              <w:rPr>
                <w:rFonts w:ascii="仿宋_GB2312" w:hAnsi="宋体" w:cs="宋体" w:hint="eastAsia"/>
                <w:color w:val="000000"/>
                <w:sz w:val="20"/>
              </w:rPr>
              <w:t>总吨</w:t>
            </w:r>
          </w:p>
        </w:tc>
        <w:tc>
          <w:tcPr>
            <w:tcW w:w="347" w:type="pct"/>
            <w:tcBorders>
              <w:top w:val="nil"/>
              <w:left w:val="nil"/>
              <w:bottom w:val="single" w:sz="4" w:space="0" w:color="auto"/>
              <w:right w:val="single" w:sz="4" w:space="0" w:color="auto"/>
            </w:tcBorders>
            <w:vAlign w:val="center"/>
            <w:hideMark/>
          </w:tcPr>
          <w:p w:rsidR="007A228D" w:rsidRDefault="007A228D">
            <w:pPr>
              <w:widowControl/>
              <w:jc w:val="center"/>
              <w:rPr>
                <w:rFonts w:ascii="仿宋_GB2312" w:hAnsi="宋体" w:cs="宋体"/>
                <w:color w:val="000000"/>
                <w:sz w:val="20"/>
              </w:rPr>
            </w:pPr>
            <w:r>
              <w:rPr>
                <w:rFonts w:ascii="仿宋_GB2312" w:hAnsi="宋体" w:cs="宋体" w:hint="eastAsia"/>
                <w:color w:val="000000"/>
                <w:sz w:val="20"/>
              </w:rPr>
              <w:t>船舶</w:t>
            </w:r>
          </w:p>
          <w:p w:rsidR="007A228D" w:rsidRDefault="007A228D">
            <w:pPr>
              <w:widowControl/>
              <w:jc w:val="center"/>
              <w:rPr>
                <w:rFonts w:ascii="仿宋_GB2312" w:hAnsi="宋体" w:cs="宋体"/>
                <w:color w:val="000000"/>
                <w:sz w:val="20"/>
              </w:rPr>
            </w:pPr>
            <w:r>
              <w:rPr>
                <w:rFonts w:ascii="仿宋_GB2312" w:hAnsi="宋体" w:cs="宋体" w:hint="eastAsia"/>
                <w:color w:val="000000"/>
                <w:sz w:val="20"/>
              </w:rPr>
              <w:t>类型</w:t>
            </w:r>
          </w:p>
        </w:tc>
        <w:tc>
          <w:tcPr>
            <w:tcW w:w="298" w:type="pct"/>
            <w:tcBorders>
              <w:top w:val="nil"/>
              <w:left w:val="nil"/>
              <w:bottom w:val="single" w:sz="4" w:space="0" w:color="auto"/>
              <w:right w:val="single" w:sz="4" w:space="0" w:color="auto"/>
            </w:tcBorders>
            <w:vAlign w:val="center"/>
            <w:hideMark/>
          </w:tcPr>
          <w:p w:rsidR="007A228D" w:rsidRDefault="007A228D">
            <w:pPr>
              <w:widowControl/>
              <w:jc w:val="center"/>
              <w:rPr>
                <w:rFonts w:ascii="仿宋_GB2312" w:hAnsi="宋体" w:cs="宋体"/>
                <w:color w:val="000000"/>
                <w:sz w:val="20"/>
              </w:rPr>
            </w:pPr>
            <w:r>
              <w:rPr>
                <w:rFonts w:ascii="仿宋_GB2312" w:hAnsi="宋体" w:cs="宋体" w:hint="eastAsia"/>
                <w:color w:val="000000"/>
                <w:sz w:val="20"/>
              </w:rPr>
              <w:t>船检登记号</w:t>
            </w:r>
          </w:p>
        </w:tc>
        <w:tc>
          <w:tcPr>
            <w:tcW w:w="298" w:type="pct"/>
            <w:tcBorders>
              <w:top w:val="nil"/>
              <w:left w:val="nil"/>
              <w:bottom w:val="single" w:sz="4" w:space="0" w:color="auto"/>
              <w:right w:val="single" w:sz="4" w:space="0" w:color="auto"/>
            </w:tcBorders>
            <w:vAlign w:val="center"/>
            <w:hideMark/>
          </w:tcPr>
          <w:p w:rsidR="007A228D" w:rsidRDefault="007A228D">
            <w:pPr>
              <w:widowControl/>
              <w:jc w:val="center"/>
              <w:rPr>
                <w:rFonts w:ascii="仿宋_GB2312" w:hAnsi="宋体" w:cs="宋体"/>
                <w:color w:val="000000"/>
                <w:sz w:val="20"/>
              </w:rPr>
            </w:pPr>
            <w:r>
              <w:rPr>
                <w:rFonts w:ascii="仿宋_GB2312" w:hAnsi="宋体" w:cs="宋体" w:hint="eastAsia"/>
                <w:color w:val="000000"/>
                <w:sz w:val="20"/>
              </w:rPr>
              <w:t>所有权登记号</w:t>
            </w:r>
          </w:p>
        </w:tc>
        <w:tc>
          <w:tcPr>
            <w:tcW w:w="347" w:type="pct"/>
            <w:tcBorders>
              <w:top w:val="nil"/>
              <w:left w:val="nil"/>
              <w:bottom w:val="single" w:sz="4" w:space="0" w:color="auto"/>
              <w:right w:val="single" w:sz="4" w:space="0" w:color="auto"/>
            </w:tcBorders>
            <w:vAlign w:val="center"/>
            <w:hideMark/>
          </w:tcPr>
          <w:p w:rsidR="007A228D" w:rsidRDefault="007A228D">
            <w:pPr>
              <w:widowControl/>
              <w:jc w:val="center"/>
              <w:rPr>
                <w:rFonts w:ascii="仿宋_GB2312" w:hAnsi="宋体" w:cs="宋体"/>
                <w:color w:val="000000"/>
                <w:sz w:val="20"/>
              </w:rPr>
            </w:pPr>
            <w:r>
              <w:rPr>
                <w:rFonts w:ascii="仿宋_GB2312" w:hAnsi="宋体" w:cs="宋体" w:hint="eastAsia"/>
                <w:color w:val="000000"/>
                <w:sz w:val="20"/>
              </w:rPr>
              <w:t>营运证号</w:t>
            </w:r>
          </w:p>
        </w:tc>
        <w:tc>
          <w:tcPr>
            <w:tcW w:w="596" w:type="pct"/>
            <w:tcBorders>
              <w:top w:val="nil"/>
              <w:left w:val="nil"/>
              <w:bottom w:val="single" w:sz="4" w:space="0" w:color="auto"/>
              <w:right w:val="single" w:sz="4" w:space="0" w:color="auto"/>
            </w:tcBorders>
            <w:vAlign w:val="center"/>
            <w:hideMark/>
          </w:tcPr>
          <w:p w:rsidR="007A228D" w:rsidRDefault="007A228D">
            <w:pPr>
              <w:widowControl/>
              <w:jc w:val="center"/>
              <w:rPr>
                <w:rFonts w:ascii="仿宋_GB2312" w:hAnsi="宋体" w:cs="宋体"/>
                <w:color w:val="000000"/>
                <w:sz w:val="20"/>
              </w:rPr>
            </w:pPr>
            <w:r>
              <w:rPr>
                <w:rFonts w:ascii="仿宋_GB2312" w:hAnsi="宋体" w:cs="宋体" w:hint="eastAsia"/>
                <w:color w:val="000000"/>
                <w:sz w:val="20"/>
              </w:rPr>
              <w:t>船舶营运证核定的船舶经营范围</w:t>
            </w:r>
          </w:p>
        </w:tc>
        <w:tc>
          <w:tcPr>
            <w:tcW w:w="248" w:type="pct"/>
            <w:tcBorders>
              <w:top w:val="nil"/>
              <w:left w:val="nil"/>
              <w:bottom w:val="single" w:sz="4" w:space="0" w:color="auto"/>
              <w:right w:val="single" w:sz="4" w:space="0" w:color="auto"/>
            </w:tcBorders>
            <w:vAlign w:val="center"/>
            <w:hideMark/>
          </w:tcPr>
          <w:p w:rsidR="007A228D" w:rsidRDefault="007A228D">
            <w:pPr>
              <w:widowControl/>
              <w:jc w:val="center"/>
              <w:rPr>
                <w:rFonts w:ascii="仿宋_GB2312" w:hAnsi="宋体" w:cs="宋体"/>
                <w:color w:val="000000"/>
                <w:sz w:val="20"/>
              </w:rPr>
            </w:pPr>
            <w:r>
              <w:rPr>
                <w:rFonts w:ascii="仿宋_GB2312" w:hAnsi="宋体" w:cs="宋体" w:hint="eastAsia"/>
                <w:color w:val="000000"/>
                <w:sz w:val="20"/>
              </w:rPr>
              <w:t>申请日期</w:t>
            </w:r>
          </w:p>
        </w:tc>
        <w:tc>
          <w:tcPr>
            <w:tcW w:w="545" w:type="pct"/>
            <w:tcBorders>
              <w:top w:val="nil"/>
              <w:left w:val="nil"/>
              <w:bottom w:val="single" w:sz="4" w:space="0" w:color="auto"/>
              <w:right w:val="single" w:sz="4" w:space="0" w:color="auto"/>
            </w:tcBorders>
            <w:vAlign w:val="center"/>
            <w:hideMark/>
          </w:tcPr>
          <w:p w:rsidR="007A228D" w:rsidRDefault="007A228D">
            <w:pPr>
              <w:widowControl/>
              <w:jc w:val="center"/>
              <w:rPr>
                <w:rFonts w:ascii="仿宋_GB2312" w:hAnsi="宋体" w:cs="宋体"/>
                <w:color w:val="000000"/>
                <w:sz w:val="20"/>
              </w:rPr>
            </w:pPr>
            <w:r>
              <w:rPr>
                <w:rFonts w:ascii="仿宋_GB2312" w:hAnsi="宋体" w:cs="宋体" w:hint="eastAsia"/>
                <w:color w:val="000000"/>
                <w:sz w:val="20"/>
              </w:rPr>
              <w:t>补助资金申请表编号</w:t>
            </w:r>
          </w:p>
        </w:tc>
        <w:tc>
          <w:tcPr>
            <w:tcW w:w="545" w:type="pct"/>
            <w:tcBorders>
              <w:top w:val="nil"/>
              <w:left w:val="nil"/>
              <w:bottom w:val="single" w:sz="4" w:space="0" w:color="auto"/>
              <w:right w:val="single" w:sz="4" w:space="0" w:color="auto"/>
            </w:tcBorders>
            <w:vAlign w:val="center"/>
            <w:hideMark/>
          </w:tcPr>
          <w:p w:rsidR="007A228D" w:rsidRDefault="007A228D">
            <w:pPr>
              <w:widowControl/>
              <w:jc w:val="center"/>
              <w:rPr>
                <w:rFonts w:ascii="仿宋_GB2312" w:hAnsi="宋体" w:cs="宋体"/>
                <w:color w:val="000000"/>
                <w:sz w:val="20"/>
              </w:rPr>
            </w:pPr>
            <w:r>
              <w:rPr>
                <w:rFonts w:ascii="仿宋_GB2312" w:hAnsi="宋体" w:cs="宋体" w:hint="eastAsia"/>
                <w:color w:val="000000"/>
                <w:sz w:val="20"/>
              </w:rPr>
              <w:t>省级补助资金（万元）</w:t>
            </w:r>
          </w:p>
        </w:tc>
      </w:tr>
      <w:tr w:rsidR="007A228D" w:rsidTr="007A228D">
        <w:trPr>
          <w:trHeight w:hRule="exact" w:val="454"/>
        </w:trPr>
        <w:tc>
          <w:tcPr>
            <w:tcW w:w="236" w:type="pct"/>
            <w:tcBorders>
              <w:top w:val="nil"/>
              <w:left w:val="single" w:sz="4" w:space="0" w:color="auto"/>
              <w:bottom w:val="single" w:sz="4" w:space="0" w:color="auto"/>
              <w:right w:val="single" w:sz="4" w:space="0" w:color="auto"/>
            </w:tcBorders>
            <w:noWrap/>
            <w:vAlign w:val="center"/>
            <w:hideMark/>
          </w:tcPr>
          <w:p w:rsidR="007A228D" w:rsidRDefault="007A228D">
            <w:pPr>
              <w:widowControl/>
              <w:jc w:val="left"/>
              <w:rPr>
                <w:rFonts w:eastAsia="宋体"/>
              </w:rPr>
            </w:pPr>
          </w:p>
        </w:tc>
        <w:tc>
          <w:tcPr>
            <w:tcW w:w="24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34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97"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399"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4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347"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9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9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347"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596"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48" w:type="pct"/>
            <w:tcBorders>
              <w:top w:val="nil"/>
              <w:left w:val="nil"/>
              <w:bottom w:val="single" w:sz="4" w:space="0" w:color="auto"/>
              <w:right w:val="single" w:sz="4" w:space="0" w:color="auto"/>
            </w:tcBorders>
            <w:noWrap/>
            <w:vAlign w:val="center"/>
            <w:hideMark/>
          </w:tcPr>
          <w:p w:rsidR="007A228D" w:rsidRDefault="007A228D">
            <w:pPr>
              <w:widowControl/>
              <w:jc w:val="left"/>
              <w:rPr>
                <w:rFonts w:eastAsia="宋体"/>
              </w:rPr>
            </w:pPr>
          </w:p>
        </w:tc>
        <w:tc>
          <w:tcPr>
            <w:tcW w:w="545" w:type="pct"/>
            <w:tcBorders>
              <w:top w:val="nil"/>
              <w:left w:val="nil"/>
              <w:bottom w:val="single" w:sz="4" w:space="0" w:color="auto"/>
              <w:right w:val="single" w:sz="4" w:space="0" w:color="auto"/>
            </w:tcBorders>
            <w:vAlign w:val="center"/>
            <w:hideMark/>
          </w:tcPr>
          <w:p w:rsidR="007A228D" w:rsidRDefault="007A228D">
            <w:pPr>
              <w:jc w:val="center"/>
              <w:rPr>
                <w:rFonts w:ascii="仿宋_GB2312" w:hAnsi="宋体" w:cs="宋体"/>
                <w:color w:val="000000"/>
                <w:sz w:val="22"/>
              </w:rPr>
            </w:pPr>
            <w:r>
              <w:rPr>
                <w:rFonts w:ascii="仿宋_GB2312" w:hAnsi="宋体" w:cs="宋体" w:hint="eastAsia"/>
                <w:color w:val="000000"/>
                <w:sz w:val="22"/>
              </w:rPr>
              <w:t xml:space="preserve">　</w:t>
            </w:r>
          </w:p>
        </w:tc>
        <w:tc>
          <w:tcPr>
            <w:tcW w:w="545"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r>
      <w:tr w:rsidR="007A228D" w:rsidTr="007A228D">
        <w:trPr>
          <w:trHeight w:hRule="exact" w:val="454"/>
        </w:trPr>
        <w:tc>
          <w:tcPr>
            <w:tcW w:w="236" w:type="pct"/>
            <w:tcBorders>
              <w:top w:val="nil"/>
              <w:left w:val="single" w:sz="4" w:space="0" w:color="auto"/>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4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34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97"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399"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4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347"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9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9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347"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596"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48" w:type="pct"/>
            <w:tcBorders>
              <w:top w:val="nil"/>
              <w:left w:val="nil"/>
              <w:bottom w:val="single" w:sz="4" w:space="0" w:color="auto"/>
              <w:right w:val="single" w:sz="4" w:space="0" w:color="auto"/>
            </w:tcBorders>
            <w:noWrap/>
            <w:vAlign w:val="center"/>
            <w:hideMark/>
          </w:tcPr>
          <w:p w:rsidR="007A228D" w:rsidRDefault="007A228D">
            <w:pPr>
              <w:widowControl/>
              <w:jc w:val="left"/>
              <w:rPr>
                <w:rFonts w:eastAsia="宋体"/>
              </w:rPr>
            </w:pPr>
          </w:p>
        </w:tc>
        <w:tc>
          <w:tcPr>
            <w:tcW w:w="545" w:type="pct"/>
            <w:tcBorders>
              <w:top w:val="nil"/>
              <w:left w:val="nil"/>
              <w:bottom w:val="single" w:sz="4" w:space="0" w:color="auto"/>
              <w:right w:val="single" w:sz="4" w:space="0" w:color="auto"/>
            </w:tcBorders>
            <w:vAlign w:val="center"/>
            <w:hideMark/>
          </w:tcPr>
          <w:p w:rsidR="007A228D" w:rsidRDefault="007A228D">
            <w:pPr>
              <w:jc w:val="center"/>
              <w:rPr>
                <w:rFonts w:ascii="仿宋_GB2312" w:hAnsi="宋体" w:cs="宋体"/>
                <w:color w:val="000000"/>
                <w:sz w:val="22"/>
              </w:rPr>
            </w:pPr>
            <w:r>
              <w:rPr>
                <w:rFonts w:ascii="仿宋_GB2312" w:hAnsi="宋体" w:cs="宋体" w:hint="eastAsia"/>
                <w:color w:val="000000"/>
                <w:sz w:val="22"/>
              </w:rPr>
              <w:t xml:space="preserve">　</w:t>
            </w:r>
          </w:p>
        </w:tc>
        <w:tc>
          <w:tcPr>
            <w:tcW w:w="545"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r>
      <w:tr w:rsidR="007A228D" w:rsidTr="007A228D">
        <w:trPr>
          <w:trHeight w:hRule="exact" w:val="454"/>
        </w:trPr>
        <w:tc>
          <w:tcPr>
            <w:tcW w:w="236" w:type="pct"/>
            <w:tcBorders>
              <w:top w:val="nil"/>
              <w:left w:val="single" w:sz="4" w:space="0" w:color="auto"/>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4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34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97"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399"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4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347"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9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9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347"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596"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48" w:type="pct"/>
            <w:tcBorders>
              <w:top w:val="nil"/>
              <w:left w:val="nil"/>
              <w:bottom w:val="single" w:sz="4" w:space="0" w:color="auto"/>
              <w:right w:val="single" w:sz="4" w:space="0" w:color="auto"/>
            </w:tcBorders>
            <w:noWrap/>
            <w:vAlign w:val="center"/>
            <w:hideMark/>
          </w:tcPr>
          <w:p w:rsidR="007A228D" w:rsidRDefault="007A228D">
            <w:pPr>
              <w:widowControl/>
              <w:jc w:val="left"/>
              <w:rPr>
                <w:rFonts w:eastAsia="宋体"/>
              </w:rPr>
            </w:pPr>
          </w:p>
        </w:tc>
        <w:tc>
          <w:tcPr>
            <w:tcW w:w="545" w:type="pct"/>
            <w:tcBorders>
              <w:top w:val="nil"/>
              <w:left w:val="nil"/>
              <w:bottom w:val="single" w:sz="4" w:space="0" w:color="auto"/>
              <w:right w:val="single" w:sz="4" w:space="0" w:color="auto"/>
            </w:tcBorders>
            <w:vAlign w:val="center"/>
            <w:hideMark/>
          </w:tcPr>
          <w:p w:rsidR="007A228D" w:rsidRDefault="007A228D">
            <w:pPr>
              <w:jc w:val="center"/>
              <w:rPr>
                <w:rFonts w:ascii="仿宋_GB2312" w:hAnsi="宋体" w:cs="宋体"/>
                <w:color w:val="000000"/>
                <w:sz w:val="22"/>
              </w:rPr>
            </w:pPr>
            <w:r>
              <w:rPr>
                <w:rFonts w:ascii="仿宋_GB2312" w:hAnsi="宋体" w:cs="宋体" w:hint="eastAsia"/>
                <w:color w:val="000000"/>
                <w:sz w:val="22"/>
              </w:rPr>
              <w:t xml:space="preserve">　</w:t>
            </w:r>
          </w:p>
        </w:tc>
        <w:tc>
          <w:tcPr>
            <w:tcW w:w="545"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r>
      <w:tr w:rsidR="007A228D" w:rsidTr="007A228D">
        <w:trPr>
          <w:trHeight w:hRule="exact" w:val="454"/>
        </w:trPr>
        <w:tc>
          <w:tcPr>
            <w:tcW w:w="236" w:type="pct"/>
            <w:tcBorders>
              <w:top w:val="nil"/>
              <w:left w:val="single" w:sz="4" w:space="0" w:color="auto"/>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4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34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97"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399"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4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347"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9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9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347"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596"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48" w:type="pct"/>
            <w:tcBorders>
              <w:top w:val="nil"/>
              <w:left w:val="nil"/>
              <w:bottom w:val="single" w:sz="4" w:space="0" w:color="auto"/>
              <w:right w:val="single" w:sz="4" w:space="0" w:color="auto"/>
            </w:tcBorders>
            <w:noWrap/>
            <w:vAlign w:val="center"/>
            <w:hideMark/>
          </w:tcPr>
          <w:p w:rsidR="007A228D" w:rsidRDefault="007A228D">
            <w:pPr>
              <w:widowControl/>
              <w:jc w:val="left"/>
              <w:rPr>
                <w:rFonts w:eastAsia="宋体"/>
              </w:rPr>
            </w:pPr>
          </w:p>
        </w:tc>
        <w:tc>
          <w:tcPr>
            <w:tcW w:w="545" w:type="pct"/>
            <w:tcBorders>
              <w:top w:val="nil"/>
              <w:left w:val="nil"/>
              <w:bottom w:val="single" w:sz="4" w:space="0" w:color="auto"/>
              <w:right w:val="single" w:sz="4" w:space="0" w:color="auto"/>
            </w:tcBorders>
            <w:vAlign w:val="center"/>
            <w:hideMark/>
          </w:tcPr>
          <w:p w:rsidR="007A228D" w:rsidRDefault="007A228D">
            <w:pPr>
              <w:jc w:val="center"/>
              <w:rPr>
                <w:rFonts w:ascii="仿宋_GB2312" w:hAnsi="宋体" w:cs="宋体"/>
                <w:color w:val="000000"/>
                <w:sz w:val="22"/>
              </w:rPr>
            </w:pPr>
            <w:r>
              <w:rPr>
                <w:rFonts w:ascii="仿宋_GB2312" w:hAnsi="宋体" w:cs="宋体" w:hint="eastAsia"/>
                <w:color w:val="000000"/>
                <w:sz w:val="22"/>
              </w:rPr>
              <w:t xml:space="preserve">　</w:t>
            </w:r>
          </w:p>
        </w:tc>
        <w:tc>
          <w:tcPr>
            <w:tcW w:w="545"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r>
      <w:tr w:rsidR="007A228D" w:rsidTr="007A228D">
        <w:trPr>
          <w:trHeight w:hRule="exact" w:val="454"/>
        </w:trPr>
        <w:tc>
          <w:tcPr>
            <w:tcW w:w="236" w:type="pct"/>
            <w:tcBorders>
              <w:top w:val="nil"/>
              <w:left w:val="single" w:sz="4" w:space="0" w:color="auto"/>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4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34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97"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399"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4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347"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9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9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347"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596"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48" w:type="pct"/>
            <w:tcBorders>
              <w:top w:val="nil"/>
              <w:left w:val="nil"/>
              <w:bottom w:val="single" w:sz="4" w:space="0" w:color="auto"/>
              <w:right w:val="single" w:sz="4" w:space="0" w:color="auto"/>
            </w:tcBorders>
            <w:noWrap/>
            <w:vAlign w:val="center"/>
            <w:hideMark/>
          </w:tcPr>
          <w:p w:rsidR="007A228D" w:rsidRDefault="007A228D">
            <w:pPr>
              <w:widowControl/>
              <w:jc w:val="left"/>
              <w:rPr>
                <w:rFonts w:eastAsia="宋体"/>
              </w:rPr>
            </w:pPr>
          </w:p>
        </w:tc>
        <w:tc>
          <w:tcPr>
            <w:tcW w:w="545" w:type="pct"/>
            <w:tcBorders>
              <w:top w:val="nil"/>
              <w:left w:val="nil"/>
              <w:bottom w:val="single" w:sz="4" w:space="0" w:color="auto"/>
              <w:right w:val="single" w:sz="4" w:space="0" w:color="auto"/>
            </w:tcBorders>
            <w:vAlign w:val="center"/>
            <w:hideMark/>
          </w:tcPr>
          <w:p w:rsidR="007A228D" w:rsidRDefault="007A228D">
            <w:pPr>
              <w:jc w:val="center"/>
              <w:rPr>
                <w:rFonts w:ascii="仿宋_GB2312" w:hAnsi="宋体" w:cs="宋体"/>
                <w:color w:val="000000"/>
                <w:sz w:val="22"/>
              </w:rPr>
            </w:pPr>
            <w:r>
              <w:rPr>
                <w:rFonts w:ascii="仿宋_GB2312" w:hAnsi="宋体" w:cs="宋体" w:hint="eastAsia"/>
                <w:color w:val="000000"/>
                <w:sz w:val="22"/>
              </w:rPr>
              <w:t xml:space="preserve">　</w:t>
            </w:r>
          </w:p>
        </w:tc>
        <w:tc>
          <w:tcPr>
            <w:tcW w:w="545"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r>
      <w:tr w:rsidR="007A228D" w:rsidTr="007A228D">
        <w:trPr>
          <w:trHeight w:hRule="exact" w:val="454"/>
        </w:trPr>
        <w:tc>
          <w:tcPr>
            <w:tcW w:w="236" w:type="pct"/>
            <w:tcBorders>
              <w:top w:val="nil"/>
              <w:left w:val="single" w:sz="4" w:space="0" w:color="auto"/>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4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34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97"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399"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4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347"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9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9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347"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596"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48" w:type="pct"/>
            <w:tcBorders>
              <w:top w:val="nil"/>
              <w:left w:val="nil"/>
              <w:bottom w:val="single" w:sz="4" w:space="0" w:color="auto"/>
              <w:right w:val="single" w:sz="4" w:space="0" w:color="auto"/>
            </w:tcBorders>
            <w:noWrap/>
            <w:vAlign w:val="center"/>
            <w:hideMark/>
          </w:tcPr>
          <w:p w:rsidR="007A228D" w:rsidRDefault="007A228D">
            <w:pPr>
              <w:widowControl/>
              <w:jc w:val="left"/>
              <w:rPr>
                <w:rFonts w:eastAsia="宋体"/>
              </w:rPr>
            </w:pPr>
          </w:p>
        </w:tc>
        <w:tc>
          <w:tcPr>
            <w:tcW w:w="545" w:type="pct"/>
            <w:tcBorders>
              <w:top w:val="nil"/>
              <w:left w:val="nil"/>
              <w:bottom w:val="single" w:sz="4" w:space="0" w:color="auto"/>
              <w:right w:val="single" w:sz="4" w:space="0" w:color="auto"/>
            </w:tcBorders>
            <w:vAlign w:val="center"/>
            <w:hideMark/>
          </w:tcPr>
          <w:p w:rsidR="007A228D" w:rsidRDefault="007A228D">
            <w:pPr>
              <w:jc w:val="center"/>
              <w:rPr>
                <w:rFonts w:ascii="仿宋_GB2312" w:hAnsi="宋体" w:cs="宋体"/>
                <w:color w:val="000000"/>
                <w:sz w:val="22"/>
              </w:rPr>
            </w:pPr>
            <w:r>
              <w:rPr>
                <w:rFonts w:ascii="仿宋_GB2312" w:hAnsi="宋体" w:cs="宋体" w:hint="eastAsia"/>
                <w:color w:val="000000"/>
                <w:sz w:val="22"/>
              </w:rPr>
              <w:t xml:space="preserve">　</w:t>
            </w:r>
          </w:p>
        </w:tc>
        <w:tc>
          <w:tcPr>
            <w:tcW w:w="545"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r>
      <w:tr w:rsidR="007A228D" w:rsidTr="007A228D">
        <w:trPr>
          <w:trHeight w:hRule="exact" w:val="454"/>
        </w:trPr>
        <w:tc>
          <w:tcPr>
            <w:tcW w:w="236" w:type="pct"/>
            <w:tcBorders>
              <w:top w:val="nil"/>
              <w:left w:val="single" w:sz="4" w:space="0" w:color="auto"/>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4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34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97"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399"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4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347"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9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9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347"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596"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48" w:type="pct"/>
            <w:tcBorders>
              <w:top w:val="nil"/>
              <w:left w:val="nil"/>
              <w:bottom w:val="single" w:sz="4" w:space="0" w:color="auto"/>
              <w:right w:val="single" w:sz="4" w:space="0" w:color="auto"/>
            </w:tcBorders>
            <w:noWrap/>
            <w:vAlign w:val="center"/>
            <w:hideMark/>
          </w:tcPr>
          <w:p w:rsidR="007A228D" w:rsidRDefault="007A228D">
            <w:pPr>
              <w:widowControl/>
              <w:jc w:val="left"/>
              <w:rPr>
                <w:rFonts w:eastAsia="宋体"/>
              </w:rPr>
            </w:pPr>
          </w:p>
        </w:tc>
        <w:tc>
          <w:tcPr>
            <w:tcW w:w="545" w:type="pct"/>
            <w:tcBorders>
              <w:top w:val="nil"/>
              <w:left w:val="nil"/>
              <w:bottom w:val="single" w:sz="4" w:space="0" w:color="auto"/>
              <w:right w:val="single" w:sz="4" w:space="0" w:color="auto"/>
            </w:tcBorders>
            <w:vAlign w:val="center"/>
            <w:hideMark/>
          </w:tcPr>
          <w:p w:rsidR="007A228D" w:rsidRDefault="007A228D">
            <w:pPr>
              <w:jc w:val="center"/>
              <w:rPr>
                <w:rFonts w:ascii="仿宋_GB2312" w:hAnsi="宋体" w:cs="宋体"/>
                <w:color w:val="000000"/>
                <w:sz w:val="22"/>
              </w:rPr>
            </w:pPr>
            <w:r>
              <w:rPr>
                <w:rFonts w:ascii="仿宋_GB2312" w:hAnsi="宋体" w:cs="宋体" w:hint="eastAsia"/>
                <w:color w:val="000000"/>
                <w:sz w:val="22"/>
              </w:rPr>
              <w:t xml:space="preserve">　</w:t>
            </w:r>
          </w:p>
        </w:tc>
        <w:tc>
          <w:tcPr>
            <w:tcW w:w="545"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r>
      <w:tr w:rsidR="007A228D" w:rsidTr="007A228D">
        <w:trPr>
          <w:trHeight w:hRule="exact" w:val="454"/>
        </w:trPr>
        <w:tc>
          <w:tcPr>
            <w:tcW w:w="236" w:type="pct"/>
            <w:tcBorders>
              <w:top w:val="nil"/>
              <w:left w:val="single" w:sz="4" w:space="0" w:color="auto"/>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4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34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97"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399"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4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347"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9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9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347"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596"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48" w:type="pct"/>
            <w:tcBorders>
              <w:top w:val="nil"/>
              <w:left w:val="nil"/>
              <w:bottom w:val="single" w:sz="4" w:space="0" w:color="auto"/>
              <w:right w:val="single" w:sz="4" w:space="0" w:color="auto"/>
            </w:tcBorders>
            <w:noWrap/>
            <w:vAlign w:val="center"/>
            <w:hideMark/>
          </w:tcPr>
          <w:p w:rsidR="007A228D" w:rsidRDefault="007A228D">
            <w:pPr>
              <w:widowControl/>
              <w:jc w:val="left"/>
              <w:rPr>
                <w:rFonts w:eastAsia="宋体"/>
              </w:rPr>
            </w:pPr>
          </w:p>
        </w:tc>
        <w:tc>
          <w:tcPr>
            <w:tcW w:w="545" w:type="pct"/>
            <w:tcBorders>
              <w:top w:val="nil"/>
              <w:left w:val="nil"/>
              <w:bottom w:val="single" w:sz="4" w:space="0" w:color="auto"/>
              <w:right w:val="single" w:sz="4" w:space="0" w:color="auto"/>
            </w:tcBorders>
            <w:vAlign w:val="center"/>
            <w:hideMark/>
          </w:tcPr>
          <w:p w:rsidR="007A228D" w:rsidRDefault="007A228D">
            <w:pPr>
              <w:jc w:val="center"/>
              <w:rPr>
                <w:rFonts w:ascii="仿宋_GB2312" w:hAnsi="宋体" w:cs="宋体"/>
                <w:color w:val="000000"/>
                <w:sz w:val="22"/>
              </w:rPr>
            </w:pPr>
            <w:r>
              <w:rPr>
                <w:rFonts w:ascii="仿宋_GB2312" w:hAnsi="宋体" w:cs="宋体" w:hint="eastAsia"/>
                <w:color w:val="000000"/>
                <w:sz w:val="22"/>
              </w:rPr>
              <w:t xml:space="preserve">　</w:t>
            </w:r>
          </w:p>
        </w:tc>
        <w:tc>
          <w:tcPr>
            <w:tcW w:w="545"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r>
      <w:tr w:rsidR="007A228D" w:rsidTr="007A228D">
        <w:trPr>
          <w:trHeight w:hRule="exact" w:val="454"/>
        </w:trPr>
        <w:tc>
          <w:tcPr>
            <w:tcW w:w="236" w:type="pct"/>
            <w:tcBorders>
              <w:top w:val="nil"/>
              <w:left w:val="single" w:sz="4" w:space="0" w:color="auto"/>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4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34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97"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399"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48" w:type="pct"/>
            <w:tcBorders>
              <w:top w:val="nil"/>
              <w:left w:val="nil"/>
              <w:bottom w:val="nil"/>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347"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9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98"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347"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596"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c>
          <w:tcPr>
            <w:tcW w:w="248" w:type="pct"/>
            <w:tcBorders>
              <w:top w:val="nil"/>
              <w:left w:val="nil"/>
              <w:bottom w:val="single" w:sz="4" w:space="0" w:color="auto"/>
              <w:right w:val="single" w:sz="4" w:space="0" w:color="auto"/>
            </w:tcBorders>
            <w:noWrap/>
            <w:vAlign w:val="center"/>
            <w:hideMark/>
          </w:tcPr>
          <w:p w:rsidR="007A228D" w:rsidRDefault="007A228D">
            <w:pPr>
              <w:widowControl/>
              <w:jc w:val="left"/>
              <w:rPr>
                <w:rFonts w:eastAsia="宋体"/>
              </w:rPr>
            </w:pPr>
          </w:p>
        </w:tc>
        <w:tc>
          <w:tcPr>
            <w:tcW w:w="545" w:type="pct"/>
            <w:tcBorders>
              <w:top w:val="nil"/>
              <w:left w:val="nil"/>
              <w:bottom w:val="single" w:sz="4" w:space="0" w:color="auto"/>
              <w:right w:val="single" w:sz="4" w:space="0" w:color="auto"/>
            </w:tcBorders>
            <w:vAlign w:val="center"/>
            <w:hideMark/>
          </w:tcPr>
          <w:p w:rsidR="007A228D" w:rsidRDefault="007A228D">
            <w:pPr>
              <w:jc w:val="center"/>
              <w:rPr>
                <w:rFonts w:ascii="仿宋_GB2312" w:hAnsi="宋体" w:cs="宋体"/>
                <w:color w:val="000000"/>
                <w:sz w:val="22"/>
              </w:rPr>
            </w:pPr>
            <w:r>
              <w:rPr>
                <w:rFonts w:ascii="仿宋_GB2312" w:hAnsi="宋体" w:cs="宋体" w:hint="eastAsia"/>
                <w:color w:val="000000"/>
                <w:sz w:val="22"/>
              </w:rPr>
              <w:t xml:space="preserve">　</w:t>
            </w:r>
          </w:p>
        </w:tc>
        <w:tc>
          <w:tcPr>
            <w:tcW w:w="545"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r>
      <w:tr w:rsidR="007A228D" w:rsidTr="007A228D">
        <w:trPr>
          <w:trHeight w:hRule="exact" w:val="454"/>
        </w:trPr>
        <w:tc>
          <w:tcPr>
            <w:tcW w:w="1528" w:type="pct"/>
            <w:gridSpan w:val="5"/>
            <w:tcBorders>
              <w:top w:val="single" w:sz="4" w:space="0" w:color="auto"/>
              <w:left w:val="single" w:sz="4" w:space="0" w:color="auto"/>
              <w:bottom w:val="single" w:sz="4" w:space="0" w:color="auto"/>
              <w:right w:val="single" w:sz="4" w:space="0" w:color="000000"/>
            </w:tcBorders>
            <w:noWrap/>
            <w:vAlign w:val="center"/>
            <w:hideMark/>
          </w:tcPr>
          <w:p w:rsidR="007A228D" w:rsidRDefault="007A228D">
            <w:pPr>
              <w:widowControl/>
              <w:jc w:val="left"/>
              <w:rPr>
                <w:rFonts w:ascii="仿宋_GB2312" w:hAnsi="宋体" w:cs="宋体"/>
                <w:color w:val="000000"/>
                <w:sz w:val="20"/>
              </w:rPr>
            </w:pPr>
            <w:r>
              <w:rPr>
                <w:rFonts w:ascii="仿宋_GB2312" w:hAnsi="宋体" w:cs="宋体" w:hint="eastAsia"/>
                <w:color w:val="000000"/>
                <w:sz w:val="20"/>
              </w:rPr>
              <w:t>合计</w:t>
            </w:r>
          </w:p>
        </w:tc>
        <w:tc>
          <w:tcPr>
            <w:tcW w:w="248" w:type="pct"/>
            <w:tcBorders>
              <w:top w:val="single" w:sz="4" w:space="0" w:color="auto"/>
              <w:left w:val="nil"/>
              <w:bottom w:val="single" w:sz="4" w:space="0" w:color="auto"/>
              <w:right w:val="single" w:sz="4" w:space="0" w:color="auto"/>
            </w:tcBorders>
            <w:noWrap/>
            <w:vAlign w:val="center"/>
            <w:hideMark/>
          </w:tcPr>
          <w:p w:rsidR="007A228D" w:rsidRDefault="007A228D">
            <w:pPr>
              <w:widowControl/>
              <w:jc w:val="left"/>
              <w:rPr>
                <w:rFonts w:ascii="仿宋_GB2312" w:hAnsi="宋体" w:cs="宋体"/>
                <w:color w:val="000000"/>
                <w:sz w:val="20"/>
              </w:rPr>
            </w:pPr>
            <w:r>
              <w:rPr>
                <w:rFonts w:ascii="仿宋_GB2312" w:hAnsi="宋体" w:cs="宋体" w:hint="eastAsia"/>
                <w:color w:val="000000"/>
                <w:sz w:val="20"/>
              </w:rPr>
              <w:t xml:space="preserve">　</w:t>
            </w:r>
          </w:p>
        </w:tc>
        <w:tc>
          <w:tcPr>
            <w:tcW w:w="2678" w:type="pct"/>
            <w:gridSpan w:val="7"/>
            <w:tcBorders>
              <w:top w:val="single" w:sz="4" w:space="0" w:color="auto"/>
              <w:left w:val="nil"/>
              <w:bottom w:val="single" w:sz="4" w:space="0" w:color="auto"/>
              <w:right w:val="single" w:sz="4" w:space="0" w:color="000000"/>
            </w:tcBorders>
            <w:noWrap/>
            <w:vAlign w:val="center"/>
            <w:hideMark/>
          </w:tcPr>
          <w:p w:rsidR="007A228D" w:rsidRDefault="007A228D">
            <w:pPr>
              <w:widowControl/>
              <w:jc w:val="left"/>
              <w:rPr>
                <w:rFonts w:ascii="仿宋_GB2312" w:hAnsi="宋体" w:cs="宋体"/>
                <w:color w:val="000000"/>
                <w:sz w:val="20"/>
              </w:rPr>
            </w:pPr>
            <w:r>
              <w:rPr>
                <w:rFonts w:ascii="仿宋_GB2312" w:hAnsi="宋体" w:cs="宋体" w:hint="eastAsia"/>
                <w:color w:val="000000"/>
                <w:sz w:val="20"/>
              </w:rPr>
              <w:t xml:space="preserve">　</w:t>
            </w:r>
          </w:p>
        </w:tc>
        <w:tc>
          <w:tcPr>
            <w:tcW w:w="545" w:type="pct"/>
            <w:tcBorders>
              <w:top w:val="nil"/>
              <w:left w:val="nil"/>
              <w:bottom w:val="single" w:sz="4" w:space="0" w:color="auto"/>
              <w:right w:val="single" w:sz="4" w:space="0" w:color="auto"/>
            </w:tcBorders>
            <w:noWrap/>
            <w:vAlign w:val="center"/>
            <w:hideMark/>
          </w:tcPr>
          <w:p w:rsidR="007A228D" w:rsidRDefault="007A228D">
            <w:pPr>
              <w:widowControl/>
              <w:jc w:val="center"/>
              <w:rPr>
                <w:rFonts w:ascii="仿宋_GB2312" w:hAnsi="宋体" w:cs="宋体"/>
                <w:color w:val="000000"/>
                <w:sz w:val="22"/>
              </w:rPr>
            </w:pPr>
            <w:r>
              <w:rPr>
                <w:rFonts w:ascii="仿宋_GB2312" w:hAnsi="宋体" w:cs="宋体" w:hint="eastAsia"/>
                <w:color w:val="000000"/>
                <w:sz w:val="22"/>
              </w:rPr>
              <w:t xml:space="preserve">　</w:t>
            </w:r>
          </w:p>
        </w:tc>
      </w:tr>
      <w:tr w:rsidR="007A228D" w:rsidTr="007A228D">
        <w:trPr>
          <w:trHeight w:val="454"/>
        </w:trPr>
        <w:tc>
          <w:tcPr>
            <w:tcW w:w="5000" w:type="pct"/>
            <w:gridSpan w:val="14"/>
            <w:tcBorders>
              <w:top w:val="single" w:sz="4" w:space="0" w:color="auto"/>
              <w:left w:val="nil"/>
              <w:bottom w:val="nil"/>
              <w:right w:val="nil"/>
            </w:tcBorders>
            <w:noWrap/>
            <w:vAlign w:val="center"/>
            <w:hideMark/>
          </w:tcPr>
          <w:p w:rsidR="007A228D" w:rsidRDefault="007A228D">
            <w:pPr>
              <w:widowControl/>
              <w:jc w:val="left"/>
              <w:rPr>
                <w:rFonts w:ascii="仿宋_GB2312" w:hAnsi="宋体" w:cs="宋体"/>
                <w:color w:val="000000"/>
                <w:sz w:val="20"/>
              </w:rPr>
            </w:pPr>
            <w:r>
              <w:rPr>
                <w:rFonts w:ascii="仿宋_GB2312" w:hAnsi="宋体" w:cs="宋体" w:hint="eastAsia"/>
                <w:color w:val="000000"/>
                <w:sz w:val="20"/>
              </w:rPr>
              <w:t>备注：日期按阿拉伯数字填写，如：</w:t>
            </w:r>
            <w:r>
              <w:rPr>
                <w:rFonts w:ascii="仿宋_GB2312" w:hAnsi="宋体" w:cs="宋体" w:hint="eastAsia"/>
                <w:color w:val="000000"/>
                <w:sz w:val="20"/>
              </w:rPr>
              <w:t>1998</w:t>
            </w:r>
            <w:r>
              <w:rPr>
                <w:rFonts w:ascii="仿宋_GB2312" w:hAnsi="宋体" w:cs="宋体" w:hint="eastAsia"/>
                <w:color w:val="000000"/>
                <w:sz w:val="20"/>
              </w:rPr>
              <w:t>年</w:t>
            </w:r>
            <w:r>
              <w:rPr>
                <w:rFonts w:ascii="仿宋_GB2312" w:hAnsi="宋体" w:cs="宋体" w:hint="eastAsia"/>
                <w:color w:val="000000"/>
                <w:sz w:val="20"/>
              </w:rPr>
              <w:t>1</w:t>
            </w:r>
            <w:r>
              <w:rPr>
                <w:rFonts w:ascii="仿宋_GB2312" w:hAnsi="宋体" w:cs="宋体" w:hint="eastAsia"/>
                <w:color w:val="000000"/>
                <w:sz w:val="20"/>
              </w:rPr>
              <w:t>月</w:t>
            </w:r>
            <w:r>
              <w:rPr>
                <w:rFonts w:ascii="仿宋_GB2312" w:hAnsi="宋体" w:cs="宋体" w:hint="eastAsia"/>
                <w:color w:val="000000"/>
                <w:sz w:val="20"/>
              </w:rPr>
              <w:t>1</w:t>
            </w:r>
            <w:r>
              <w:rPr>
                <w:rFonts w:ascii="仿宋_GB2312" w:hAnsi="宋体" w:cs="宋体" w:hint="eastAsia"/>
                <w:color w:val="000000"/>
                <w:sz w:val="20"/>
              </w:rPr>
              <w:t>日建造完工的船舶填写建造完工日期为“</w:t>
            </w:r>
            <w:r>
              <w:rPr>
                <w:rFonts w:ascii="仿宋_GB2312" w:hAnsi="宋体" w:cs="宋体" w:hint="eastAsia"/>
                <w:color w:val="000000"/>
                <w:sz w:val="20"/>
              </w:rPr>
              <w:t>19980101</w:t>
            </w:r>
            <w:r>
              <w:rPr>
                <w:rFonts w:ascii="仿宋_GB2312" w:hAnsi="宋体" w:cs="宋体" w:hint="eastAsia"/>
                <w:color w:val="000000"/>
                <w:sz w:val="20"/>
              </w:rPr>
              <w:t>”。</w:t>
            </w:r>
          </w:p>
        </w:tc>
      </w:tr>
    </w:tbl>
    <w:p w:rsidR="007A228D" w:rsidRDefault="007A228D" w:rsidP="007A228D">
      <w:pPr>
        <w:rPr>
          <w:rFonts w:cstheme="majorBidi" w:hint="eastAsia"/>
          <w:szCs w:val="32"/>
        </w:rPr>
      </w:pPr>
      <w:r>
        <w:rPr>
          <w:kern w:val="0"/>
        </w:rPr>
        <w:br w:type="page"/>
      </w:r>
    </w:p>
    <w:p w:rsidR="007F7C66" w:rsidRPr="007A228D" w:rsidRDefault="007F7C66">
      <w:pPr>
        <w:rPr>
          <w:rFonts w:hint="eastAsia"/>
        </w:rPr>
      </w:pPr>
    </w:p>
    <w:sectPr w:rsidR="007F7C66" w:rsidRPr="007A228D" w:rsidSect="007A228D">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5DE"/>
    <w:rsid w:val="007A228D"/>
    <w:rsid w:val="007F7C66"/>
    <w:rsid w:val="008A0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2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2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36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2020-11-20T02:19:00Z</dcterms:created>
  <dcterms:modified xsi:type="dcterms:W3CDTF">2020-11-20T02:19:00Z</dcterms:modified>
</cp:coreProperties>
</file>