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40" w:lineRule="exact"/>
        <w:jc w:val="left"/>
        <w:rPr>
          <w:rFonts w:eastAsia="方正黑体简体" w:cs="方正黑体简体"/>
          <w:sz w:val="32"/>
          <w:szCs w:val="32"/>
          <w:lang w:val="zh-CN"/>
        </w:rPr>
      </w:pPr>
      <w:r>
        <w:rPr>
          <w:rFonts w:hint="eastAsia" w:eastAsia="方正黑体简体" w:cs="方正黑体简体"/>
          <w:sz w:val="32"/>
          <w:szCs w:val="32"/>
          <w:lang w:val="zh-CN"/>
        </w:rPr>
        <w:t>附件</w:t>
      </w:r>
      <w:r>
        <w:rPr>
          <w:rFonts w:eastAsia="方正黑体简体" w:cs="方正黑体简体"/>
          <w:sz w:val="32"/>
          <w:szCs w:val="32"/>
          <w:lang w:val="zh-CN"/>
        </w:rPr>
        <w:t>2</w:t>
      </w:r>
    </w:p>
    <w:p>
      <w:pPr>
        <w:autoSpaceDE w:val="0"/>
        <w:autoSpaceDN w:val="0"/>
        <w:adjustRightInd w:val="0"/>
        <w:spacing w:line="640" w:lineRule="exact"/>
        <w:jc w:val="center"/>
        <w:rPr>
          <w:rFonts w:eastAsia="方正小标宋简体"/>
          <w:sz w:val="44"/>
          <w:szCs w:val="44"/>
        </w:rPr>
      </w:pPr>
      <w:r>
        <w:rPr>
          <w:rFonts w:hint="eastAsia" w:eastAsia="方正小标宋简体" w:cs="方正小标宋简体"/>
          <w:sz w:val="44"/>
          <w:szCs w:val="44"/>
          <w:lang w:val="zh-CN"/>
        </w:rPr>
        <w:t>宁波市生猪生产成套设备补贴实施细则</w:t>
      </w:r>
    </w:p>
    <w:p>
      <w:pPr>
        <w:autoSpaceDE w:val="0"/>
        <w:autoSpaceDN w:val="0"/>
        <w:adjustRightInd w:val="0"/>
        <w:spacing w:line="480" w:lineRule="exact"/>
        <w:jc w:val="center"/>
        <w:rPr>
          <w:rFonts w:eastAsia="方正小标宋简体"/>
          <w:sz w:val="32"/>
          <w:szCs w:val="32"/>
        </w:rPr>
      </w:pPr>
    </w:p>
    <w:p>
      <w:pPr>
        <w:autoSpaceDE w:val="0"/>
        <w:autoSpaceDN w:val="0"/>
        <w:adjustRightInd w:val="0"/>
        <w:spacing w:line="560" w:lineRule="exact"/>
        <w:ind w:firstLine="640"/>
        <w:rPr>
          <w:rFonts w:eastAsia="方正黑体简体"/>
          <w:sz w:val="32"/>
          <w:szCs w:val="32"/>
        </w:rPr>
      </w:pPr>
      <w:r>
        <w:rPr>
          <w:rFonts w:hint="eastAsia" w:eastAsia="方正黑体简体" w:cs="方正仿宋简体"/>
          <w:sz w:val="32"/>
          <w:szCs w:val="32"/>
          <w:lang w:val="zh-CN"/>
        </w:rPr>
        <w:t>一、补贴对象</w:t>
      </w:r>
    </w:p>
    <w:p>
      <w:pPr>
        <w:autoSpaceDE w:val="0"/>
        <w:autoSpaceDN w:val="0"/>
        <w:adjustRightInd w:val="0"/>
        <w:spacing w:line="560" w:lineRule="exact"/>
        <w:ind w:firstLine="640"/>
        <w:rPr>
          <w:rFonts w:eastAsia="方正仿宋简体"/>
          <w:sz w:val="32"/>
          <w:szCs w:val="32"/>
        </w:rPr>
      </w:pPr>
      <w:r>
        <w:rPr>
          <w:rFonts w:hint="eastAsia" w:eastAsia="方正仿宋简体" w:cs="方正仿宋简体"/>
          <w:sz w:val="32"/>
          <w:szCs w:val="32"/>
          <w:lang w:val="zh-CN"/>
        </w:rPr>
        <w:t>新建或改扩建设计年出栏万头以上的规模化猪场，且符合《浙江省生猪生产成套设备配置规范要求》（附件</w:t>
      </w:r>
      <w:r>
        <w:rPr>
          <w:rFonts w:eastAsia="方正仿宋简体" w:cs="方正仿宋简体"/>
          <w:sz w:val="32"/>
          <w:szCs w:val="32"/>
          <w:lang w:val="zh-CN"/>
        </w:rPr>
        <w:t>2-1</w:t>
      </w:r>
      <w:r>
        <w:rPr>
          <w:rFonts w:hint="eastAsia" w:eastAsia="方正仿宋简体" w:cs="方正仿宋简体"/>
          <w:sz w:val="32"/>
          <w:szCs w:val="32"/>
          <w:lang w:val="zh-CN"/>
        </w:rPr>
        <w:t>）。</w:t>
      </w:r>
    </w:p>
    <w:p>
      <w:pPr>
        <w:autoSpaceDE w:val="0"/>
        <w:autoSpaceDN w:val="0"/>
        <w:adjustRightInd w:val="0"/>
        <w:spacing w:line="560" w:lineRule="exact"/>
        <w:ind w:firstLine="646"/>
        <w:rPr>
          <w:rFonts w:eastAsia="方正黑体简体"/>
          <w:sz w:val="32"/>
          <w:szCs w:val="32"/>
        </w:rPr>
      </w:pPr>
      <w:r>
        <w:rPr>
          <w:rFonts w:hint="eastAsia" w:eastAsia="方正黑体简体" w:cs="方正仿宋简体"/>
          <w:sz w:val="32"/>
          <w:szCs w:val="32"/>
          <w:lang w:val="zh-CN"/>
        </w:rPr>
        <w:t>二、补贴范围</w:t>
      </w:r>
    </w:p>
    <w:p>
      <w:pPr>
        <w:autoSpaceDE w:val="0"/>
        <w:autoSpaceDN w:val="0"/>
        <w:adjustRightInd w:val="0"/>
        <w:spacing w:line="560" w:lineRule="exact"/>
        <w:ind w:firstLine="640"/>
        <w:rPr>
          <w:rFonts w:eastAsia="方正仿宋简体"/>
          <w:sz w:val="32"/>
          <w:szCs w:val="32"/>
        </w:rPr>
      </w:pPr>
      <w:r>
        <w:rPr>
          <w:rFonts w:hint="eastAsia" w:eastAsia="方正仿宋简体" w:cs="方正仿宋简体"/>
          <w:sz w:val="32"/>
          <w:szCs w:val="32"/>
          <w:lang w:val="zh-CN"/>
        </w:rPr>
        <w:t>补贴范围包括生猪饲养成套设备与废弃物处理成套设备，其中生猪饲养成套设备主要包括猪栏（母猪分娩栏、仔猪保育栏）、环境监测设备、气体综合处理设备；废弃物处理成套设备主要包括有机废弃物厌氧发酵设备、畜禽粪便发酵罐。</w:t>
      </w:r>
    </w:p>
    <w:p>
      <w:pPr>
        <w:autoSpaceDE w:val="0"/>
        <w:autoSpaceDN w:val="0"/>
        <w:adjustRightInd w:val="0"/>
        <w:spacing w:line="560" w:lineRule="exact"/>
        <w:ind w:firstLine="640"/>
        <w:rPr>
          <w:rFonts w:eastAsia="方正黑体简体"/>
          <w:sz w:val="32"/>
          <w:szCs w:val="32"/>
        </w:rPr>
      </w:pPr>
      <w:r>
        <w:rPr>
          <w:rFonts w:hint="eastAsia" w:eastAsia="方正黑体简体" w:cs="方正仿宋简体"/>
          <w:sz w:val="32"/>
          <w:szCs w:val="32"/>
          <w:lang w:val="zh-CN"/>
        </w:rPr>
        <w:t>三、补贴产品</w:t>
      </w:r>
    </w:p>
    <w:p>
      <w:pPr>
        <w:autoSpaceDE w:val="0"/>
        <w:autoSpaceDN w:val="0"/>
        <w:adjustRightInd w:val="0"/>
        <w:spacing w:line="560" w:lineRule="exact"/>
        <w:ind w:firstLine="640"/>
        <w:rPr>
          <w:rFonts w:eastAsia="方正仿宋简体"/>
          <w:sz w:val="32"/>
          <w:szCs w:val="32"/>
        </w:rPr>
      </w:pPr>
      <w:r>
        <w:rPr>
          <w:rFonts w:hint="eastAsia" w:eastAsia="方正仿宋简体" w:cs="方正仿宋简体"/>
          <w:sz w:val="32"/>
          <w:szCs w:val="32"/>
          <w:lang w:val="zh-CN"/>
        </w:rPr>
        <w:t>补贴产品生产企业为在我国注册登记且按规定进行产品投档报送的企业法人，产品应同时具备以下资质条件：</w:t>
      </w:r>
    </w:p>
    <w:p>
      <w:pPr>
        <w:autoSpaceDE w:val="0"/>
        <w:autoSpaceDN w:val="0"/>
        <w:adjustRightInd w:val="0"/>
        <w:spacing w:line="560" w:lineRule="exact"/>
        <w:ind w:firstLine="640"/>
        <w:rPr>
          <w:rFonts w:eastAsia="方正仿宋简体"/>
          <w:sz w:val="32"/>
          <w:szCs w:val="32"/>
        </w:rPr>
      </w:pPr>
      <w:r>
        <w:rPr>
          <w:rFonts w:hint="eastAsia" w:eastAsia="方正仿宋简体" w:cs="方正仿宋简体"/>
          <w:sz w:val="32"/>
          <w:szCs w:val="32"/>
          <w:lang w:val="zh-CN"/>
        </w:rPr>
        <w:t>（一）获得省级以上有效</w:t>
      </w:r>
      <w:r>
        <w:rPr>
          <w:rFonts w:hint="eastAsia" w:eastAsia="方正仿宋简体" w:cs="方正仿宋简体"/>
          <w:kern w:val="0"/>
          <w:sz w:val="32"/>
          <w:szCs w:val="32"/>
          <w:lang w:val="zh-CN"/>
        </w:rPr>
        <w:t>农业机械试验</w:t>
      </w:r>
      <w:r>
        <w:rPr>
          <w:rFonts w:hint="eastAsia" w:eastAsia="方正仿宋简体" w:cs="方正仿宋简体"/>
          <w:sz w:val="32"/>
          <w:szCs w:val="32"/>
          <w:lang w:val="zh-CN"/>
        </w:rPr>
        <w:t>鉴定证书，或有资质的检验检测机构出具的检验报告（内容包括基本配置、主要技术指标、安全性能等）；</w:t>
      </w:r>
    </w:p>
    <w:p>
      <w:pPr>
        <w:autoSpaceDE w:val="0"/>
        <w:autoSpaceDN w:val="0"/>
        <w:adjustRightInd w:val="0"/>
        <w:spacing w:line="560" w:lineRule="exact"/>
        <w:ind w:firstLine="640"/>
        <w:rPr>
          <w:rFonts w:eastAsia="方正仿宋简体"/>
          <w:sz w:val="32"/>
          <w:szCs w:val="32"/>
        </w:rPr>
      </w:pPr>
      <w:r>
        <w:rPr>
          <w:rFonts w:hint="eastAsia" w:eastAsia="方正仿宋简体" w:cs="方正仿宋简体"/>
          <w:sz w:val="32"/>
          <w:szCs w:val="32"/>
          <w:lang w:val="zh-CN"/>
        </w:rPr>
        <w:t>（二）产品已在我省有一定的生产应用情况；</w:t>
      </w:r>
    </w:p>
    <w:p>
      <w:pPr>
        <w:autoSpaceDE w:val="0"/>
        <w:autoSpaceDN w:val="0"/>
        <w:adjustRightInd w:val="0"/>
        <w:spacing w:line="560" w:lineRule="exact"/>
        <w:ind w:firstLine="624"/>
        <w:rPr>
          <w:rFonts w:eastAsia="方正仿宋简体"/>
          <w:sz w:val="32"/>
          <w:szCs w:val="32"/>
        </w:rPr>
      </w:pPr>
      <w:r>
        <w:rPr>
          <w:rFonts w:hint="eastAsia" w:eastAsia="方正仿宋简体" w:cs="方正仿宋简体"/>
          <w:sz w:val="32"/>
          <w:szCs w:val="32"/>
          <w:lang w:val="zh-CN"/>
        </w:rPr>
        <w:t>（三）实用新型、整机发明专利文件、省级以上科技成果鉴定或评价证明之一；</w:t>
      </w:r>
    </w:p>
    <w:p>
      <w:pPr>
        <w:autoSpaceDE w:val="0"/>
        <w:autoSpaceDN w:val="0"/>
        <w:adjustRightInd w:val="0"/>
        <w:spacing w:line="560" w:lineRule="exact"/>
        <w:ind w:firstLine="624"/>
        <w:rPr>
          <w:rFonts w:eastAsia="方正仿宋简体"/>
          <w:sz w:val="32"/>
          <w:szCs w:val="32"/>
        </w:rPr>
      </w:pPr>
      <w:r>
        <w:rPr>
          <w:rFonts w:hint="eastAsia" w:eastAsia="方正仿宋简体" w:cs="方正仿宋简体"/>
          <w:sz w:val="32"/>
          <w:szCs w:val="32"/>
          <w:lang w:val="zh-CN"/>
        </w:rPr>
        <w:t>（四）实地试验验证情况的相关材料；</w:t>
      </w:r>
    </w:p>
    <w:p>
      <w:pPr>
        <w:autoSpaceDE w:val="0"/>
        <w:autoSpaceDN w:val="0"/>
        <w:adjustRightInd w:val="0"/>
        <w:spacing w:line="560" w:lineRule="exact"/>
        <w:ind w:firstLine="624"/>
        <w:rPr>
          <w:rFonts w:eastAsia="方正仿宋简体"/>
          <w:sz w:val="32"/>
          <w:szCs w:val="32"/>
        </w:rPr>
      </w:pPr>
      <w:r>
        <w:rPr>
          <w:rFonts w:hint="eastAsia" w:eastAsia="方正仿宋简体" w:cs="方正仿宋简体"/>
          <w:sz w:val="32"/>
          <w:szCs w:val="32"/>
          <w:lang w:val="zh-CN"/>
        </w:rPr>
        <w:t>（五）有资质的检验检测机构出具的产品安全合格证明。</w:t>
      </w:r>
    </w:p>
    <w:p>
      <w:pPr>
        <w:autoSpaceDE w:val="0"/>
        <w:autoSpaceDN w:val="0"/>
        <w:adjustRightInd w:val="0"/>
        <w:spacing w:line="560" w:lineRule="exact"/>
        <w:ind w:firstLine="624"/>
        <w:rPr>
          <w:rFonts w:eastAsia="方正仿宋简体"/>
          <w:sz w:val="32"/>
          <w:szCs w:val="32"/>
        </w:rPr>
      </w:pPr>
      <w:r>
        <w:rPr>
          <w:rFonts w:hint="eastAsia" w:eastAsia="方正仿宋简体" w:cs="方正仿宋简体"/>
          <w:sz w:val="32"/>
          <w:szCs w:val="32"/>
          <w:lang w:val="zh-CN"/>
        </w:rPr>
        <w:t>补贴产品实施期与中央农机新产品补贴政策保持一致，可根据实施情况、产品成熟度等适时转入常规补贴。</w:t>
      </w:r>
    </w:p>
    <w:p>
      <w:pPr>
        <w:autoSpaceDE w:val="0"/>
        <w:autoSpaceDN w:val="0"/>
        <w:adjustRightInd w:val="0"/>
        <w:spacing w:line="560" w:lineRule="exact"/>
        <w:ind w:firstLine="646"/>
        <w:rPr>
          <w:rFonts w:eastAsia="方正黑体简体"/>
          <w:sz w:val="32"/>
          <w:szCs w:val="32"/>
        </w:rPr>
      </w:pPr>
      <w:r>
        <w:rPr>
          <w:rFonts w:hint="eastAsia" w:eastAsia="方正黑体简体" w:cs="方正仿宋简体"/>
          <w:sz w:val="32"/>
          <w:szCs w:val="32"/>
          <w:lang w:val="zh-CN"/>
        </w:rPr>
        <w:t>四、补贴标准</w:t>
      </w:r>
    </w:p>
    <w:p>
      <w:pPr>
        <w:autoSpaceDE w:val="0"/>
        <w:autoSpaceDN w:val="0"/>
        <w:adjustRightInd w:val="0"/>
        <w:spacing w:line="560" w:lineRule="exact"/>
        <w:ind w:firstLine="640"/>
        <w:rPr>
          <w:rFonts w:eastAsia="方正仿宋简体"/>
          <w:sz w:val="32"/>
          <w:szCs w:val="32"/>
        </w:rPr>
      </w:pPr>
      <w:r>
        <w:rPr>
          <w:rFonts w:hint="eastAsia" w:eastAsia="方正仿宋简体" w:cs="方正仿宋简体"/>
          <w:sz w:val="32"/>
          <w:szCs w:val="32"/>
          <w:lang w:val="zh-CN"/>
        </w:rPr>
        <w:t>生猪生产成套设备实行定额补贴，对购置同一种类、同一档次的机具实行统一的补贴标准，具体产品补贴金额一览表由市农机畜牧中心另行公布。补贴对象年度内可享受的中央资金</w:t>
      </w:r>
      <w:r>
        <w:rPr>
          <w:rFonts w:hint="eastAsia" w:eastAsia="方正仿宋简体" w:cs="方正仿宋简体"/>
          <w:kern w:val="0"/>
          <w:sz w:val="32"/>
          <w:szCs w:val="32"/>
          <w:lang w:val="zh-CN"/>
        </w:rPr>
        <w:t>不超过</w:t>
      </w:r>
      <w:r>
        <w:rPr>
          <w:rFonts w:eastAsia="方正仿宋简体" w:cs="方正仿宋简体"/>
          <w:kern w:val="0"/>
          <w:sz w:val="32"/>
          <w:szCs w:val="32"/>
          <w:lang w:val="zh-CN"/>
        </w:rPr>
        <w:t>100</w:t>
      </w:r>
      <w:r>
        <w:rPr>
          <w:rFonts w:hint="eastAsia" w:eastAsia="方正仿宋简体" w:cs="方正仿宋简体"/>
          <w:kern w:val="0"/>
          <w:sz w:val="32"/>
          <w:szCs w:val="32"/>
          <w:lang w:val="zh-CN"/>
        </w:rPr>
        <w:t>万元。</w:t>
      </w:r>
    </w:p>
    <w:p>
      <w:pPr>
        <w:autoSpaceDE w:val="0"/>
        <w:autoSpaceDN w:val="0"/>
        <w:adjustRightInd w:val="0"/>
        <w:spacing w:line="560" w:lineRule="exact"/>
        <w:ind w:firstLine="646"/>
        <w:rPr>
          <w:rFonts w:eastAsia="方正黑体简体"/>
          <w:sz w:val="32"/>
          <w:szCs w:val="32"/>
        </w:rPr>
      </w:pPr>
      <w:r>
        <w:rPr>
          <w:rFonts w:hint="eastAsia" w:eastAsia="方正黑体简体" w:cs="方正仿宋简体"/>
          <w:sz w:val="32"/>
          <w:szCs w:val="32"/>
          <w:lang w:val="zh-CN"/>
        </w:rPr>
        <w:t>五、操作程序</w:t>
      </w:r>
    </w:p>
    <w:p>
      <w:pPr>
        <w:autoSpaceDE w:val="0"/>
        <w:autoSpaceDN w:val="0"/>
        <w:adjustRightInd w:val="0"/>
        <w:spacing w:line="560" w:lineRule="exact"/>
        <w:ind w:firstLine="640"/>
        <w:rPr>
          <w:rFonts w:eastAsia="方正仿宋简体"/>
          <w:sz w:val="32"/>
          <w:szCs w:val="32"/>
        </w:rPr>
      </w:pPr>
      <w:r>
        <w:rPr>
          <w:rFonts w:hint="eastAsia" w:eastAsia="方正仿宋简体" w:cs="方正仿宋简体"/>
          <w:sz w:val="32"/>
          <w:szCs w:val="32"/>
          <w:lang w:val="zh-CN"/>
        </w:rPr>
        <w:t>生猪生产成套设备补贴实行</w:t>
      </w:r>
      <w:r>
        <w:rPr>
          <w:rFonts w:eastAsia="方正仿宋简体"/>
          <w:sz w:val="32"/>
          <w:szCs w:val="32"/>
        </w:rPr>
        <w:t>“</w:t>
      </w:r>
      <w:r>
        <w:rPr>
          <w:rFonts w:hint="eastAsia" w:eastAsia="方正仿宋简体" w:cs="方正仿宋简体"/>
          <w:sz w:val="32"/>
          <w:szCs w:val="32"/>
          <w:lang w:val="zh-CN"/>
        </w:rPr>
        <w:t>年度申报，分类管理</w:t>
      </w:r>
      <w:r>
        <w:rPr>
          <w:rFonts w:eastAsia="方正仿宋简体"/>
          <w:sz w:val="32"/>
          <w:szCs w:val="32"/>
        </w:rPr>
        <w:t>”</w:t>
      </w:r>
      <w:r>
        <w:rPr>
          <w:rFonts w:hint="eastAsia" w:eastAsia="方正仿宋简体" w:cs="方正仿宋简体"/>
          <w:sz w:val="32"/>
          <w:szCs w:val="32"/>
          <w:lang w:val="zh-CN"/>
        </w:rPr>
        <w:t>，购机者根据实际购置需求，每年向当地县级农业农村部门提出一次补贴申请，当年购置安装完成的产品原则上要在当年完成申请，逾期不再补贴。具体补贴申请程序如下：</w:t>
      </w:r>
    </w:p>
    <w:p>
      <w:pPr>
        <w:autoSpaceDE w:val="0"/>
        <w:autoSpaceDN w:val="0"/>
        <w:adjustRightInd w:val="0"/>
        <w:spacing w:line="560" w:lineRule="exact"/>
        <w:ind w:firstLine="640"/>
        <w:rPr>
          <w:rFonts w:eastAsia="方正仿宋简体"/>
          <w:sz w:val="32"/>
          <w:szCs w:val="32"/>
        </w:rPr>
      </w:pPr>
      <w:r>
        <w:rPr>
          <w:rFonts w:hint="eastAsia" w:eastAsia="方正仿宋简体" w:cs="方正仿宋简体"/>
          <w:sz w:val="32"/>
          <w:szCs w:val="32"/>
          <w:lang w:val="zh-CN"/>
        </w:rPr>
        <w:t>（一）申请。购机者向县级农业农村部门提交《生猪生产成套设备补贴申请表》（附件</w:t>
      </w:r>
      <w:r>
        <w:rPr>
          <w:rFonts w:eastAsia="方正仿宋简体" w:cs="方正仿宋简体"/>
          <w:sz w:val="32"/>
          <w:szCs w:val="32"/>
          <w:lang w:val="zh-CN"/>
        </w:rPr>
        <w:t>2-2</w:t>
      </w:r>
      <w:r>
        <w:rPr>
          <w:rFonts w:hint="eastAsia" w:eastAsia="方正仿宋简体" w:cs="方正仿宋简体"/>
          <w:sz w:val="32"/>
          <w:szCs w:val="32"/>
          <w:lang w:val="zh-CN"/>
        </w:rPr>
        <w:t>）及相关证明材料。县级农业农村部门实地查验建设地点，对申请资料的合规性进行审核，确认无误后列入年度补贴计划。</w:t>
      </w:r>
    </w:p>
    <w:p>
      <w:pPr>
        <w:autoSpaceDE w:val="0"/>
        <w:autoSpaceDN w:val="0"/>
        <w:adjustRightInd w:val="0"/>
        <w:spacing w:line="560" w:lineRule="exact"/>
        <w:ind w:firstLine="640"/>
        <w:rPr>
          <w:rFonts w:eastAsia="方正仿宋简体"/>
          <w:sz w:val="32"/>
          <w:szCs w:val="32"/>
        </w:rPr>
      </w:pPr>
      <w:r>
        <w:rPr>
          <w:rFonts w:hint="eastAsia" w:eastAsia="方正仿宋简体" w:cs="方正仿宋简体"/>
          <w:sz w:val="32"/>
          <w:szCs w:val="32"/>
          <w:lang w:val="zh-CN"/>
        </w:rPr>
        <w:t>（二）确认。购机者自主购置符合要求的补贴产品，安装完成后向县级农业农村部门提出确认申请，并提交补贴申请材料以及养殖设施用地、环保评估和动物防疫条件合格证等资料。县级农业农村部门对相关资料进行书面审核，委托有资质的第三方开展核查确认，核查确认工作建议与猪场建设验收同步进行。</w:t>
      </w:r>
    </w:p>
    <w:p>
      <w:pPr>
        <w:autoSpaceDE w:val="0"/>
        <w:autoSpaceDN w:val="0"/>
        <w:adjustRightInd w:val="0"/>
        <w:spacing w:line="560" w:lineRule="exact"/>
        <w:ind w:firstLine="640"/>
        <w:rPr>
          <w:rFonts w:eastAsia="方正仿宋简体"/>
          <w:sz w:val="32"/>
          <w:szCs w:val="32"/>
        </w:rPr>
      </w:pPr>
      <w:r>
        <w:rPr>
          <w:rFonts w:hint="eastAsia" w:eastAsia="方正仿宋简体" w:cs="方正仿宋简体"/>
          <w:sz w:val="32"/>
          <w:szCs w:val="32"/>
          <w:lang w:val="zh-CN"/>
        </w:rPr>
        <w:t>（三）结算。补贴资金公示、结算、拨付以及补贴资料归档等程序按农机购置补贴政策要求执行。资金兑付后，市农机畜牧中心委托有资质的第三方机构开展抽查。委托的第三方机构应具备对相关产品或设备检测或评价的能力。</w:t>
      </w:r>
    </w:p>
    <w:p>
      <w:pPr>
        <w:autoSpaceDE w:val="0"/>
        <w:autoSpaceDN w:val="0"/>
        <w:adjustRightInd w:val="0"/>
        <w:spacing w:after="200" w:line="276" w:lineRule="auto"/>
        <w:jc w:val="left"/>
        <w:rPr>
          <w:rFonts w:cs="宋体"/>
          <w:kern w:val="0"/>
          <w:sz w:val="22"/>
          <w:szCs w:val="22"/>
          <w:lang w:val="zh-CN"/>
        </w:rPr>
      </w:pPr>
    </w:p>
    <w:p>
      <w:pPr>
        <w:rPr>
          <w:rFonts w:eastAsia="方正仿宋简体" w:cs="Arial"/>
          <w:kern w:val="0"/>
          <w:sz w:val="32"/>
          <w:szCs w:val="32"/>
        </w:rPr>
      </w:pPr>
    </w:p>
    <w:p>
      <w:pPr>
        <w:ind w:firstLine="630" w:firstLineChars="300"/>
      </w:pPr>
    </w:p>
    <w:p>
      <w:pPr>
        <w:ind w:firstLine="630" w:firstLineChars="300"/>
      </w:pPr>
    </w:p>
    <w:p>
      <w:pPr>
        <w:ind w:firstLine="630" w:firstLineChars="300"/>
      </w:pPr>
    </w:p>
    <w:p>
      <w:pPr>
        <w:ind w:firstLine="630" w:firstLineChars="300"/>
      </w:pPr>
    </w:p>
    <w:p>
      <w:pPr>
        <w:ind w:firstLine="630" w:firstLineChars="300"/>
      </w:pPr>
    </w:p>
    <w:p>
      <w:pPr>
        <w:ind w:firstLine="630" w:firstLineChars="300"/>
      </w:pPr>
    </w:p>
    <w:p>
      <w:pPr>
        <w:ind w:firstLine="630" w:firstLineChars="300"/>
      </w:pPr>
    </w:p>
    <w:p>
      <w:pPr>
        <w:ind w:firstLine="630" w:firstLineChars="300"/>
      </w:pPr>
    </w:p>
    <w:p>
      <w:pPr>
        <w:ind w:firstLine="630" w:firstLineChars="300"/>
      </w:pPr>
    </w:p>
    <w:p>
      <w:pPr>
        <w:ind w:firstLine="630" w:firstLineChars="300"/>
      </w:pPr>
    </w:p>
    <w:p>
      <w:pPr>
        <w:ind w:firstLine="630" w:firstLineChars="300"/>
      </w:pPr>
    </w:p>
    <w:p>
      <w:pPr>
        <w:ind w:firstLine="630" w:firstLineChars="300"/>
      </w:pPr>
    </w:p>
    <w:p>
      <w:pPr>
        <w:ind w:firstLine="630" w:firstLineChars="300"/>
      </w:pPr>
    </w:p>
    <w:p>
      <w:pPr>
        <w:ind w:firstLine="630" w:firstLineChars="300"/>
      </w:pPr>
    </w:p>
    <w:p>
      <w:pPr>
        <w:ind w:firstLine="630" w:firstLineChars="300"/>
      </w:pPr>
    </w:p>
    <w:p>
      <w:pPr>
        <w:ind w:firstLine="630" w:firstLineChars="300"/>
      </w:pPr>
    </w:p>
    <w:p>
      <w:pPr>
        <w:ind w:firstLine="630" w:firstLineChars="300"/>
      </w:pPr>
    </w:p>
    <w:p>
      <w:pPr>
        <w:ind w:firstLine="630" w:firstLineChars="300"/>
      </w:pPr>
    </w:p>
    <w:p>
      <w:pPr>
        <w:ind w:firstLine="630" w:firstLineChars="300"/>
      </w:pPr>
    </w:p>
    <w:p>
      <w:pPr>
        <w:ind w:firstLine="630" w:firstLineChars="300"/>
      </w:pPr>
    </w:p>
    <w:p>
      <w:pPr>
        <w:ind w:firstLine="630" w:firstLineChars="300"/>
      </w:pPr>
    </w:p>
    <w:p>
      <w:pPr>
        <w:ind w:firstLine="630" w:firstLineChars="300"/>
      </w:pPr>
    </w:p>
    <w:p>
      <w:pPr>
        <w:ind w:firstLine="630" w:firstLineChars="300"/>
      </w:pPr>
    </w:p>
    <w:p>
      <w:pPr>
        <w:ind w:firstLine="630" w:firstLineChars="300"/>
      </w:pPr>
    </w:p>
    <w:p>
      <w:pPr>
        <w:ind w:firstLine="630" w:firstLineChars="300"/>
      </w:pPr>
    </w:p>
    <w:p>
      <w:pPr>
        <w:ind w:firstLine="630" w:firstLineChars="300"/>
      </w:pPr>
    </w:p>
    <w:p>
      <w:pPr>
        <w:ind w:firstLine="630" w:firstLineChars="300"/>
      </w:pPr>
    </w:p>
    <w:p>
      <w:pPr>
        <w:ind w:firstLine="630" w:firstLineChars="300"/>
      </w:pPr>
    </w:p>
    <w:p>
      <w:pPr>
        <w:ind w:firstLine="630" w:firstLineChars="300"/>
      </w:pPr>
    </w:p>
    <w:p>
      <w:pPr>
        <w:ind w:firstLine="630" w:firstLineChars="300"/>
      </w:pPr>
    </w:p>
    <w:p>
      <w:pPr>
        <w:ind w:firstLine="630" w:firstLineChars="300"/>
      </w:pPr>
    </w:p>
    <w:p>
      <w:pPr>
        <w:ind w:firstLine="630" w:firstLineChars="300"/>
      </w:pPr>
    </w:p>
    <w:p>
      <w:pPr>
        <w:spacing w:line="640" w:lineRule="exact"/>
        <w:jc w:val="center"/>
        <w:rPr>
          <w:rFonts w:eastAsia="方正小标宋简体" w:cs="方正小标宋简体"/>
          <w:sz w:val="32"/>
          <w:szCs w:val="32"/>
        </w:rPr>
      </w:pPr>
      <w:r>
        <w:rPr>
          <w:rFonts w:hint="eastAsia" w:eastAsia="方正小标宋简体" w:cs="宋体"/>
          <w:sz w:val="44"/>
          <w:szCs w:val="44"/>
        </w:rPr>
        <w:t>浙江省生猪生产成套设备配置规范要求</w:t>
      </w:r>
    </w:p>
    <w:p>
      <w:pPr>
        <w:spacing w:line="300" w:lineRule="exact"/>
        <w:jc w:val="center"/>
        <w:rPr>
          <w:rFonts w:eastAsia="方正仿宋简体" w:cs="方正小标宋简体"/>
          <w:sz w:val="32"/>
          <w:szCs w:val="32"/>
        </w:rPr>
      </w:pPr>
    </w:p>
    <w:p>
      <w:pPr>
        <w:spacing w:line="560" w:lineRule="exact"/>
        <w:ind w:firstLine="640" w:firstLineChars="200"/>
        <w:jc w:val="left"/>
        <w:rPr>
          <w:rFonts w:eastAsia="方正黑体简体" w:cs="黑体"/>
          <w:sz w:val="32"/>
          <w:szCs w:val="32"/>
        </w:rPr>
      </w:pPr>
      <w:r>
        <w:rPr>
          <w:rFonts w:hint="eastAsia" w:eastAsia="方正黑体简体" w:cs="黑体"/>
          <w:sz w:val="32"/>
          <w:szCs w:val="32"/>
        </w:rPr>
        <w:t>一、总体要求</w:t>
      </w:r>
    </w:p>
    <w:p>
      <w:pPr>
        <w:spacing w:line="560" w:lineRule="exact"/>
        <w:ind w:firstLine="627" w:firstLineChars="196"/>
        <w:jc w:val="left"/>
        <w:rPr>
          <w:rFonts w:eastAsia="方正仿宋简体" w:cs="仿宋_GB2312"/>
          <w:bCs/>
          <w:sz w:val="32"/>
          <w:szCs w:val="32"/>
        </w:rPr>
      </w:pPr>
      <w:r>
        <w:rPr>
          <w:rFonts w:hint="eastAsia" w:eastAsia="方正仿宋简体" w:cs="仿宋_GB2312"/>
          <w:bCs/>
          <w:sz w:val="32"/>
          <w:szCs w:val="32"/>
        </w:rPr>
        <w:t>规模养殖场应取得养殖设施用地、环保评估和动物防疫条件合格证。生猪饲养成套设备与废弃物处理系统能力与养殖规模相适应。</w:t>
      </w:r>
    </w:p>
    <w:p>
      <w:pPr>
        <w:spacing w:line="560" w:lineRule="exact"/>
        <w:ind w:firstLine="640" w:firstLineChars="200"/>
        <w:jc w:val="left"/>
        <w:rPr>
          <w:rFonts w:eastAsia="方正黑体简体" w:cs="黑体"/>
          <w:sz w:val="32"/>
          <w:szCs w:val="32"/>
        </w:rPr>
      </w:pPr>
      <w:r>
        <w:rPr>
          <w:rFonts w:hint="eastAsia" w:eastAsia="方正黑体简体" w:cs="黑体"/>
          <w:sz w:val="32"/>
          <w:szCs w:val="32"/>
        </w:rPr>
        <w:t>二、生猪饲养成套设备</w:t>
      </w:r>
    </w:p>
    <w:p>
      <w:pPr>
        <w:spacing w:line="560" w:lineRule="exact"/>
        <w:ind w:firstLine="640" w:firstLineChars="200"/>
        <w:jc w:val="left"/>
        <w:rPr>
          <w:rFonts w:eastAsia="方正楷体简体" w:cs="仿宋_GB2312"/>
          <w:bCs/>
          <w:sz w:val="32"/>
          <w:szCs w:val="32"/>
        </w:rPr>
      </w:pPr>
      <w:r>
        <w:rPr>
          <w:rFonts w:hint="eastAsia" w:eastAsia="方正楷体简体" w:cs="楷体_GB2312"/>
          <w:sz w:val="32"/>
          <w:szCs w:val="32"/>
        </w:rPr>
        <w:t>（一）猪栏（母猪分娩栏、仔猪保育栏）</w:t>
      </w:r>
    </w:p>
    <w:p>
      <w:pPr>
        <w:spacing w:line="560" w:lineRule="exact"/>
        <w:ind w:firstLine="627" w:firstLineChars="196"/>
        <w:jc w:val="left"/>
        <w:rPr>
          <w:rFonts w:eastAsia="方正仿宋简体" w:cs="仿宋_GB2312"/>
          <w:bCs/>
          <w:sz w:val="32"/>
          <w:szCs w:val="32"/>
        </w:rPr>
      </w:pPr>
      <w:r>
        <w:rPr>
          <w:rFonts w:hint="eastAsia" w:eastAsia="方正仿宋简体" w:cs="仿宋_GB2312"/>
          <w:bCs/>
          <w:sz w:val="32"/>
          <w:szCs w:val="32"/>
        </w:rPr>
        <w:t>1.占栏面积。不同功能猪栏的饲养密度参照《规模猪场建设》（GB/T 17824.1）规定，猪占栏面积达到下表要求。</w:t>
      </w:r>
    </w:p>
    <w:p>
      <w:pPr>
        <w:spacing w:line="560" w:lineRule="exact"/>
        <w:jc w:val="center"/>
        <w:rPr>
          <w:rFonts w:eastAsia="方正仿宋简体"/>
          <w:sz w:val="32"/>
          <w:szCs w:val="32"/>
        </w:rPr>
      </w:pPr>
      <w:r>
        <w:rPr>
          <w:rFonts w:hint="eastAsia" w:eastAsia="方正仿宋简体" w:cs="仿宋_GB2312"/>
          <w:sz w:val="32"/>
          <w:szCs w:val="32"/>
        </w:rPr>
        <w:t>不同类别的猪占栏面积</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268"/>
        <w:gridCol w:w="2127"/>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376" w:type="dxa"/>
          </w:tcPr>
          <w:p>
            <w:pPr>
              <w:spacing w:line="560" w:lineRule="exact"/>
              <w:jc w:val="center"/>
              <w:rPr>
                <w:rFonts w:eastAsia="方正仿宋简体"/>
                <w:sz w:val="32"/>
                <w:szCs w:val="32"/>
              </w:rPr>
            </w:pPr>
            <w:r>
              <w:rPr>
                <w:rFonts w:hint="eastAsia" w:eastAsia="方正仿宋简体"/>
                <w:sz w:val="32"/>
                <w:szCs w:val="32"/>
              </w:rPr>
              <w:t>猪类别</w:t>
            </w:r>
          </w:p>
        </w:tc>
        <w:tc>
          <w:tcPr>
            <w:tcW w:w="2268" w:type="dxa"/>
          </w:tcPr>
          <w:p>
            <w:pPr>
              <w:spacing w:line="560" w:lineRule="exact"/>
              <w:jc w:val="center"/>
              <w:rPr>
                <w:rFonts w:eastAsia="方正仿宋简体"/>
                <w:sz w:val="32"/>
                <w:szCs w:val="32"/>
              </w:rPr>
            </w:pPr>
            <w:r>
              <w:rPr>
                <w:rFonts w:hint="eastAsia" w:eastAsia="方正仿宋简体"/>
                <w:sz w:val="32"/>
                <w:szCs w:val="32"/>
              </w:rPr>
              <w:t>单饲（</w:t>
            </w:r>
            <w:r>
              <w:rPr>
                <w:rFonts w:hint="eastAsia" w:eastAsia="方正仿宋简体" w:cs="仿宋_GB2312"/>
                <w:sz w:val="32"/>
                <w:szCs w:val="32"/>
              </w:rPr>
              <w:t>m</w:t>
            </w:r>
            <w:r>
              <w:rPr>
                <w:rFonts w:hint="eastAsia" w:eastAsia="方正仿宋简体" w:cs="仿宋_GB2312"/>
                <w:sz w:val="32"/>
                <w:szCs w:val="32"/>
                <w:vertAlign w:val="superscript"/>
              </w:rPr>
              <w:t>2</w:t>
            </w:r>
            <w:r>
              <w:rPr>
                <w:rFonts w:hint="eastAsia" w:eastAsia="方正仿宋简体"/>
                <w:sz w:val="32"/>
                <w:szCs w:val="32"/>
              </w:rPr>
              <w:t>/头）</w:t>
            </w:r>
          </w:p>
        </w:tc>
        <w:tc>
          <w:tcPr>
            <w:tcW w:w="2127" w:type="dxa"/>
          </w:tcPr>
          <w:p>
            <w:pPr>
              <w:spacing w:line="560" w:lineRule="exact"/>
              <w:jc w:val="center"/>
              <w:rPr>
                <w:rFonts w:eastAsia="方正仿宋简体"/>
                <w:sz w:val="32"/>
                <w:szCs w:val="32"/>
              </w:rPr>
            </w:pPr>
            <w:r>
              <w:rPr>
                <w:rFonts w:hint="eastAsia" w:eastAsia="方正仿宋简体"/>
                <w:sz w:val="32"/>
                <w:szCs w:val="32"/>
              </w:rPr>
              <w:t>群饲（</w:t>
            </w:r>
            <w:r>
              <w:rPr>
                <w:rFonts w:hint="eastAsia" w:eastAsia="方正仿宋简体" w:cs="仿宋_GB2312"/>
                <w:sz w:val="32"/>
                <w:szCs w:val="32"/>
              </w:rPr>
              <w:t>m</w:t>
            </w:r>
            <w:r>
              <w:rPr>
                <w:rFonts w:hint="eastAsia" w:eastAsia="方正仿宋简体" w:cs="仿宋_GB2312"/>
                <w:sz w:val="32"/>
                <w:szCs w:val="32"/>
                <w:vertAlign w:val="superscript"/>
              </w:rPr>
              <w:t>2</w:t>
            </w:r>
            <w:r>
              <w:rPr>
                <w:rFonts w:hint="eastAsia" w:eastAsia="方正仿宋简体"/>
                <w:sz w:val="32"/>
                <w:szCs w:val="32"/>
              </w:rPr>
              <w:t>/头）</w:t>
            </w:r>
          </w:p>
        </w:tc>
        <w:tc>
          <w:tcPr>
            <w:tcW w:w="1751" w:type="dxa"/>
          </w:tcPr>
          <w:p>
            <w:pPr>
              <w:spacing w:line="560" w:lineRule="exact"/>
              <w:jc w:val="center"/>
              <w:rPr>
                <w:rFonts w:eastAsia="方正仿宋简体"/>
                <w:sz w:val="32"/>
                <w:szCs w:val="32"/>
              </w:rPr>
            </w:pPr>
            <w:r>
              <w:rPr>
                <w:rFonts w:hint="eastAsia" w:eastAsia="方正仿宋简体"/>
                <w:sz w:val="32"/>
                <w:szCs w:val="32"/>
              </w:rPr>
              <w:t>每栏头数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tcPr>
          <w:p>
            <w:pPr>
              <w:spacing w:line="560" w:lineRule="exact"/>
              <w:jc w:val="center"/>
              <w:rPr>
                <w:rFonts w:eastAsia="方正仿宋简体"/>
                <w:sz w:val="32"/>
                <w:szCs w:val="32"/>
              </w:rPr>
            </w:pPr>
            <w:r>
              <w:rPr>
                <w:rFonts w:hint="eastAsia" w:eastAsia="方正仿宋简体"/>
                <w:sz w:val="32"/>
                <w:szCs w:val="32"/>
              </w:rPr>
              <w:t>分娩哺乳母猪</w:t>
            </w:r>
          </w:p>
        </w:tc>
        <w:tc>
          <w:tcPr>
            <w:tcW w:w="2268" w:type="dxa"/>
          </w:tcPr>
          <w:p>
            <w:pPr>
              <w:spacing w:line="560" w:lineRule="exact"/>
              <w:jc w:val="center"/>
              <w:rPr>
                <w:rFonts w:eastAsia="方正仿宋简体"/>
                <w:sz w:val="32"/>
                <w:szCs w:val="32"/>
              </w:rPr>
            </w:pPr>
            <w:r>
              <w:rPr>
                <w:rFonts w:hint="eastAsia" w:eastAsia="方正仿宋简体"/>
                <w:sz w:val="32"/>
                <w:szCs w:val="32"/>
              </w:rPr>
              <w:t>4～6</w:t>
            </w:r>
          </w:p>
        </w:tc>
        <w:tc>
          <w:tcPr>
            <w:tcW w:w="2127" w:type="dxa"/>
          </w:tcPr>
          <w:p>
            <w:pPr>
              <w:spacing w:line="560" w:lineRule="exact"/>
              <w:jc w:val="center"/>
              <w:rPr>
                <w:rFonts w:eastAsia="方正仿宋简体"/>
                <w:sz w:val="32"/>
                <w:szCs w:val="32"/>
              </w:rPr>
            </w:pPr>
            <w:r>
              <w:rPr>
                <w:rFonts w:hint="eastAsia" w:eastAsia="方正仿宋简体"/>
                <w:sz w:val="32"/>
                <w:szCs w:val="32"/>
              </w:rPr>
              <w:t>－</w:t>
            </w:r>
          </w:p>
        </w:tc>
        <w:tc>
          <w:tcPr>
            <w:tcW w:w="1751" w:type="dxa"/>
          </w:tcPr>
          <w:p>
            <w:pPr>
              <w:spacing w:line="560" w:lineRule="exact"/>
              <w:jc w:val="center"/>
              <w:rPr>
                <w:rFonts w:eastAsia="方正仿宋简体"/>
                <w:sz w:val="32"/>
                <w:szCs w:val="32"/>
              </w:rPr>
            </w:pPr>
            <w:r>
              <w:rPr>
                <w:rFonts w:hint="eastAsia" w:eastAsia="方正仿宋简体"/>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tcPr>
          <w:p>
            <w:pPr>
              <w:spacing w:line="560" w:lineRule="exact"/>
              <w:jc w:val="center"/>
              <w:rPr>
                <w:rFonts w:eastAsia="方正仿宋简体"/>
                <w:sz w:val="32"/>
                <w:szCs w:val="32"/>
              </w:rPr>
            </w:pPr>
            <w:r>
              <w:rPr>
                <w:rFonts w:hint="eastAsia" w:eastAsia="方正仿宋简体"/>
                <w:sz w:val="32"/>
                <w:szCs w:val="32"/>
              </w:rPr>
              <w:t>保育仔猪</w:t>
            </w:r>
          </w:p>
        </w:tc>
        <w:tc>
          <w:tcPr>
            <w:tcW w:w="2268" w:type="dxa"/>
          </w:tcPr>
          <w:p>
            <w:pPr>
              <w:spacing w:line="560" w:lineRule="exact"/>
              <w:jc w:val="center"/>
              <w:rPr>
                <w:rFonts w:eastAsia="方正仿宋简体"/>
                <w:sz w:val="32"/>
                <w:szCs w:val="32"/>
              </w:rPr>
            </w:pPr>
            <w:r>
              <w:rPr>
                <w:rFonts w:hint="eastAsia" w:eastAsia="方正仿宋简体"/>
                <w:sz w:val="32"/>
                <w:szCs w:val="32"/>
              </w:rPr>
              <w:t>－</w:t>
            </w:r>
          </w:p>
        </w:tc>
        <w:tc>
          <w:tcPr>
            <w:tcW w:w="2127" w:type="dxa"/>
          </w:tcPr>
          <w:p>
            <w:pPr>
              <w:spacing w:line="560" w:lineRule="exact"/>
              <w:jc w:val="center"/>
              <w:rPr>
                <w:rFonts w:eastAsia="方正仿宋简体"/>
                <w:sz w:val="32"/>
                <w:szCs w:val="32"/>
              </w:rPr>
            </w:pPr>
            <w:r>
              <w:rPr>
                <w:rFonts w:hint="eastAsia" w:eastAsia="方正仿宋简体"/>
                <w:sz w:val="32"/>
                <w:szCs w:val="32"/>
              </w:rPr>
              <w:t>0.3～0.4</w:t>
            </w:r>
          </w:p>
        </w:tc>
        <w:tc>
          <w:tcPr>
            <w:tcW w:w="1751" w:type="dxa"/>
          </w:tcPr>
          <w:p>
            <w:pPr>
              <w:spacing w:line="560" w:lineRule="exact"/>
              <w:jc w:val="center"/>
              <w:rPr>
                <w:rFonts w:eastAsia="方正仿宋简体"/>
                <w:sz w:val="32"/>
                <w:szCs w:val="32"/>
              </w:rPr>
            </w:pPr>
            <w:r>
              <w:rPr>
                <w:rFonts w:hint="eastAsia" w:eastAsia="方正仿宋简体"/>
                <w:sz w:val="32"/>
                <w:szCs w:val="32"/>
              </w:rPr>
              <w:t>10～20</w:t>
            </w:r>
          </w:p>
        </w:tc>
      </w:tr>
    </w:tbl>
    <w:p>
      <w:pPr>
        <w:spacing w:line="560" w:lineRule="exact"/>
        <w:ind w:firstLine="627" w:firstLineChars="196"/>
        <w:jc w:val="left"/>
        <w:rPr>
          <w:rFonts w:eastAsia="方正仿宋简体" w:cs="仿宋_GB2312"/>
          <w:sz w:val="32"/>
          <w:szCs w:val="32"/>
        </w:rPr>
      </w:pPr>
      <w:r>
        <w:rPr>
          <w:rFonts w:hint="eastAsia" w:eastAsia="方正仿宋简体" w:cs="仿宋_GB2312"/>
          <w:bCs/>
          <w:sz w:val="32"/>
          <w:szCs w:val="32"/>
        </w:rPr>
        <w:t>2.母猪分娩栏。</w:t>
      </w:r>
      <w:r>
        <w:rPr>
          <w:rFonts w:hint="eastAsia" w:eastAsia="方正仿宋简体" w:cs="仿宋_GB2312"/>
          <w:sz w:val="32"/>
          <w:szCs w:val="32"/>
        </w:rPr>
        <w:t>哺乳母猪采用高床网上饲养，按100头能繁母猪配置24个分娩栏。1套分娩栏主要由母猪限位架、仔猪围栏、仔猪保温箱和网床等组成。母猪限位架长2.0～2.3m，宽0.6～0.7m，高0.95～1.05m，仔猪围栏的长度与母猪限位架相同，宽1.7～1.8m，高0.5～0.6m。</w:t>
      </w:r>
    </w:p>
    <w:p>
      <w:pPr>
        <w:spacing w:line="560" w:lineRule="exact"/>
        <w:ind w:firstLine="640"/>
        <w:jc w:val="left"/>
        <w:rPr>
          <w:rFonts w:eastAsia="方正仿宋简体" w:cs="仿宋_GB2312"/>
          <w:sz w:val="32"/>
          <w:szCs w:val="32"/>
        </w:rPr>
      </w:pPr>
      <w:r>
        <w:rPr>
          <w:rFonts w:hint="eastAsia" w:eastAsia="方正仿宋简体" w:cs="仿宋_GB2312"/>
          <w:bCs/>
          <w:sz w:val="32"/>
          <w:szCs w:val="32"/>
        </w:rPr>
        <w:t>3.仔猪保育栏。</w:t>
      </w:r>
      <w:r>
        <w:rPr>
          <w:rFonts w:hint="eastAsia" w:eastAsia="方正仿宋简体" w:cs="仿宋_GB2312"/>
          <w:sz w:val="32"/>
          <w:szCs w:val="32"/>
        </w:rPr>
        <w:t>保育仔猪采用全漏缝或部分漏缝高床网上保育栏饲养。保育栏主要由仔猪围栏、复合材质漏缝地板、自动食槽以及支撑脚等组成。保育仔猪栏长1.8～2.0m，宽1.8～2.0m，高0.5～0.7m，如为栅栏围栏，相邻杠距≤100mm。</w:t>
      </w:r>
    </w:p>
    <w:p>
      <w:pPr>
        <w:spacing w:line="560" w:lineRule="exact"/>
        <w:ind w:firstLine="640"/>
        <w:jc w:val="left"/>
        <w:rPr>
          <w:rFonts w:eastAsia="方正仿宋简体" w:cs="仿宋_GB2312"/>
          <w:sz w:val="32"/>
          <w:szCs w:val="32"/>
        </w:rPr>
      </w:pPr>
      <w:r>
        <w:rPr>
          <w:rFonts w:hint="eastAsia" w:eastAsia="方正仿宋简体" w:cs="仿宋_GB2312"/>
          <w:bCs/>
          <w:sz w:val="32"/>
          <w:szCs w:val="32"/>
        </w:rPr>
        <w:t>4.猪栏材质。</w:t>
      </w:r>
      <w:r>
        <w:rPr>
          <w:rFonts w:hint="eastAsia" w:eastAsia="方正仿宋简体" w:cs="仿宋_GB2312"/>
          <w:sz w:val="32"/>
          <w:szCs w:val="32"/>
        </w:rPr>
        <w:t>一般采用Q235管材，热浸镀锌处理，配备的电热板面温度达到20℃以上。</w:t>
      </w:r>
    </w:p>
    <w:p>
      <w:pPr>
        <w:spacing w:line="560" w:lineRule="exact"/>
        <w:ind w:firstLine="640" w:firstLineChars="200"/>
        <w:jc w:val="left"/>
        <w:rPr>
          <w:rFonts w:eastAsia="方正楷体简体" w:cs="楷体_GB2312"/>
          <w:sz w:val="32"/>
          <w:szCs w:val="32"/>
        </w:rPr>
      </w:pPr>
      <w:r>
        <w:rPr>
          <w:rFonts w:hint="eastAsia" w:eastAsia="方正楷体简体" w:cs="楷体_GB2312"/>
          <w:sz w:val="32"/>
          <w:szCs w:val="32"/>
        </w:rPr>
        <w:t>（二）环境监测及处理</w:t>
      </w:r>
    </w:p>
    <w:p>
      <w:pPr>
        <w:spacing w:line="560" w:lineRule="exact"/>
        <w:ind w:firstLine="640"/>
        <w:jc w:val="left"/>
        <w:rPr>
          <w:rFonts w:eastAsia="方正仿宋简体" w:cs="仿宋_GB2312"/>
          <w:sz w:val="32"/>
          <w:szCs w:val="32"/>
        </w:rPr>
      </w:pPr>
      <w:r>
        <w:rPr>
          <w:rFonts w:hint="eastAsia" w:eastAsia="方正仿宋简体" w:cs="仿宋_GB2312"/>
          <w:bCs/>
          <w:sz w:val="32"/>
          <w:szCs w:val="32"/>
        </w:rPr>
        <w:t>1.环境监测设备。</w:t>
      </w:r>
      <w:r>
        <w:rPr>
          <w:rFonts w:hint="eastAsia" w:eastAsia="方正仿宋简体" w:cs="仿宋_GB2312"/>
          <w:sz w:val="32"/>
          <w:szCs w:val="32"/>
        </w:rPr>
        <w:t>对场内空气质量实行全程监测管理，与智能化平台结合后能实现环境自动检测与调控。自动监测栏舍内温度、湿度，红外测温精度±0.5℃，误差率＜5%；具备二氧化碳、氨气等气体浓度的实时检测以及调控功能，检测精度≤1ppm，高低频读取距离3～5m。</w:t>
      </w:r>
    </w:p>
    <w:p>
      <w:pPr>
        <w:spacing w:line="560" w:lineRule="exact"/>
        <w:ind w:firstLine="640"/>
        <w:jc w:val="left"/>
        <w:rPr>
          <w:rFonts w:eastAsia="方正仿宋简体" w:cs="仿宋_GB2312"/>
          <w:sz w:val="32"/>
          <w:szCs w:val="32"/>
        </w:rPr>
      </w:pPr>
      <w:r>
        <w:rPr>
          <w:rFonts w:hint="eastAsia" w:eastAsia="方正仿宋简体" w:cs="仿宋_GB2312"/>
          <w:bCs/>
          <w:sz w:val="32"/>
          <w:szCs w:val="32"/>
        </w:rPr>
        <w:t>2.气体综合处理设备。</w:t>
      </w:r>
      <w:r>
        <w:rPr>
          <w:rFonts w:hint="eastAsia" w:eastAsia="方正仿宋简体" w:cs="仿宋_GB2312"/>
          <w:sz w:val="32"/>
          <w:szCs w:val="32"/>
          <w:shd w:val="clear" w:color="auto" w:fill="FFFFFF"/>
        </w:rPr>
        <w:t>在</w:t>
      </w:r>
      <w:r>
        <w:rPr>
          <w:rFonts w:hint="eastAsia" w:eastAsia="方正仿宋简体" w:cs="仿宋_GB2312"/>
          <w:sz w:val="32"/>
          <w:szCs w:val="32"/>
        </w:rPr>
        <w:t>猪舍、粪污处理等关键节点安装臭气收集处理设施设备，减少恶臭气体排放。气体综合处理设备主要包括臭气收集处理器、臭气处理设备（裂解器、过滤器等），运行参数（工作环境温度-20℃～50℃、湿度≤85%RH），单台套处理面积≥300m</w:t>
      </w:r>
      <w:r>
        <w:rPr>
          <w:rFonts w:hint="eastAsia" w:eastAsia="方正仿宋简体" w:cs="仿宋_GB2312"/>
          <w:sz w:val="32"/>
          <w:szCs w:val="32"/>
          <w:vertAlign w:val="superscript"/>
        </w:rPr>
        <w:t>2</w:t>
      </w:r>
      <w:r>
        <w:rPr>
          <w:rFonts w:hint="eastAsia" w:eastAsia="方正仿宋简体" w:cs="仿宋_GB2312"/>
          <w:sz w:val="32"/>
          <w:szCs w:val="32"/>
        </w:rPr>
        <w:t>。</w:t>
      </w:r>
    </w:p>
    <w:p>
      <w:pPr>
        <w:spacing w:line="560" w:lineRule="exact"/>
        <w:ind w:firstLine="640" w:firstLineChars="200"/>
        <w:jc w:val="left"/>
        <w:rPr>
          <w:rFonts w:eastAsia="方正黑体简体" w:cs="黑体"/>
          <w:sz w:val="32"/>
          <w:szCs w:val="32"/>
        </w:rPr>
      </w:pPr>
      <w:r>
        <w:rPr>
          <w:rFonts w:hint="eastAsia" w:eastAsia="方正黑体简体" w:cs="黑体"/>
          <w:sz w:val="32"/>
          <w:szCs w:val="32"/>
        </w:rPr>
        <w:t>三、废弃物处理成套设备</w:t>
      </w:r>
    </w:p>
    <w:p>
      <w:pPr>
        <w:spacing w:line="560" w:lineRule="exact"/>
        <w:ind w:firstLine="640"/>
        <w:jc w:val="left"/>
        <w:rPr>
          <w:rFonts w:eastAsia="方正仿宋简体" w:cs="仿宋_GB2312"/>
          <w:sz w:val="32"/>
          <w:szCs w:val="32"/>
          <w:shd w:val="clear" w:color="auto" w:fill="FFFFFF"/>
        </w:rPr>
      </w:pPr>
      <w:r>
        <w:rPr>
          <w:rFonts w:hint="eastAsia" w:eastAsia="方正楷体简体" w:cs="楷体_GB2312"/>
          <w:sz w:val="32"/>
          <w:szCs w:val="32"/>
        </w:rPr>
        <w:t>（一）粪污收集。</w:t>
      </w:r>
      <w:r>
        <w:rPr>
          <w:rFonts w:hint="eastAsia" w:eastAsia="方正仿宋简体" w:cs="仿宋_GB2312"/>
          <w:sz w:val="32"/>
          <w:szCs w:val="32"/>
        </w:rPr>
        <w:t>鼓励采用干清粪工艺，做到干粪、尿及冲洗水分流，减少废水产生量。舍内粪污用机械清粪方式，在舍内实现固液分离。</w:t>
      </w:r>
    </w:p>
    <w:p>
      <w:pPr>
        <w:spacing w:line="560" w:lineRule="exact"/>
        <w:ind w:firstLine="640"/>
        <w:jc w:val="left"/>
        <w:rPr>
          <w:rFonts w:eastAsia="方正仿宋简体" w:cs="仿宋_GB2312"/>
          <w:sz w:val="32"/>
          <w:szCs w:val="32"/>
          <w:shd w:val="clear" w:color="auto" w:fill="FFFFFF"/>
        </w:rPr>
      </w:pPr>
      <w:r>
        <w:rPr>
          <w:rFonts w:hint="eastAsia" w:eastAsia="方正楷体简体" w:cs="楷体_GB2312"/>
          <w:sz w:val="32"/>
          <w:szCs w:val="32"/>
        </w:rPr>
        <w:t>（二）粪污运送。</w:t>
      </w:r>
      <w:r>
        <w:rPr>
          <w:rFonts w:hint="eastAsia" w:eastAsia="方正仿宋简体" w:cs="仿宋_GB2312"/>
          <w:sz w:val="32"/>
          <w:szCs w:val="32"/>
          <w:shd w:val="clear" w:color="auto" w:fill="FFFFFF"/>
        </w:rPr>
        <w:t>采用封闭式管道运送或专用车辆将粪污运送至集中处理处。</w:t>
      </w:r>
    </w:p>
    <w:p>
      <w:pPr>
        <w:spacing w:line="560" w:lineRule="exact"/>
        <w:ind w:firstLine="640" w:firstLineChars="200"/>
        <w:jc w:val="left"/>
        <w:rPr>
          <w:rFonts w:eastAsia="方正仿宋简体" w:cs="仿宋_GB2312"/>
          <w:sz w:val="32"/>
          <w:szCs w:val="32"/>
          <w:shd w:val="clear" w:color="auto" w:fill="FFFFFF"/>
        </w:rPr>
      </w:pPr>
      <w:r>
        <w:rPr>
          <w:rFonts w:hint="eastAsia" w:eastAsia="方正楷体简体" w:cs="楷体_GB2312"/>
          <w:sz w:val="32"/>
          <w:szCs w:val="32"/>
        </w:rPr>
        <w:t>（三）粪污处理。</w:t>
      </w:r>
      <w:r>
        <w:rPr>
          <w:rFonts w:hint="eastAsia" w:eastAsia="方正仿宋简体" w:cs="仿宋_GB2312"/>
          <w:sz w:val="32"/>
          <w:szCs w:val="32"/>
          <w:shd w:val="clear" w:color="auto" w:fill="FFFFFF"/>
        </w:rPr>
        <w:t>采用粪污发酵罐对粪污集中处理，每万头存栏规模须至少配备10t粪污日处理能力。粪污处理后产品可作为有机肥基料。根据日均处理量选用合适容积的直立罐式发酵罐，内筒体材质为304＃不锈钢（厚度≥2mm），外保温层聚氨酯（厚度≥40mm、密度≥45kg/m</w:t>
      </w:r>
      <w:r>
        <w:rPr>
          <w:rFonts w:hint="eastAsia" w:eastAsia="方正仿宋简体" w:cs="仿宋_GB2312"/>
          <w:sz w:val="32"/>
          <w:szCs w:val="32"/>
          <w:shd w:val="clear" w:color="auto" w:fill="FFFFFF"/>
          <w:vertAlign w:val="superscript"/>
        </w:rPr>
        <w:t>3</w:t>
      </w:r>
      <w:r>
        <w:rPr>
          <w:rFonts w:hint="eastAsia" w:eastAsia="方正仿宋简体" w:cs="仿宋_GB2312"/>
          <w:sz w:val="32"/>
          <w:szCs w:val="32"/>
          <w:shd w:val="clear" w:color="auto" w:fill="FFFFFF"/>
        </w:rPr>
        <w:t>）；搅拌系统搅拌轴为低碳合金钢；送风系统的风机风量风压满足工艺要求且具有风量调节功能、管路安装止回阀；上料系统采用不锈钢料斗，料斗厚度≥3mm，容积≥1m</w:t>
      </w:r>
      <w:r>
        <w:rPr>
          <w:rFonts w:hint="eastAsia" w:eastAsia="方正仿宋简体" w:cs="仿宋_GB2312"/>
          <w:sz w:val="32"/>
          <w:szCs w:val="32"/>
          <w:shd w:val="clear" w:color="auto" w:fill="FFFFFF"/>
          <w:vertAlign w:val="superscript"/>
        </w:rPr>
        <w:t>3</w:t>
      </w:r>
      <w:r>
        <w:rPr>
          <w:rFonts w:hint="eastAsia" w:eastAsia="方正仿宋简体" w:cs="仿宋_GB2312"/>
          <w:sz w:val="32"/>
          <w:szCs w:val="32"/>
          <w:shd w:val="clear" w:color="auto" w:fill="FFFFFF"/>
        </w:rPr>
        <w:t>；控制系统配电柜内布置PLC、触摸屏、电气元器件等，防护等级IP55。</w:t>
      </w:r>
    </w:p>
    <w:p>
      <w:pPr>
        <w:spacing w:line="560" w:lineRule="exact"/>
        <w:ind w:firstLine="720" w:firstLineChars="200"/>
        <w:jc w:val="left"/>
        <w:rPr>
          <w:rFonts w:eastAsia="方正仿宋简体" w:cs="仿宋_GB2312"/>
          <w:sz w:val="36"/>
          <w:szCs w:val="36"/>
          <w:shd w:val="clear" w:color="auto" w:fill="FFFFFF"/>
        </w:rPr>
      </w:pPr>
    </w:p>
    <w:p>
      <w:pPr>
        <w:spacing w:line="560" w:lineRule="exact"/>
        <w:ind w:firstLine="720" w:firstLineChars="200"/>
        <w:jc w:val="left"/>
        <w:rPr>
          <w:rFonts w:eastAsia="方正仿宋简体" w:cs="仿宋_GB2312"/>
          <w:sz w:val="36"/>
          <w:szCs w:val="36"/>
          <w:shd w:val="clear" w:color="auto" w:fill="FFFFFF"/>
        </w:rPr>
      </w:pPr>
    </w:p>
    <w:p>
      <w:pPr>
        <w:spacing w:line="560" w:lineRule="exact"/>
        <w:ind w:firstLine="640" w:firstLineChars="200"/>
        <w:jc w:val="left"/>
        <w:rPr>
          <w:rFonts w:eastAsia="方正仿宋简体" w:cs="仿宋_GB2312"/>
          <w:sz w:val="32"/>
          <w:szCs w:val="32"/>
          <w:shd w:val="clear" w:color="auto" w:fill="FFFFFF"/>
        </w:rPr>
      </w:pPr>
    </w:p>
    <w:p>
      <w:pPr>
        <w:spacing w:line="640" w:lineRule="exact"/>
        <w:ind w:firstLine="640" w:firstLineChars="200"/>
        <w:jc w:val="left"/>
        <w:rPr>
          <w:rFonts w:eastAsia="仿宋_GB2312" w:cs="仿宋_GB2312"/>
          <w:sz w:val="32"/>
          <w:szCs w:val="32"/>
          <w:shd w:val="clear" w:color="auto" w:fill="FFFFFF"/>
        </w:rPr>
      </w:pPr>
    </w:p>
    <w:p>
      <w:pPr>
        <w:spacing w:line="640" w:lineRule="exact"/>
        <w:ind w:firstLine="640" w:firstLineChars="200"/>
        <w:jc w:val="left"/>
        <w:rPr>
          <w:rFonts w:eastAsia="仿宋_GB2312" w:cs="仿宋_GB2312"/>
          <w:sz w:val="32"/>
          <w:szCs w:val="32"/>
          <w:shd w:val="clear" w:color="auto" w:fill="FFFFFF"/>
        </w:rPr>
      </w:pPr>
    </w:p>
    <w:p>
      <w:pPr>
        <w:spacing w:line="640" w:lineRule="exact"/>
        <w:ind w:firstLine="640" w:firstLineChars="200"/>
        <w:jc w:val="left"/>
        <w:rPr>
          <w:rFonts w:eastAsia="仿宋_GB2312" w:cs="仿宋_GB2312"/>
          <w:sz w:val="32"/>
          <w:szCs w:val="32"/>
          <w:shd w:val="clear" w:color="auto" w:fill="FFFFFF"/>
        </w:rPr>
      </w:pPr>
    </w:p>
    <w:p>
      <w:pPr>
        <w:spacing w:line="640" w:lineRule="exact"/>
        <w:ind w:firstLine="640" w:firstLineChars="200"/>
        <w:jc w:val="left"/>
        <w:rPr>
          <w:rFonts w:eastAsia="仿宋_GB2312" w:cs="仿宋_GB2312"/>
          <w:sz w:val="32"/>
          <w:szCs w:val="32"/>
          <w:shd w:val="clear" w:color="auto" w:fill="FFFFFF"/>
        </w:rPr>
      </w:pPr>
    </w:p>
    <w:p>
      <w:pPr>
        <w:spacing w:line="640" w:lineRule="exact"/>
        <w:ind w:firstLine="640" w:firstLineChars="200"/>
        <w:jc w:val="left"/>
        <w:rPr>
          <w:rFonts w:eastAsia="仿宋_GB2312" w:cs="仿宋_GB2312"/>
          <w:sz w:val="32"/>
          <w:szCs w:val="32"/>
          <w:shd w:val="clear" w:color="auto" w:fill="FFFFFF"/>
        </w:rPr>
      </w:pPr>
    </w:p>
    <w:p>
      <w:pPr>
        <w:spacing w:line="640" w:lineRule="exact"/>
        <w:ind w:firstLine="640" w:firstLineChars="200"/>
        <w:jc w:val="left"/>
        <w:rPr>
          <w:rFonts w:eastAsia="仿宋_GB2312" w:cs="仿宋_GB2312"/>
          <w:sz w:val="32"/>
          <w:szCs w:val="32"/>
          <w:shd w:val="clear" w:color="auto" w:fill="FFFFFF"/>
        </w:rPr>
      </w:pPr>
    </w:p>
    <w:p>
      <w:pPr>
        <w:spacing w:line="640" w:lineRule="exact"/>
        <w:ind w:firstLine="640" w:firstLineChars="200"/>
        <w:jc w:val="left"/>
        <w:rPr>
          <w:rFonts w:eastAsia="仿宋_GB2312" w:cs="仿宋_GB2312"/>
          <w:sz w:val="32"/>
          <w:szCs w:val="32"/>
          <w:shd w:val="clear" w:color="auto" w:fill="FFFFFF"/>
        </w:rPr>
      </w:pPr>
    </w:p>
    <w:p>
      <w:pPr>
        <w:spacing w:line="640" w:lineRule="exact"/>
        <w:ind w:firstLine="640" w:firstLineChars="200"/>
        <w:jc w:val="left"/>
        <w:rPr>
          <w:rFonts w:eastAsia="仿宋_GB2312" w:cs="仿宋_GB2312"/>
          <w:sz w:val="32"/>
          <w:szCs w:val="32"/>
          <w:shd w:val="clear" w:color="auto" w:fill="FFFFFF"/>
        </w:rPr>
      </w:pPr>
    </w:p>
    <w:p>
      <w:pPr>
        <w:spacing w:line="640" w:lineRule="exact"/>
        <w:ind w:firstLine="640" w:firstLineChars="200"/>
        <w:jc w:val="left"/>
        <w:rPr>
          <w:rFonts w:eastAsia="仿宋_GB2312" w:cs="仿宋_GB2312"/>
          <w:sz w:val="32"/>
          <w:szCs w:val="32"/>
          <w:shd w:val="clear" w:color="auto" w:fill="FFFFFF"/>
        </w:rPr>
      </w:pPr>
    </w:p>
    <w:p>
      <w:pPr>
        <w:spacing w:line="640" w:lineRule="exact"/>
        <w:ind w:firstLine="640" w:firstLineChars="200"/>
        <w:jc w:val="left"/>
        <w:rPr>
          <w:rFonts w:eastAsia="仿宋_GB2312" w:cs="仿宋_GB2312"/>
          <w:sz w:val="32"/>
          <w:szCs w:val="32"/>
          <w:shd w:val="clear" w:color="auto" w:fill="FFFFFF"/>
        </w:rPr>
      </w:pPr>
    </w:p>
    <w:p>
      <w:pPr>
        <w:spacing w:line="640" w:lineRule="exact"/>
        <w:ind w:firstLine="640" w:firstLineChars="200"/>
        <w:jc w:val="left"/>
        <w:rPr>
          <w:rFonts w:eastAsia="仿宋_GB2312" w:cs="仿宋_GB2312"/>
          <w:sz w:val="32"/>
          <w:szCs w:val="32"/>
          <w:shd w:val="clear" w:color="auto" w:fill="FFFFFF"/>
        </w:rPr>
      </w:pPr>
    </w:p>
    <w:p>
      <w:pPr>
        <w:spacing w:line="640" w:lineRule="exact"/>
        <w:ind w:firstLine="640" w:firstLineChars="200"/>
        <w:jc w:val="left"/>
        <w:rPr>
          <w:rFonts w:eastAsia="仿宋_GB2312" w:cs="仿宋_GB2312"/>
          <w:sz w:val="32"/>
          <w:szCs w:val="32"/>
          <w:shd w:val="clear" w:color="auto" w:fill="FFFFFF"/>
        </w:rPr>
      </w:pPr>
    </w:p>
    <w:p>
      <w:pPr>
        <w:jc w:val="center"/>
        <w:rPr>
          <w:rFonts w:eastAsia="方正小标宋简体"/>
          <w:sz w:val="44"/>
          <w:szCs w:val="44"/>
        </w:rPr>
      </w:pPr>
      <w:r>
        <w:rPr>
          <w:rFonts w:hint="eastAsia" w:eastAsia="方正小标宋简体"/>
          <w:sz w:val="44"/>
          <w:szCs w:val="44"/>
        </w:rPr>
        <w:t>生猪生产成套设备补贴申请表</w:t>
      </w:r>
    </w:p>
    <w:tbl>
      <w:tblPr>
        <w:tblStyle w:val="5"/>
        <w:tblW w:w="96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81"/>
        <w:gridCol w:w="1446"/>
        <w:gridCol w:w="1200"/>
        <w:gridCol w:w="400"/>
        <w:gridCol w:w="1264"/>
        <w:gridCol w:w="1156"/>
        <w:gridCol w:w="88"/>
        <w:gridCol w:w="1276"/>
        <w:gridCol w:w="13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14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仿宋_GB2312"/>
                <w:sz w:val="24"/>
              </w:rPr>
            </w:pPr>
            <w:r>
              <w:rPr>
                <w:rFonts w:hint="eastAsia" w:eastAsia="仿宋_GB2312" w:cs="仿宋_GB2312"/>
                <w:sz w:val="24"/>
              </w:rPr>
              <w:t>购机者名称</w:t>
            </w:r>
          </w:p>
        </w:tc>
        <w:tc>
          <w:tcPr>
            <w:tcW w:w="304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仿宋_GB2312"/>
                <w:sz w:val="24"/>
              </w:rPr>
            </w:pPr>
          </w:p>
        </w:tc>
        <w:tc>
          <w:tcPr>
            <w:tcW w:w="242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仿宋_GB2312"/>
                <w:sz w:val="24"/>
              </w:rPr>
            </w:pPr>
            <w:r>
              <w:rPr>
                <w:rFonts w:hint="eastAsia" w:eastAsia="仿宋_GB2312" w:cs="仿宋_GB2312"/>
                <w:sz w:val="24"/>
              </w:rPr>
              <w:t>社会统一信用代码</w:t>
            </w:r>
          </w:p>
        </w:tc>
        <w:tc>
          <w:tcPr>
            <w:tcW w:w="267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4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仿宋_GB2312"/>
                <w:sz w:val="24"/>
              </w:rPr>
            </w:pPr>
            <w:r>
              <w:rPr>
                <w:rFonts w:hint="eastAsia" w:eastAsia="仿宋_GB2312" w:cs="仿宋_GB2312"/>
                <w:sz w:val="24"/>
              </w:rPr>
              <w:t>法定代表人</w:t>
            </w:r>
          </w:p>
        </w:tc>
        <w:tc>
          <w:tcPr>
            <w:tcW w:w="304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仿宋_GB2312"/>
                <w:sz w:val="24"/>
              </w:rPr>
            </w:pPr>
          </w:p>
        </w:tc>
        <w:tc>
          <w:tcPr>
            <w:tcW w:w="242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仿宋_GB2312"/>
                <w:sz w:val="24"/>
              </w:rPr>
            </w:pPr>
            <w:r>
              <w:rPr>
                <w:rFonts w:hint="eastAsia" w:eastAsia="仿宋_GB2312" w:cs="仿宋_GB2312"/>
                <w:sz w:val="24"/>
              </w:rPr>
              <w:t>身份证号</w:t>
            </w:r>
          </w:p>
        </w:tc>
        <w:tc>
          <w:tcPr>
            <w:tcW w:w="267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4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仿宋_GB2312"/>
                <w:sz w:val="24"/>
              </w:rPr>
            </w:pPr>
            <w:r>
              <w:rPr>
                <w:rFonts w:hint="eastAsia" w:eastAsia="仿宋_GB2312" w:cs="仿宋_GB2312"/>
                <w:sz w:val="24"/>
              </w:rPr>
              <w:t>联系人</w:t>
            </w:r>
          </w:p>
        </w:tc>
        <w:tc>
          <w:tcPr>
            <w:tcW w:w="3046" w:type="dxa"/>
            <w:gridSpan w:val="3"/>
            <w:tcBorders>
              <w:top w:val="single" w:color="auto" w:sz="4" w:space="0"/>
              <w:left w:val="single" w:color="auto" w:sz="4" w:space="0"/>
              <w:bottom w:val="single" w:color="auto" w:sz="4" w:space="0"/>
              <w:right w:val="single" w:color="auto" w:sz="4" w:space="0"/>
            </w:tcBorders>
            <w:vAlign w:val="center"/>
          </w:tcPr>
          <w:p>
            <w:pPr>
              <w:snapToGrid w:val="0"/>
              <w:ind w:right="71" w:rightChars="34"/>
              <w:jc w:val="center"/>
              <w:rPr>
                <w:rFonts w:eastAsia="仿宋_GB2312" w:cs="仿宋_GB2312"/>
                <w:kern w:val="0"/>
                <w:sz w:val="24"/>
              </w:rPr>
            </w:pPr>
          </w:p>
        </w:tc>
        <w:tc>
          <w:tcPr>
            <w:tcW w:w="2420" w:type="dxa"/>
            <w:gridSpan w:val="2"/>
            <w:tcBorders>
              <w:top w:val="single" w:color="auto" w:sz="4" w:space="0"/>
              <w:left w:val="single" w:color="auto" w:sz="4" w:space="0"/>
              <w:bottom w:val="single" w:color="auto" w:sz="4" w:space="0"/>
              <w:right w:val="single" w:color="auto" w:sz="4" w:space="0"/>
            </w:tcBorders>
            <w:vAlign w:val="center"/>
          </w:tcPr>
          <w:p>
            <w:pPr>
              <w:snapToGrid w:val="0"/>
              <w:ind w:right="71" w:rightChars="34"/>
              <w:jc w:val="center"/>
              <w:rPr>
                <w:rFonts w:eastAsia="仿宋_GB2312" w:cs="仿宋_GB2312"/>
                <w:kern w:val="0"/>
                <w:sz w:val="24"/>
              </w:rPr>
            </w:pPr>
            <w:r>
              <w:rPr>
                <w:rFonts w:hint="eastAsia" w:eastAsia="仿宋_GB2312" w:cs="仿宋_GB2312"/>
                <w:sz w:val="24"/>
              </w:rPr>
              <w:t>联系电话</w:t>
            </w:r>
          </w:p>
        </w:tc>
        <w:tc>
          <w:tcPr>
            <w:tcW w:w="267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14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仿宋_GB2312"/>
                <w:sz w:val="24"/>
              </w:rPr>
            </w:pPr>
            <w:r>
              <w:rPr>
                <w:rFonts w:hint="eastAsia" w:eastAsia="仿宋_GB2312" w:cs="仿宋_GB2312"/>
                <w:sz w:val="24"/>
              </w:rPr>
              <w:t xml:space="preserve">联系地址 </w:t>
            </w:r>
          </w:p>
        </w:tc>
        <w:tc>
          <w:tcPr>
            <w:tcW w:w="304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仿宋_GB2312"/>
                <w:sz w:val="24"/>
              </w:rPr>
            </w:pPr>
          </w:p>
        </w:tc>
        <w:tc>
          <w:tcPr>
            <w:tcW w:w="242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仿宋_GB2312"/>
                <w:sz w:val="24"/>
              </w:rPr>
            </w:pPr>
            <w:r>
              <w:rPr>
                <w:rFonts w:hint="eastAsia" w:eastAsia="仿宋_GB2312" w:cs="仿宋_GB2312"/>
                <w:sz w:val="24"/>
              </w:rPr>
              <w:t>建设地址</w:t>
            </w:r>
          </w:p>
        </w:tc>
        <w:tc>
          <w:tcPr>
            <w:tcW w:w="267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14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仿宋_GB2312"/>
                <w:sz w:val="24"/>
              </w:rPr>
            </w:pPr>
            <w:r>
              <w:rPr>
                <w:rFonts w:hint="eastAsia" w:eastAsia="仿宋_GB2312" w:cs="仿宋_GB2312"/>
                <w:kern w:val="0"/>
                <w:sz w:val="24"/>
              </w:rPr>
              <w:t>开户行</w:t>
            </w:r>
          </w:p>
        </w:tc>
        <w:tc>
          <w:tcPr>
            <w:tcW w:w="304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仿宋_GB2312"/>
                <w:sz w:val="24"/>
              </w:rPr>
            </w:pPr>
          </w:p>
        </w:tc>
        <w:tc>
          <w:tcPr>
            <w:tcW w:w="242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仿宋_GB2312"/>
                <w:sz w:val="24"/>
              </w:rPr>
            </w:pPr>
            <w:r>
              <w:rPr>
                <w:rFonts w:hint="eastAsia" w:eastAsia="仿宋_GB2312" w:cs="仿宋_GB2312"/>
                <w:kern w:val="0"/>
                <w:sz w:val="24"/>
              </w:rPr>
              <w:t>银行账号</w:t>
            </w:r>
          </w:p>
        </w:tc>
        <w:tc>
          <w:tcPr>
            <w:tcW w:w="267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0" w:hRule="atLeast"/>
          <w:jc w:val="center"/>
        </w:trPr>
        <w:tc>
          <w:tcPr>
            <w:tcW w:w="1481" w:type="dxa"/>
            <w:vMerge w:val="restart"/>
            <w:tcBorders>
              <w:top w:val="single" w:color="auto" w:sz="4" w:space="0"/>
              <w:left w:val="single" w:color="auto" w:sz="4" w:space="0"/>
              <w:right w:val="single" w:color="auto" w:sz="4" w:space="0"/>
            </w:tcBorders>
            <w:vAlign w:val="center"/>
          </w:tcPr>
          <w:p>
            <w:pPr>
              <w:snapToGrid w:val="0"/>
              <w:jc w:val="center"/>
              <w:rPr>
                <w:rFonts w:eastAsia="仿宋_GB2312" w:cs="仿宋_GB2312"/>
                <w:sz w:val="24"/>
              </w:rPr>
            </w:pPr>
            <w:r>
              <w:rPr>
                <w:rFonts w:hint="eastAsia" w:eastAsia="仿宋_GB2312" w:cs="仿宋_GB2312"/>
                <w:sz w:val="24"/>
              </w:rPr>
              <w:t>生猪生产成套设备建设基本情况</w:t>
            </w:r>
          </w:p>
        </w:tc>
        <w:tc>
          <w:tcPr>
            <w:tcW w:w="14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仿宋_GB2312"/>
                <w:sz w:val="24"/>
              </w:rPr>
            </w:pPr>
            <w:r>
              <w:rPr>
                <w:rFonts w:hint="eastAsia" w:eastAsia="仿宋_GB2312" w:cs="仿宋_GB2312"/>
                <w:sz w:val="24"/>
              </w:rPr>
              <w:t>申请补贴品目及分档</w:t>
            </w: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仿宋_GB2312"/>
                <w:sz w:val="24"/>
              </w:rPr>
            </w:pPr>
            <w:r>
              <w:rPr>
                <w:rFonts w:hint="eastAsia" w:eastAsia="仿宋_GB2312" w:cs="仿宋_GB2312"/>
                <w:sz w:val="24"/>
              </w:rPr>
              <w:t>补贴资金(万元)</w:t>
            </w:r>
          </w:p>
        </w:tc>
        <w:tc>
          <w:tcPr>
            <w:tcW w:w="166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仿宋_GB2312"/>
                <w:sz w:val="24"/>
              </w:rPr>
            </w:pPr>
            <w:r>
              <w:rPr>
                <w:rFonts w:hint="eastAsia" w:eastAsia="仿宋_GB2312" w:cs="仿宋_GB2312"/>
                <w:sz w:val="24"/>
              </w:rPr>
              <w:t>涉及生产企业及产品名称</w:t>
            </w:r>
          </w:p>
        </w:tc>
        <w:tc>
          <w:tcPr>
            <w:tcW w:w="124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仿宋_GB2312"/>
                <w:sz w:val="24"/>
              </w:rPr>
            </w:pPr>
            <w:r>
              <w:rPr>
                <w:rFonts w:hint="eastAsia" w:eastAsia="仿宋_GB2312" w:cs="仿宋_GB2312"/>
                <w:sz w:val="24"/>
              </w:rPr>
              <w:t>购置数量（台、套）</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仿宋_GB2312"/>
                <w:sz w:val="24"/>
              </w:rPr>
            </w:pPr>
            <w:r>
              <w:rPr>
                <w:rFonts w:hint="eastAsia" w:eastAsia="仿宋_GB2312" w:cs="仿宋_GB2312"/>
                <w:sz w:val="24"/>
              </w:rPr>
              <w:t>购置总价</w:t>
            </w:r>
          </w:p>
          <w:p>
            <w:pPr>
              <w:snapToGrid w:val="0"/>
              <w:jc w:val="center"/>
              <w:rPr>
                <w:rFonts w:eastAsia="仿宋_GB2312" w:cs="仿宋_GB2312"/>
                <w:sz w:val="24"/>
              </w:rPr>
            </w:pPr>
            <w:r>
              <w:rPr>
                <w:rFonts w:hint="eastAsia" w:eastAsia="仿宋_GB2312" w:cs="仿宋_GB2312"/>
                <w:sz w:val="24"/>
              </w:rPr>
              <w:t>（万元）</w:t>
            </w:r>
          </w:p>
        </w:tc>
        <w:tc>
          <w:tcPr>
            <w:tcW w:w="13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仿宋_GB2312"/>
                <w:sz w:val="24"/>
              </w:rPr>
            </w:pPr>
            <w:r>
              <w:rPr>
                <w:rFonts w:hint="eastAsia" w:eastAsia="仿宋_GB2312" w:cs="仿宋_GB2312"/>
                <w:sz w:val="24"/>
              </w:rPr>
              <w:t>建设完成时间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4" w:hRule="atLeast"/>
          <w:jc w:val="center"/>
        </w:trPr>
        <w:tc>
          <w:tcPr>
            <w:tcW w:w="1481" w:type="dxa"/>
            <w:vMerge w:val="continue"/>
            <w:tcBorders>
              <w:left w:val="single" w:color="auto" w:sz="4" w:space="0"/>
              <w:right w:val="single" w:color="auto" w:sz="4" w:space="0"/>
            </w:tcBorders>
            <w:vAlign w:val="center"/>
          </w:tcPr>
          <w:p/>
        </w:tc>
        <w:tc>
          <w:tcPr>
            <w:tcW w:w="1446" w:type="dxa"/>
            <w:tcBorders>
              <w:top w:val="single" w:color="auto" w:sz="4" w:space="0"/>
              <w:left w:val="single" w:color="auto" w:sz="4" w:space="0"/>
              <w:right w:val="single" w:color="auto" w:sz="4" w:space="0"/>
            </w:tcBorders>
            <w:vAlign w:val="center"/>
          </w:tcPr>
          <w:p>
            <w:pPr>
              <w:snapToGrid w:val="0"/>
              <w:spacing w:line="400" w:lineRule="exact"/>
              <w:jc w:val="center"/>
              <w:rPr>
                <w:rFonts w:eastAsia="仿宋_GB2312" w:cs="仿宋_GB2312"/>
                <w:sz w:val="24"/>
              </w:rPr>
            </w:pPr>
          </w:p>
        </w:tc>
        <w:tc>
          <w:tcPr>
            <w:tcW w:w="1200" w:type="dxa"/>
            <w:tcBorders>
              <w:top w:val="single" w:color="auto" w:sz="4" w:space="0"/>
              <w:left w:val="single" w:color="auto" w:sz="4" w:space="0"/>
              <w:right w:val="single" w:color="auto" w:sz="4" w:space="0"/>
            </w:tcBorders>
            <w:vAlign w:val="center"/>
          </w:tcPr>
          <w:p>
            <w:pPr>
              <w:snapToGrid w:val="0"/>
              <w:spacing w:line="400" w:lineRule="exact"/>
              <w:jc w:val="center"/>
              <w:rPr>
                <w:rFonts w:eastAsia="仿宋_GB2312" w:cs="仿宋_GB2312"/>
                <w:sz w:val="24"/>
              </w:rPr>
            </w:pPr>
          </w:p>
        </w:tc>
        <w:tc>
          <w:tcPr>
            <w:tcW w:w="1664" w:type="dxa"/>
            <w:gridSpan w:val="2"/>
            <w:tcBorders>
              <w:top w:val="single" w:color="auto" w:sz="4" w:space="0"/>
              <w:left w:val="single" w:color="auto" w:sz="4" w:space="0"/>
              <w:right w:val="single" w:color="auto" w:sz="4" w:space="0"/>
            </w:tcBorders>
            <w:vAlign w:val="center"/>
          </w:tcPr>
          <w:p>
            <w:pPr>
              <w:snapToGrid w:val="0"/>
              <w:spacing w:line="400" w:lineRule="exact"/>
              <w:jc w:val="center"/>
              <w:rPr>
                <w:rFonts w:eastAsia="仿宋_GB2312" w:cs="仿宋_GB2312"/>
                <w:sz w:val="24"/>
              </w:rPr>
            </w:pPr>
          </w:p>
        </w:tc>
        <w:tc>
          <w:tcPr>
            <w:tcW w:w="1244" w:type="dxa"/>
            <w:gridSpan w:val="2"/>
            <w:tcBorders>
              <w:top w:val="single" w:color="auto" w:sz="4" w:space="0"/>
              <w:left w:val="single" w:color="auto" w:sz="4" w:space="0"/>
              <w:right w:val="single" w:color="auto" w:sz="4" w:space="0"/>
            </w:tcBorders>
            <w:vAlign w:val="center"/>
          </w:tcPr>
          <w:p>
            <w:pPr>
              <w:snapToGrid w:val="0"/>
              <w:spacing w:line="400" w:lineRule="exact"/>
              <w:jc w:val="center"/>
              <w:rPr>
                <w:rFonts w:eastAsia="仿宋_GB2312" w:cs="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_GB2312" w:cs="仿宋_GB2312"/>
                <w:sz w:val="24"/>
              </w:rPr>
            </w:pPr>
          </w:p>
        </w:tc>
        <w:tc>
          <w:tcPr>
            <w:tcW w:w="130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1" w:hRule="atLeast"/>
          <w:jc w:val="center"/>
        </w:trPr>
        <w:tc>
          <w:tcPr>
            <w:tcW w:w="1481" w:type="dxa"/>
            <w:vMerge w:val="continue"/>
            <w:tcBorders>
              <w:left w:val="single" w:color="auto" w:sz="4" w:space="0"/>
              <w:right w:val="single" w:color="auto" w:sz="4" w:space="0"/>
            </w:tcBorders>
            <w:vAlign w:val="center"/>
          </w:tcPr>
          <w:p/>
        </w:tc>
        <w:tc>
          <w:tcPr>
            <w:tcW w:w="144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_GB2312" w:cs="仿宋_GB2312"/>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_GB2312" w:cs="仿宋_GB2312"/>
                <w:sz w:val="24"/>
              </w:rPr>
            </w:pPr>
          </w:p>
        </w:tc>
        <w:tc>
          <w:tcPr>
            <w:tcW w:w="166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_GB2312" w:cs="仿宋_GB2312"/>
                <w:sz w:val="24"/>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_GB2312" w:cs="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_GB2312" w:cs="仿宋_GB2312"/>
                <w:sz w:val="24"/>
              </w:rPr>
            </w:pPr>
          </w:p>
        </w:tc>
        <w:tc>
          <w:tcPr>
            <w:tcW w:w="130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3" w:hRule="atLeast"/>
          <w:jc w:val="center"/>
        </w:trPr>
        <w:tc>
          <w:tcPr>
            <w:tcW w:w="1481" w:type="dxa"/>
            <w:vMerge w:val="continue"/>
            <w:tcBorders>
              <w:left w:val="single" w:color="auto" w:sz="4" w:space="0"/>
              <w:bottom w:val="single" w:color="auto" w:sz="4" w:space="0"/>
              <w:right w:val="single" w:color="auto" w:sz="4" w:space="0"/>
            </w:tcBorders>
            <w:vAlign w:val="center"/>
          </w:tcPr>
          <w:p/>
        </w:tc>
        <w:tc>
          <w:tcPr>
            <w:tcW w:w="144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_GB2312" w:cs="仿宋_GB2312"/>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_GB2312" w:cs="仿宋_GB2312"/>
                <w:sz w:val="24"/>
              </w:rPr>
            </w:pPr>
          </w:p>
        </w:tc>
        <w:tc>
          <w:tcPr>
            <w:tcW w:w="166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_GB2312" w:cs="仿宋_GB2312"/>
                <w:sz w:val="24"/>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_GB2312" w:cs="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_GB2312" w:cs="仿宋_GB2312"/>
                <w:sz w:val="24"/>
              </w:rPr>
            </w:pPr>
          </w:p>
        </w:tc>
        <w:tc>
          <w:tcPr>
            <w:tcW w:w="130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8" w:hRule="atLeast"/>
          <w:jc w:val="center"/>
        </w:trPr>
        <w:tc>
          <w:tcPr>
            <w:tcW w:w="14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仿宋_GB2312"/>
                <w:sz w:val="24"/>
              </w:rPr>
            </w:pPr>
            <w:r>
              <w:rPr>
                <w:rFonts w:hint="eastAsia" w:eastAsia="仿宋_GB2312" w:cs="仿宋_GB2312"/>
                <w:sz w:val="24"/>
              </w:rPr>
              <w:t>申请建设</w:t>
            </w:r>
          </w:p>
          <w:p>
            <w:pPr>
              <w:snapToGrid w:val="0"/>
              <w:jc w:val="center"/>
              <w:rPr>
                <w:rFonts w:eastAsia="仿宋_GB2312" w:cs="仿宋_GB2312"/>
                <w:sz w:val="24"/>
              </w:rPr>
            </w:pPr>
            <w:r>
              <w:rPr>
                <w:rFonts w:hint="eastAsia" w:eastAsia="仿宋_GB2312" w:cs="仿宋_GB2312"/>
                <w:sz w:val="24"/>
              </w:rPr>
              <w:t>主体承诺</w:t>
            </w:r>
          </w:p>
        </w:tc>
        <w:tc>
          <w:tcPr>
            <w:tcW w:w="8136" w:type="dxa"/>
            <w:gridSpan w:val="8"/>
            <w:tcBorders>
              <w:top w:val="single" w:color="auto" w:sz="4" w:space="0"/>
              <w:left w:val="single" w:color="auto" w:sz="4" w:space="0"/>
              <w:bottom w:val="single" w:color="auto" w:sz="4" w:space="0"/>
              <w:right w:val="single" w:color="auto" w:sz="4" w:space="0"/>
            </w:tcBorders>
            <w:vAlign w:val="center"/>
          </w:tcPr>
          <w:p>
            <w:pPr>
              <w:spacing w:beforeLines="50"/>
              <w:rPr>
                <w:rFonts w:eastAsia="仿宋_GB2312" w:cs="仿宋_GB2312"/>
                <w:sz w:val="24"/>
              </w:rPr>
            </w:pPr>
            <w:r>
              <w:rPr>
                <w:rFonts w:hint="eastAsia" w:eastAsia="仿宋_GB2312" w:cs="仿宋_GB2312"/>
                <w:sz w:val="24"/>
              </w:rPr>
              <w:t>1.对所提供的申报资料和相关信息的真实性负责，并承担法律后果；</w:t>
            </w:r>
          </w:p>
          <w:p>
            <w:pPr>
              <w:rPr>
                <w:rFonts w:eastAsia="仿宋_GB2312" w:cs="仿宋_GB2312"/>
                <w:sz w:val="24"/>
              </w:rPr>
            </w:pPr>
            <w:r>
              <w:rPr>
                <w:rFonts w:hint="eastAsia" w:eastAsia="仿宋_GB2312" w:cs="仿宋_GB2312"/>
                <w:sz w:val="24"/>
              </w:rPr>
              <w:t>2.设施设备按计划进度施工，并在规定时间内按期完成；</w:t>
            </w:r>
          </w:p>
          <w:p>
            <w:pPr>
              <w:rPr>
                <w:rFonts w:eastAsia="仿宋_GB2312" w:cs="仿宋_GB2312"/>
                <w:sz w:val="24"/>
              </w:rPr>
            </w:pPr>
            <w:r>
              <w:rPr>
                <w:rFonts w:hint="eastAsia" w:eastAsia="仿宋_GB2312" w:cs="仿宋_GB2312"/>
                <w:sz w:val="24"/>
              </w:rPr>
              <w:t>3.保证建设质量符合补贴要求及设计出栏数要求；</w:t>
            </w:r>
          </w:p>
          <w:p>
            <w:pPr>
              <w:rPr>
                <w:rFonts w:eastAsia="仿宋_GB2312" w:cs="仿宋_GB2312"/>
                <w:sz w:val="24"/>
              </w:rPr>
            </w:pPr>
            <w:r>
              <w:rPr>
                <w:rFonts w:hint="eastAsia" w:eastAsia="仿宋_GB2312" w:cs="仿宋_GB2312"/>
                <w:sz w:val="24"/>
              </w:rPr>
              <w:t>4.不擅自拆除、转卖享受补贴的设施设备；</w:t>
            </w:r>
          </w:p>
          <w:p>
            <w:pPr>
              <w:rPr>
                <w:rFonts w:eastAsia="仿宋_GB2312" w:cs="仿宋_GB2312"/>
                <w:sz w:val="24"/>
              </w:rPr>
            </w:pPr>
            <w:r>
              <w:rPr>
                <w:rFonts w:hint="eastAsia" w:eastAsia="仿宋_GB2312" w:cs="仿宋_GB2312"/>
                <w:sz w:val="24"/>
              </w:rPr>
              <w:t>5.配合管理部门对补贴设备的抽查、确认等工作；</w:t>
            </w:r>
          </w:p>
          <w:p>
            <w:pPr>
              <w:rPr>
                <w:rFonts w:eastAsia="仿宋_GB2312" w:cs="仿宋_GB2312"/>
                <w:sz w:val="24"/>
              </w:rPr>
            </w:pPr>
            <w:r>
              <w:rPr>
                <w:rFonts w:hint="eastAsia" w:eastAsia="仿宋_GB2312" w:cs="仿宋_GB2312"/>
                <w:sz w:val="24"/>
              </w:rPr>
              <w:t>6.如存在弄虚作假、违法违规行为以及违反上述承诺的，五年内不得申请购机补贴。</w:t>
            </w:r>
          </w:p>
          <w:p>
            <w:pPr>
              <w:rPr>
                <w:rFonts w:eastAsia="仿宋_GB2312" w:cs="仿宋_GB2312"/>
                <w:sz w:val="24"/>
              </w:rPr>
            </w:pPr>
          </w:p>
          <w:p>
            <w:pPr>
              <w:rPr>
                <w:rFonts w:eastAsia="仿宋_GB2312" w:cs="仿宋_GB2312"/>
                <w:sz w:val="24"/>
              </w:rPr>
            </w:pPr>
            <w:r>
              <w:rPr>
                <w:rFonts w:hint="eastAsia" w:eastAsia="仿宋_GB2312" w:cs="仿宋_GB2312"/>
                <w:sz w:val="24"/>
              </w:rPr>
              <w:t>申请人（法人代表）签名：                   （手印或盖章）</w:t>
            </w:r>
          </w:p>
          <w:p>
            <w:pPr>
              <w:ind w:firstLine="4560" w:firstLineChars="1900"/>
              <w:rPr>
                <w:rFonts w:eastAsia="仿宋_GB2312" w:cs="仿宋_GB2312"/>
                <w:sz w:val="24"/>
              </w:rPr>
            </w:pPr>
            <w:r>
              <w:rPr>
                <w:rFonts w:hint="eastAsia"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87" w:hRule="atLeast"/>
          <w:jc w:val="center"/>
        </w:trPr>
        <w:tc>
          <w:tcPr>
            <w:tcW w:w="14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仿宋_GB2312"/>
                <w:sz w:val="24"/>
              </w:rPr>
            </w:pPr>
            <w:r>
              <w:rPr>
                <w:rFonts w:hint="eastAsia" w:eastAsia="仿宋_GB2312" w:cs="仿宋_GB2312"/>
                <w:sz w:val="24"/>
              </w:rPr>
              <w:t>乡镇政府</w:t>
            </w:r>
          </w:p>
          <w:p>
            <w:pPr>
              <w:snapToGrid w:val="0"/>
              <w:rPr>
                <w:rFonts w:eastAsia="仿宋_GB2312" w:cs="仿宋_GB2312"/>
                <w:spacing w:val="-24"/>
                <w:sz w:val="24"/>
              </w:rPr>
            </w:pPr>
            <w:r>
              <w:rPr>
                <w:rFonts w:hint="eastAsia" w:eastAsia="仿宋_GB2312" w:cs="仿宋_GB2312"/>
                <w:spacing w:val="-24"/>
                <w:sz w:val="24"/>
              </w:rPr>
              <w:t>（街道办事处）</w:t>
            </w:r>
          </w:p>
          <w:p>
            <w:pPr>
              <w:snapToGrid w:val="0"/>
              <w:jc w:val="center"/>
              <w:rPr>
                <w:rFonts w:eastAsia="仿宋_GB2312" w:cs="仿宋_GB2312"/>
                <w:sz w:val="24"/>
              </w:rPr>
            </w:pPr>
            <w:r>
              <w:rPr>
                <w:rFonts w:hint="eastAsia" w:eastAsia="仿宋_GB2312" w:cs="仿宋_GB2312"/>
                <w:sz w:val="24"/>
              </w:rPr>
              <w:t>意  见</w:t>
            </w:r>
          </w:p>
        </w:tc>
        <w:tc>
          <w:tcPr>
            <w:tcW w:w="8136" w:type="dxa"/>
            <w:gridSpan w:val="8"/>
            <w:tcBorders>
              <w:top w:val="single" w:color="auto" w:sz="4" w:space="0"/>
              <w:left w:val="single" w:color="auto" w:sz="4" w:space="0"/>
              <w:bottom w:val="single" w:color="auto" w:sz="4" w:space="0"/>
              <w:right w:val="single" w:color="auto" w:sz="4" w:space="0"/>
            </w:tcBorders>
            <w:vAlign w:val="center"/>
          </w:tcPr>
          <w:p>
            <w:pPr>
              <w:snapToGrid w:val="0"/>
              <w:rPr>
                <w:rFonts w:eastAsia="仿宋_GB2312" w:cs="仿宋_GB2312"/>
                <w:sz w:val="24"/>
              </w:rPr>
            </w:pPr>
          </w:p>
          <w:p>
            <w:pPr>
              <w:snapToGrid w:val="0"/>
              <w:rPr>
                <w:rFonts w:eastAsia="仿宋_GB2312" w:cs="仿宋_GB2312"/>
                <w:sz w:val="24"/>
              </w:rPr>
            </w:pPr>
          </w:p>
          <w:p>
            <w:pPr>
              <w:snapToGrid w:val="0"/>
              <w:ind w:firstLine="3360" w:firstLineChars="1400"/>
              <w:rPr>
                <w:rFonts w:eastAsia="仿宋_GB2312" w:cs="仿宋_GB2312"/>
                <w:sz w:val="24"/>
              </w:rPr>
            </w:pPr>
            <w:r>
              <w:rPr>
                <w:rFonts w:hint="eastAsia" w:eastAsia="仿宋_GB2312" w:cs="仿宋_GB2312"/>
                <w:sz w:val="24"/>
              </w:rPr>
              <w:t>分管领导签名：</w:t>
            </w:r>
          </w:p>
          <w:p>
            <w:pPr>
              <w:widowControl/>
              <w:jc w:val="center"/>
              <w:rPr>
                <w:rFonts w:eastAsia="仿宋_GB2312" w:cs="仿宋_GB2312"/>
                <w:kern w:val="0"/>
                <w:sz w:val="24"/>
              </w:rPr>
            </w:pPr>
            <w:r>
              <w:rPr>
                <w:rFonts w:hint="eastAsia" w:eastAsia="仿宋_GB2312" w:cs="仿宋_GB2312"/>
                <w:kern w:val="0"/>
                <w:sz w:val="24"/>
              </w:rPr>
              <w:t xml:space="preserve">                                     （盖章）</w:t>
            </w:r>
          </w:p>
          <w:p>
            <w:pPr>
              <w:widowControl/>
              <w:jc w:val="center"/>
              <w:rPr>
                <w:rFonts w:eastAsia="仿宋_GB2312" w:cs="仿宋_GB2312"/>
                <w:sz w:val="24"/>
              </w:rPr>
            </w:pPr>
            <w:r>
              <w:rPr>
                <w:rFonts w:hint="eastAsia" w:eastAsia="仿宋_GB2312" w:cs="仿宋_GB2312"/>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4" w:hRule="atLeast"/>
          <w:jc w:val="center"/>
        </w:trPr>
        <w:tc>
          <w:tcPr>
            <w:tcW w:w="14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仿宋_GB2312"/>
                <w:sz w:val="24"/>
              </w:rPr>
            </w:pPr>
            <w:r>
              <w:rPr>
                <w:rFonts w:hint="eastAsia" w:eastAsia="仿宋_GB2312" w:cs="仿宋_GB2312"/>
                <w:sz w:val="24"/>
              </w:rPr>
              <w:t>县级农机化</w:t>
            </w:r>
          </w:p>
          <w:p>
            <w:pPr>
              <w:snapToGrid w:val="0"/>
              <w:jc w:val="center"/>
              <w:rPr>
                <w:rFonts w:eastAsia="仿宋_GB2312" w:cs="仿宋_GB2312"/>
                <w:sz w:val="24"/>
              </w:rPr>
            </w:pPr>
            <w:r>
              <w:rPr>
                <w:rFonts w:hint="eastAsia" w:eastAsia="仿宋_GB2312" w:cs="仿宋_GB2312"/>
                <w:sz w:val="24"/>
              </w:rPr>
              <w:t>主管部门</w:t>
            </w:r>
          </w:p>
          <w:p>
            <w:pPr>
              <w:snapToGrid w:val="0"/>
              <w:jc w:val="center"/>
              <w:rPr>
                <w:rFonts w:eastAsia="仿宋_GB2312" w:cs="仿宋_GB2312"/>
                <w:sz w:val="24"/>
              </w:rPr>
            </w:pPr>
            <w:r>
              <w:rPr>
                <w:rFonts w:hint="eastAsia" w:eastAsia="仿宋_GB2312" w:cs="仿宋_GB2312"/>
                <w:sz w:val="24"/>
              </w:rPr>
              <w:t>意  见</w:t>
            </w:r>
          </w:p>
        </w:tc>
        <w:tc>
          <w:tcPr>
            <w:tcW w:w="8136" w:type="dxa"/>
            <w:gridSpan w:val="8"/>
            <w:tcBorders>
              <w:top w:val="single" w:color="auto" w:sz="4" w:space="0"/>
              <w:left w:val="single" w:color="auto" w:sz="4" w:space="0"/>
              <w:bottom w:val="single" w:color="auto" w:sz="4" w:space="0"/>
              <w:right w:val="single" w:color="auto" w:sz="4" w:space="0"/>
            </w:tcBorders>
            <w:vAlign w:val="center"/>
          </w:tcPr>
          <w:p>
            <w:pPr>
              <w:widowControl/>
              <w:rPr>
                <w:rFonts w:eastAsia="仿宋_GB2312" w:cs="仿宋_GB2312"/>
                <w:kern w:val="0"/>
                <w:sz w:val="24"/>
              </w:rPr>
            </w:pPr>
          </w:p>
          <w:p>
            <w:pPr>
              <w:widowControl/>
              <w:rPr>
                <w:rFonts w:eastAsia="仿宋_GB2312" w:cs="仿宋_GB2312"/>
                <w:kern w:val="0"/>
                <w:sz w:val="24"/>
              </w:rPr>
            </w:pPr>
          </w:p>
          <w:p>
            <w:pPr>
              <w:widowControl/>
              <w:ind w:firstLine="3360" w:firstLineChars="1400"/>
              <w:rPr>
                <w:rFonts w:eastAsia="仿宋_GB2312" w:cs="仿宋_GB2312"/>
                <w:kern w:val="0"/>
                <w:sz w:val="24"/>
              </w:rPr>
            </w:pPr>
            <w:r>
              <w:rPr>
                <w:rFonts w:hint="eastAsia" w:eastAsia="仿宋_GB2312" w:cs="仿宋_GB2312"/>
                <w:kern w:val="0"/>
                <w:sz w:val="24"/>
              </w:rPr>
              <w:t>分管领导签名：</w:t>
            </w:r>
          </w:p>
          <w:p>
            <w:pPr>
              <w:widowControl/>
              <w:rPr>
                <w:rFonts w:eastAsia="仿宋_GB2312" w:cs="仿宋_GB2312"/>
                <w:kern w:val="0"/>
                <w:sz w:val="24"/>
              </w:rPr>
            </w:pPr>
            <w:r>
              <w:rPr>
                <w:rFonts w:hint="eastAsia" w:eastAsia="仿宋_GB2312" w:cs="仿宋_GB2312"/>
                <w:kern w:val="0"/>
                <w:sz w:val="24"/>
              </w:rPr>
              <w:t xml:space="preserve">                                               （盖章）</w:t>
            </w:r>
          </w:p>
          <w:p>
            <w:pPr>
              <w:snapToGrid w:val="0"/>
              <w:jc w:val="center"/>
              <w:rPr>
                <w:rFonts w:eastAsia="仿宋_GB2312" w:cs="仿宋_GB2312"/>
                <w:sz w:val="24"/>
              </w:rPr>
            </w:pPr>
            <w:r>
              <w:rPr>
                <w:rFonts w:hint="eastAsia" w:eastAsia="仿宋_GB2312" w:cs="仿宋_GB2312"/>
                <w:kern w:val="0"/>
                <w:sz w:val="24"/>
              </w:rPr>
              <w:t xml:space="preserve">                                     年   月   日</w:t>
            </w:r>
          </w:p>
        </w:tc>
      </w:tr>
    </w:tbl>
    <w:p/>
    <w:p>
      <w:pPr>
        <w:spacing w:line="640" w:lineRule="exact"/>
        <w:jc w:val="center"/>
        <w:rPr>
          <w:rFonts w:eastAsia="仿宋_GB2312" w:cs="仿宋_GB2312"/>
          <w:color w:val="000000"/>
          <w:spacing w:val="24"/>
          <w:sz w:val="36"/>
          <w:szCs w:val="36"/>
        </w:rPr>
      </w:pPr>
    </w:p>
    <w:p/>
    <w:p/>
    <w:p/>
    <w:p/>
    <w:p/>
    <w:p/>
    <w:p/>
    <w:p/>
    <w:p>
      <w:pPr>
        <w:tabs>
          <w:tab w:val="left" w:pos="7797"/>
        </w:tabs>
        <w:spacing w:line="520" w:lineRule="exact"/>
        <w:ind w:firstLine="560"/>
        <w:rPr>
          <w:rFonts w:eastAsia="方正仿宋简体"/>
          <w:sz w:val="28"/>
          <w:szCs w:val="32"/>
        </w:rPr>
      </w:pPr>
    </w:p>
    <w:p>
      <w:pPr>
        <w:tabs>
          <w:tab w:val="left" w:pos="7797"/>
        </w:tabs>
        <w:spacing w:line="520" w:lineRule="exact"/>
        <w:ind w:firstLine="560"/>
        <w:rPr>
          <w:rFonts w:eastAsia="方正仿宋简体"/>
          <w:sz w:val="28"/>
          <w:szCs w:val="32"/>
        </w:rPr>
      </w:pPr>
    </w:p>
    <w:p>
      <w:pPr>
        <w:tabs>
          <w:tab w:val="left" w:pos="7797"/>
        </w:tabs>
        <w:spacing w:line="520" w:lineRule="exact"/>
        <w:ind w:firstLine="560"/>
        <w:rPr>
          <w:rFonts w:eastAsia="方正仿宋简体"/>
          <w:sz w:val="28"/>
          <w:szCs w:val="32"/>
        </w:rPr>
      </w:pPr>
    </w:p>
    <w:p>
      <w:pPr>
        <w:tabs>
          <w:tab w:val="left" w:pos="7797"/>
        </w:tabs>
        <w:spacing w:line="520" w:lineRule="exact"/>
        <w:ind w:firstLine="560"/>
        <w:rPr>
          <w:rFonts w:eastAsia="方正仿宋简体"/>
          <w:sz w:val="28"/>
          <w:szCs w:val="32"/>
        </w:rPr>
      </w:pPr>
    </w:p>
    <w:p>
      <w:pPr>
        <w:tabs>
          <w:tab w:val="left" w:pos="7797"/>
        </w:tabs>
        <w:spacing w:line="520" w:lineRule="exact"/>
        <w:ind w:firstLine="560"/>
        <w:rPr>
          <w:rFonts w:eastAsia="方正仿宋简体"/>
          <w:sz w:val="28"/>
          <w:szCs w:val="32"/>
        </w:rPr>
      </w:pPr>
    </w:p>
    <w:p>
      <w:pPr>
        <w:tabs>
          <w:tab w:val="left" w:pos="7797"/>
        </w:tabs>
        <w:spacing w:line="520" w:lineRule="exact"/>
        <w:ind w:firstLine="560"/>
        <w:rPr>
          <w:rFonts w:eastAsia="方正仿宋简体"/>
          <w:sz w:val="28"/>
          <w:szCs w:val="32"/>
        </w:rPr>
      </w:pPr>
    </w:p>
    <w:p>
      <w:pPr>
        <w:tabs>
          <w:tab w:val="left" w:pos="7797"/>
        </w:tabs>
        <w:spacing w:line="520" w:lineRule="exact"/>
        <w:ind w:firstLine="560"/>
        <w:rPr>
          <w:rFonts w:eastAsia="方正仿宋简体"/>
          <w:sz w:val="28"/>
          <w:szCs w:val="32"/>
        </w:rPr>
      </w:pPr>
    </w:p>
    <w:p>
      <w:pPr>
        <w:tabs>
          <w:tab w:val="left" w:pos="7797"/>
        </w:tabs>
        <w:spacing w:line="520" w:lineRule="exact"/>
        <w:ind w:firstLine="560"/>
        <w:rPr>
          <w:rFonts w:eastAsia="方正仿宋简体"/>
          <w:sz w:val="28"/>
          <w:szCs w:val="32"/>
        </w:rPr>
      </w:pPr>
    </w:p>
    <w:p>
      <w:pPr>
        <w:tabs>
          <w:tab w:val="left" w:pos="7797"/>
        </w:tabs>
        <w:spacing w:line="520" w:lineRule="exact"/>
        <w:ind w:firstLine="560"/>
        <w:rPr>
          <w:rFonts w:eastAsia="方正仿宋简体"/>
          <w:sz w:val="28"/>
          <w:szCs w:val="32"/>
        </w:rPr>
      </w:pPr>
    </w:p>
    <w:p>
      <w:pPr>
        <w:tabs>
          <w:tab w:val="left" w:pos="7797"/>
        </w:tabs>
        <w:spacing w:line="520" w:lineRule="exact"/>
        <w:ind w:firstLine="560"/>
        <w:rPr>
          <w:rFonts w:eastAsia="方正仿宋简体"/>
          <w:sz w:val="28"/>
          <w:szCs w:val="32"/>
        </w:rPr>
      </w:pPr>
    </w:p>
    <w:p>
      <w:pPr>
        <w:tabs>
          <w:tab w:val="left" w:pos="7797"/>
        </w:tabs>
        <w:spacing w:line="520" w:lineRule="exact"/>
        <w:ind w:firstLine="560"/>
        <w:rPr>
          <w:rFonts w:eastAsia="方正仿宋简体"/>
          <w:sz w:val="28"/>
          <w:szCs w:val="32"/>
        </w:rPr>
      </w:pPr>
    </w:p>
    <w:p>
      <w:pPr>
        <w:tabs>
          <w:tab w:val="left" w:pos="7797"/>
        </w:tabs>
        <w:spacing w:line="520" w:lineRule="exact"/>
        <w:ind w:firstLine="560"/>
        <w:rPr>
          <w:rFonts w:eastAsia="方正仿宋简体"/>
          <w:sz w:val="28"/>
          <w:szCs w:val="32"/>
        </w:rPr>
      </w:pPr>
    </w:p>
    <w:p>
      <w:pPr>
        <w:tabs>
          <w:tab w:val="left" w:pos="7797"/>
        </w:tabs>
        <w:spacing w:line="520" w:lineRule="exact"/>
        <w:ind w:firstLine="560"/>
        <w:rPr>
          <w:rFonts w:eastAsia="方正仿宋简体"/>
          <w:sz w:val="28"/>
          <w:szCs w:val="32"/>
        </w:rPr>
      </w:pPr>
    </w:p>
    <w:p>
      <w:pPr>
        <w:tabs>
          <w:tab w:val="left" w:pos="7797"/>
        </w:tabs>
        <w:spacing w:line="520" w:lineRule="exact"/>
        <w:ind w:firstLine="560"/>
        <w:rPr>
          <w:rFonts w:eastAsia="方正仿宋简体"/>
          <w:sz w:val="28"/>
          <w:szCs w:val="32"/>
        </w:rPr>
      </w:pPr>
    </w:p>
    <w:p>
      <w:pPr>
        <w:tabs>
          <w:tab w:val="left" w:pos="7797"/>
        </w:tabs>
        <w:spacing w:line="520" w:lineRule="exact"/>
        <w:ind w:firstLine="560"/>
        <w:rPr>
          <w:rFonts w:eastAsia="方正仿宋简体"/>
          <w:sz w:val="28"/>
          <w:szCs w:val="32"/>
        </w:rPr>
      </w:pPr>
      <w:bookmarkStart w:id="0" w:name="_GoBack"/>
      <w:bookmarkEnd w:id="0"/>
    </w:p>
    <w:p>
      <w:pPr>
        <w:tabs>
          <w:tab w:val="left" w:pos="7797"/>
        </w:tabs>
        <w:spacing w:line="520" w:lineRule="exact"/>
        <w:ind w:firstLine="560"/>
        <w:rPr>
          <w:rFonts w:eastAsia="方正仿宋简体"/>
          <w:sz w:val="28"/>
          <w:szCs w:val="32"/>
        </w:rPr>
      </w:pPr>
    </w:p>
    <w:p>
      <w:pPr>
        <w:tabs>
          <w:tab w:val="left" w:pos="7797"/>
        </w:tabs>
        <w:spacing w:line="520" w:lineRule="exact"/>
        <w:ind w:firstLine="560"/>
        <w:rPr>
          <w:rFonts w:eastAsia="方正仿宋简体"/>
          <w:sz w:val="28"/>
          <w:szCs w:val="32"/>
        </w:rPr>
      </w:pPr>
    </w:p>
    <w:p>
      <w:pPr>
        <w:tabs>
          <w:tab w:val="left" w:pos="7797"/>
        </w:tabs>
        <w:spacing w:line="520" w:lineRule="exact"/>
        <w:ind w:firstLine="560"/>
        <w:rPr>
          <w:rFonts w:eastAsia="方正仿宋简体"/>
          <w:sz w:val="28"/>
          <w:szCs w:val="32"/>
        </w:rPr>
      </w:pPr>
    </w:p>
    <w:p>
      <w:pPr>
        <w:tabs>
          <w:tab w:val="left" w:pos="7797"/>
        </w:tabs>
        <w:spacing w:line="520" w:lineRule="exact"/>
        <w:ind w:firstLine="210" w:firstLineChars="100"/>
        <w:rPr>
          <w:rFonts w:eastAsia="方正仿宋简体" w:cs="Arial"/>
          <w:szCs w:val="32"/>
        </w:rPr>
      </w:pPr>
      <w:r>
        <w:rPr>
          <w:rFonts w:eastAsia="方正仿宋简体" w:cs="宋体"/>
          <w:szCs w:val="21"/>
        </w:rPr>
        <w:pict>
          <v:line id="直线 58" o:spid="_x0000_s2055" o:spt="20" style="position:absolute;left:0pt;margin-left:-4.35pt;margin-top:3.2pt;height:0.05pt;width:452.25pt;z-index:251660288;mso-width-relative:page;mso-height-relative:page;" coordsize="21600,21600">
            <v:path arrowok="t"/>
            <v:fill focussize="0,0"/>
            <v:stroke weight="0.25pt"/>
            <v:imagedata o:title=""/>
            <o:lock v:ext="edit"/>
          </v:line>
        </w:pict>
      </w:r>
      <w:r>
        <w:rPr>
          <w:rFonts w:eastAsia="方正仿宋简体" w:cs="宋体"/>
          <w:szCs w:val="21"/>
        </w:rPr>
        <w:pict>
          <v:line id="直线 57" o:spid="_x0000_s2054" o:spt="20" style="position:absolute;left:0pt;margin-left:-5.1pt;margin-top:29.95pt;height:0.05pt;width:452.25pt;z-index:251659264;mso-width-relative:page;mso-height-relative:page;" coordsize="21600,21600">
            <v:path arrowok="t"/>
            <v:fill focussize="0,0"/>
            <v:stroke weight="0.25pt"/>
            <v:imagedata o:title=""/>
            <o:lock v:ext="edit"/>
          </v:line>
        </w:pict>
      </w:r>
      <w:r>
        <w:rPr>
          <w:rFonts w:hint="eastAsia" w:eastAsia="方正仿宋简体"/>
          <w:sz w:val="28"/>
          <w:szCs w:val="32"/>
        </w:rPr>
        <w:t xml:space="preserve">宁波市农业农村局办公室     </w:t>
      </w:r>
      <w:r>
        <w:rPr>
          <w:rFonts w:hint="eastAsia" w:eastAsia="方正仿宋简体"/>
          <w:i/>
          <w:sz w:val="28"/>
          <w:szCs w:val="32"/>
        </w:rPr>
        <w:t xml:space="preserve">  </w:t>
      </w:r>
      <w:r>
        <w:rPr>
          <w:rFonts w:hint="eastAsia" w:eastAsia="方正仿宋简体"/>
          <w:sz w:val="28"/>
          <w:szCs w:val="32"/>
        </w:rPr>
        <w:t xml:space="preserve">           2020年12月4日印发</w:t>
      </w:r>
    </w:p>
    <w:sectPr>
      <w:footerReference r:id="rId3" w:type="default"/>
      <w:footerReference r:id="rId4" w:type="even"/>
      <w:pgSz w:w="11906" w:h="16838"/>
      <w:pgMar w:top="2098" w:right="1474" w:bottom="192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18130"/>
      <w:docPartObj>
        <w:docPartGallery w:val="AutoText"/>
      </w:docPartObj>
    </w:sdtPr>
    <w:sdtEndPr>
      <w:rPr>
        <w:rFonts w:asciiTheme="majorEastAsia" w:hAnsiTheme="majorEastAsia" w:eastAsiaTheme="majorEastAsia"/>
        <w:sz w:val="28"/>
        <w:szCs w:val="28"/>
      </w:rPr>
    </w:sdtEndPr>
    <w:sdtContent>
      <w:p>
        <w:pPr>
          <w:pStyle w:val="3"/>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17 -</w:t>
        </w:r>
        <w:r>
          <w:rPr>
            <w:rFonts w:asciiTheme="majorEastAsia" w:hAnsiTheme="majorEastAsia" w:eastAsiaTheme="maj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18131"/>
      <w:docPartObj>
        <w:docPartGallery w:val="AutoText"/>
      </w:docPartObj>
    </w:sdtPr>
    <w:sdtEndPr>
      <w:rPr>
        <w:rFonts w:asciiTheme="majorEastAsia" w:hAnsiTheme="majorEastAsia" w:eastAsiaTheme="majorEastAsia"/>
        <w:sz w:val="28"/>
        <w:szCs w:val="28"/>
      </w:rPr>
    </w:sdtEndPr>
    <w:sdtContent>
      <w:p>
        <w:pPr>
          <w:pStyle w:val="3"/>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18 -</w:t>
        </w:r>
        <w:r>
          <w:rPr>
            <w:rFonts w:asciiTheme="majorEastAsia" w:hAnsiTheme="majorEastAsia" w:eastAsiaTheme="maj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C70B9"/>
    <w:rsid w:val="00364312"/>
    <w:rsid w:val="00394169"/>
    <w:rsid w:val="005A042C"/>
    <w:rsid w:val="006D3A60"/>
    <w:rsid w:val="006E1B10"/>
    <w:rsid w:val="00737094"/>
    <w:rsid w:val="00963046"/>
    <w:rsid w:val="009C70B9"/>
    <w:rsid w:val="00D2437F"/>
    <w:rsid w:val="00D71E89"/>
    <w:rsid w:val="00EE3BB0"/>
    <w:rsid w:val="08007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index 5"/>
    <w:basedOn w:val="1"/>
    <w:next w:val="1"/>
    <w:semiHidden/>
    <w:unhideWhenUsed/>
    <w:qFormat/>
    <w:uiPriority w:val="99"/>
    <w:pPr>
      <w:ind w:left="800" w:leftChars="800"/>
    </w:p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列出段落1"/>
    <w:basedOn w:val="1"/>
    <w:next w:val="2"/>
    <w:qFormat/>
    <w:uiPriority w:val="0"/>
    <w:pPr>
      <w:ind w:firstLine="20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5"/>
    <customShpInfo spid="_x0000_s205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59850A-4719-4278-A93F-8AC1F2A9B20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876</Words>
  <Characters>4995</Characters>
  <Lines>41</Lines>
  <Paragraphs>11</Paragraphs>
  <TotalTime>20</TotalTime>
  <ScaleCrop>false</ScaleCrop>
  <LinksUpToDate>false</LinksUpToDate>
  <CharactersWithSpaces>5860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2020-12-04T02:26:00Z</dcterms:created>
  <dc:creator>lenovo</dc:creator>
  <cp:lastModifiedBy>Administrator</cp:lastModifiedBy>
  <dcterms:modified xsi:type="dcterms:W3CDTF">2020-12-10T02:27:39Z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