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ascii="仿宋_GB2312" w:hAnsi="宋体" w:eastAsia="仿宋_GB2312"/>
          <w:sz w:val="32"/>
          <w:szCs w:val="32"/>
        </w:rPr>
        <w:t>1</w:t>
      </w:r>
    </w:p>
    <w:p>
      <w:pPr>
        <w:spacing w:line="520" w:lineRule="exact"/>
        <w:rPr>
          <w:rFonts w:ascii="仿宋_GB2312" w:hAnsi="宋体" w:eastAsia="仿宋_GB2312"/>
          <w:sz w:val="30"/>
          <w:szCs w:val="30"/>
        </w:rPr>
      </w:pPr>
    </w:p>
    <w:p>
      <w:pPr>
        <w:adjustRightInd w:val="0"/>
        <w:snapToGrid w:val="0"/>
        <w:spacing w:line="480" w:lineRule="auto"/>
        <w:ind w:right="322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镇海区高层次人才项目扶持资金用款计划表</w:t>
      </w:r>
      <w:r>
        <w:rPr>
          <w:rFonts w:ascii="仿宋_GB2312" w:eastAsia="仿宋_GB2312"/>
          <w:color w:val="000000"/>
          <w:sz w:val="24"/>
        </w:rPr>
        <w:t xml:space="preserve">                                                                 </w:t>
      </w:r>
    </w:p>
    <w:p>
      <w:pPr>
        <w:tabs>
          <w:tab w:val="left" w:pos="13860"/>
        </w:tabs>
        <w:adjustRightInd w:val="0"/>
        <w:snapToGrid w:val="0"/>
        <w:spacing w:line="480" w:lineRule="auto"/>
        <w:ind w:right="-38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用款单位（盖章）：</w:t>
      </w:r>
      <w:r>
        <w:rPr>
          <w:rFonts w:ascii="仿宋_GB2312" w:eastAsia="仿宋_GB2312"/>
          <w:color w:val="000000"/>
          <w:sz w:val="24"/>
          <w:szCs w:val="24"/>
          <w:u w:val="single"/>
        </w:rPr>
        <w:t xml:space="preserve">                   </w:t>
      </w:r>
      <w:r>
        <w:rPr>
          <w:rFonts w:hint="eastAsia" w:ascii="仿宋_GB2312" w:eastAsia="仿宋_GB2312"/>
          <w:color w:val="000000"/>
          <w:sz w:val="24"/>
          <w:szCs w:val="24"/>
        </w:rPr>
        <w:t>项目负责人（签名）</w:t>
      </w:r>
      <w:r>
        <w:rPr>
          <w:rFonts w:ascii="仿宋_GB2312" w:eastAsia="仿宋_GB2312"/>
          <w:color w:val="000000"/>
          <w:sz w:val="24"/>
          <w:szCs w:val="24"/>
          <w:u w:val="single"/>
        </w:rPr>
        <w:t xml:space="preserve">                  </w:t>
      </w:r>
    </w:p>
    <w:p>
      <w:pPr>
        <w:tabs>
          <w:tab w:val="left" w:pos="13860"/>
        </w:tabs>
        <w:adjustRightInd w:val="0"/>
        <w:snapToGrid w:val="0"/>
        <w:spacing w:line="480" w:lineRule="auto"/>
        <w:ind w:right="-38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联系电话：</w:t>
      </w:r>
      <w:r>
        <w:rPr>
          <w:rFonts w:ascii="仿宋_GB2312" w:eastAsia="仿宋_GB2312"/>
          <w:color w:val="000000"/>
          <w:sz w:val="24"/>
          <w:szCs w:val="24"/>
          <w:u w:val="single"/>
        </w:rPr>
        <w:t xml:space="preserve">                          </w:t>
      </w:r>
      <w:r>
        <w:rPr>
          <w:rFonts w:hint="eastAsia" w:ascii="仿宋_GB2312" w:eastAsia="仿宋_GB2312"/>
          <w:color w:val="000000"/>
          <w:sz w:val="24"/>
          <w:szCs w:val="24"/>
        </w:rPr>
        <w:t>填表日期：</w:t>
      </w:r>
      <w:r>
        <w:rPr>
          <w:rFonts w:ascii="仿宋_GB2312" w:eastAsia="仿宋_GB2312"/>
          <w:color w:val="000000"/>
          <w:sz w:val="24"/>
          <w:szCs w:val="24"/>
        </w:rPr>
        <w:t xml:space="preserve"> </w:t>
      </w:r>
      <w:r>
        <w:rPr>
          <w:rFonts w:ascii="仿宋_GB2312" w:eastAsia="仿宋_GB2312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24"/>
          <w:szCs w:val="24"/>
        </w:rPr>
        <w:t>年</w:t>
      </w:r>
      <w:r>
        <w:rPr>
          <w:rFonts w:ascii="仿宋_GB2312" w:eastAsia="仿宋_GB2312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24"/>
          <w:szCs w:val="24"/>
        </w:rPr>
        <w:t>月</w:t>
      </w:r>
      <w:r>
        <w:rPr>
          <w:rFonts w:ascii="仿宋_GB2312" w:eastAsia="仿宋_GB2312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24"/>
          <w:szCs w:val="24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3"/>
        <w:gridCol w:w="1603"/>
        <w:gridCol w:w="4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43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费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用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称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额</w:t>
            </w:r>
          </w:p>
        </w:tc>
        <w:tc>
          <w:tcPr>
            <w:tcW w:w="4926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容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43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26" w:type="dxa"/>
            <w:tcBorders>
              <w:right w:val="nil"/>
            </w:tcBorders>
            <w:noWrap w:val="0"/>
            <w:vAlign w:val="center"/>
          </w:tcPr>
          <w:p>
            <w:pPr>
              <w:spacing w:line="360" w:lineRule="auto"/>
              <w:ind w:firstLine="1928" w:firstLineChars="800"/>
              <w:rPr>
                <w:rFonts w:ascii="仿宋_GB2312" w:eastAsia="仿宋_GB2312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43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26" w:type="dxa"/>
            <w:tcBorders>
              <w:right w:val="nil"/>
            </w:tcBorders>
            <w:noWrap w:val="0"/>
            <w:vAlign w:val="center"/>
          </w:tcPr>
          <w:p>
            <w:pPr>
              <w:spacing w:line="360" w:lineRule="auto"/>
              <w:ind w:firstLine="1084" w:firstLineChars="450"/>
              <w:rPr>
                <w:rFonts w:ascii="仿宋_GB2312" w:eastAsia="仿宋_GB2312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43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26" w:type="dxa"/>
            <w:tcBorders>
              <w:right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43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26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43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26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43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26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43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26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43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26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43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26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43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26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43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26" w:type="dxa"/>
            <w:tcBorders>
              <w:right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43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计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926" w:type="dxa"/>
            <w:tcBorders>
              <w:right w:val="nil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ind w:right="323" w:firstLine="36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注：</w:t>
      </w:r>
      <w:r>
        <w:rPr>
          <w:rFonts w:ascii="仿宋_GB2312" w:eastAsia="仿宋_GB2312"/>
          <w:color w:val="000000"/>
          <w:sz w:val="24"/>
          <w:szCs w:val="24"/>
        </w:rPr>
        <w:t>1</w:t>
      </w:r>
      <w:r>
        <w:rPr>
          <w:rFonts w:hint="eastAsia" w:ascii="仿宋_GB2312" w:eastAsia="仿宋_GB2312"/>
          <w:color w:val="000000"/>
          <w:sz w:val="24"/>
          <w:szCs w:val="24"/>
        </w:rPr>
        <w:t>、本申请书一式三份。</w:t>
      </w:r>
    </w:p>
    <w:p>
      <w:pPr>
        <w:adjustRightInd w:val="0"/>
        <w:snapToGrid w:val="0"/>
        <w:ind w:left="1200" w:right="323" w:hanging="1200" w:hangingChars="50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  <w:szCs w:val="24"/>
        </w:rPr>
        <w:t xml:space="preserve">       2</w:t>
      </w:r>
      <w:r>
        <w:rPr>
          <w:rFonts w:hint="eastAsia" w:ascii="仿宋_GB2312" w:eastAsia="仿宋_GB2312"/>
          <w:color w:val="000000"/>
          <w:sz w:val="24"/>
          <w:szCs w:val="24"/>
        </w:rPr>
        <w:t>、费用名称可填写设备费、材料费、测试化验加工费、燃料动力费、差旅费、会议费、国际合作与交流费、出版</w:t>
      </w:r>
      <w:r>
        <w:rPr>
          <w:rFonts w:ascii="仿宋_GB2312" w:eastAsia="仿宋_GB2312"/>
          <w:color w:val="000000"/>
          <w:sz w:val="24"/>
          <w:szCs w:val="24"/>
        </w:rPr>
        <w:t>/</w:t>
      </w:r>
      <w:r>
        <w:rPr>
          <w:rFonts w:hint="eastAsia" w:ascii="仿宋_GB2312" w:eastAsia="仿宋_GB2312"/>
          <w:color w:val="000000"/>
          <w:sz w:val="24"/>
          <w:szCs w:val="24"/>
        </w:rPr>
        <w:t>文献</w:t>
      </w:r>
      <w:r>
        <w:rPr>
          <w:rFonts w:ascii="仿宋_GB2312" w:eastAsia="仿宋_GB2312"/>
          <w:color w:val="000000"/>
          <w:sz w:val="24"/>
          <w:szCs w:val="24"/>
        </w:rPr>
        <w:t>/</w:t>
      </w:r>
      <w:r>
        <w:rPr>
          <w:rFonts w:hint="eastAsia" w:ascii="仿宋_GB2312" w:eastAsia="仿宋_GB2312"/>
          <w:color w:val="000000"/>
          <w:sz w:val="24"/>
          <w:szCs w:val="24"/>
        </w:rPr>
        <w:t>信息传播</w:t>
      </w:r>
      <w:r>
        <w:rPr>
          <w:rFonts w:ascii="仿宋_GB2312" w:eastAsia="仿宋_GB2312"/>
          <w:color w:val="000000"/>
          <w:sz w:val="24"/>
          <w:szCs w:val="24"/>
        </w:rPr>
        <w:t>/</w:t>
      </w:r>
      <w:r>
        <w:rPr>
          <w:rFonts w:hint="eastAsia" w:ascii="仿宋_GB2312" w:eastAsia="仿宋_GB2312"/>
          <w:color w:val="000000"/>
          <w:sz w:val="24"/>
          <w:szCs w:val="24"/>
        </w:rPr>
        <w:t>知识产权事务费、前期费、专家咨询费、人工费等内容。</w:t>
      </w:r>
    </w:p>
    <w:p>
      <w:r>
        <w:rPr>
          <w:rFonts w:ascii="仿宋" w:hAnsi="仿宋" w:eastAsia="仿宋"/>
          <w:color w:val="000000"/>
          <w:sz w:val="30"/>
          <w:szCs w:val="30"/>
        </w:rPr>
        <w:br w:type="column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87415"/>
    <w:rsid w:val="38C8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2020-12-31T01:39:00Z</dcterms:created>
  <dc:creator>Administrator</dc:creator>
  <cp:lastModifiedBy>Administrator</cp:lastModifiedBy>
  <dcterms:modified xsi:type="dcterms:W3CDTF">2020-12-31T01:40:11Z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