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宁波市级统筹区紧缺职业（工种）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高技能人才岗位补贴目录</w:t>
      </w:r>
    </w:p>
    <w:p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2"/>
        <w:tblW w:w="94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694"/>
        <w:gridCol w:w="919"/>
        <w:gridCol w:w="600"/>
        <w:gridCol w:w="2633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职业资格目录名称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人社部发【2017】68号文件国家职业资格目录实施后核发证书职业（工种）名称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机床装调维修工（含数控机床装调维修工）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手工木工（含木工）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汽车维修工（汽车修理工）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轨道列车司机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冲压工（含冷作钣金工）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人社部发【2017】68号文件国家职业资格目录实施前核发证书职业（工种）名称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模具钳工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工程电气设备安装调试工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化工仪表维修工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电动装卸机械修理工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内燃装卸机械修理工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工业废水处理工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装卸机械电器修理工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工程机械维修工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电子商务师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Cs w:val="21"/>
              </w:rPr>
              <w:t>智能楼宇管理员（智能楼宇管理师）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车工(含数控车工)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网络课件设计师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铣工(含数控铣工)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钳工(含机修钳工、工具钳工)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6912"/>
    <w:rsid w:val="204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2021-01-06T06:51:00Z</dcterms:created>
  <dc:creator>刘明辉（奚妈）</dc:creator>
  <cp:lastModifiedBy>刘明辉（奚妈）</cp:lastModifiedBy>
  <dcterms:modified xsi:type="dcterms:W3CDTF">2021-01-06T06:52:47Z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