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附件1</w:t>
      </w:r>
    </w:p>
    <w:p>
      <w:pPr>
        <w:adjustRightInd w:val="0"/>
        <w:snapToGrid w:val="0"/>
        <w:spacing w:line="560" w:lineRule="exact"/>
        <w:jc w:val="center"/>
        <w:rPr>
          <w:rFonts w:ascii="方正小标宋简体" w:eastAsia="方正小标宋简体"/>
          <w:spacing w:val="-10"/>
          <w:sz w:val="44"/>
          <w:szCs w:val="44"/>
        </w:rPr>
      </w:pPr>
    </w:p>
    <w:p>
      <w:pPr>
        <w:adjustRightInd w:val="0"/>
        <w:snapToGrid w:val="0"/>
        <w:spacing w:line="560" w:lineRule="exact"/>
        <w:jc w:val="center"/>
        <w:rPr>
          <w:rFonts w:ascii="方正小标宋简体" w:eastAsia="方正小标宋简体"/>
          <w:color w:val="000000"/>
          <w:spacing w:val="-10"/>
          <w:sz w:val="44"/>
          <w:szCs w:val="44"/>
        </w:rPr>
      </w:pPr>
      <w:r>
        <w:rPr>
          <w:rFonts w:hint="eastAsia" w:ascii="方正小标宋简体" w:eastAsia="方正小标宋简体"/>
          <w:color w:val="000000"/>
          <w:spacing w:val="-10"/>
          <w:sz w:val="44"/>
          <w:szCs w:val="44"/>
        </w:rPr>
        <w:t>江北区企业研发投入专项资金管理办法</w:t>
      </w:r>
    </w:p>
    <w:p>
      <w:pPr>
        <w:adjustRightInd w:val="0"/>
        <w:snapToGrid w:val="0"/>
        <w:spacing w:line="560" w:lineRule="exact"/>
        <w:ind w:firstLine="640" w:firstLineChars="200"/>
        <w:rPr>
          <w:rFonts w:eastAsia="黑体"/>
          <w:kern w:val="0"/>
          <w:sz w:val="32"/>
          <w:szCs w:val="32"/>
        </w:rPr>
      </w:pPr>
    </w:p>
    <w:p>
      <w:pPr>
        <w:pStyle w:val="4"/>
        <w:numPr>
          <w:ilvl w:val="0"/>
          <w:numId w:val="1"/>
        </w:numPr>
        <w:spacing w:before="0" w:beforeAutospacing="0" w:after="0" w:afterAutospacing="0" w:line="58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总则</w:t>
      </w:r>
    </w:p>
    <w:p>
      <w:pPr>
        <w:spacing w:line="560" w:lineRule="exact"/>
        <w:ind w:firstLine="643" w:firstLineChars="200"/>
        <w:rPr>
          <w:rFonts w:ascii="仿宋_GB2312" w:hAnsi="仿宋" w:eastAsia="仿宋_GB2312" w:cs="??_GB2312"/>
          <w:color w:val="000000"/>
          <w:kern w:val="0"/>
          <w:sz w:val="32"/>
          <w:szCs w:val="32"/>
        </w:rPr>
      </w:pPr>
      <w:r>
        <w:rPr>
          <w:rFonts w:hint="eastAsia" w:ascii="仿宋_GB2312" w:hAnsi="仿宋" w:eastAsia="仿宋_GB2312"/>
          <w:b/>
          <w:bCs/>
          <w:color w:val="000000"/>
          <w:sz w:val="32"/>
          <w:szCs w:val="32"/>
        </w:rPr>
        <w:t xml:space="preserve">第一条  </w:t>
      </w:r>
      <w:r>
        <w:rPr>
          <w:rFonts w:hint="eastAsia" w:ascii="仿宋_GB2312" w:hAnsi="仿宋" w:eastAsia="仿宋_GB2312" w:cs="宋体"/>
          <w:color w:val="000000"/>
          <w:kern w:val="0"/>
          <w:sz w:val="32"/>
          <w:szCs w:val="32"/>
        </w:rPr>
        <w:t>为进一步鼓励和引导企业加大研发投入，增强区域自主创新能力，依据《宁波市企业研发投入后补助管理暂行办法》（甬科计〔</w:t>
      </w:r>
      <w:r>
        <w:rPr>
          <w:rFonts w:hint="eastAsia" w:ascii="仿宋_GB2312" w:hAnsi="仿宋" w:eastAsia="仿宋_GB2312" w:cs="??_GB2312"/>
          <w:color w:val="000000"/>
          <w:kern w:val="0"/>
          <w:sz w:val="32"/>
          <w:szCs w:val="32"/>
        </w:rPr>
        <w:t>2018</w:t>
      </w:r>
      <w:r>
        <w:rPr>
          <w:rFonts w:hint="eastAsia" w:ascii="仿宋_GB2312" w:hAnsi="仿宋" w:eastAsia="仿宋_GB2312" w:cs="宋体"/>
          <w:color w:val="000000"/>
          <w:kern w:val="0"/>
          <w:sz w:val="32"/>
          <w:szCs w:val="32"/>
        </w:rPr>
        <w:t>〕</w:t>
      </w:r>
      <w:r>
        <w:rPr>
          <w:rFonts w:hint="eastAsia" w:ascii="仿宋_GB2312" w:hAnsi="仿宋" w:eastAsia="仿宋_GB2312" w:cs="??_GB2312"/>
          <w:color w:val="000000"/>
          <w:kern w:val="0"/>
          <w:sz w:val="32"/>
          <w:szCs w:val="32"/>
        </w:rPr>
        <w:t>22</w:t>
      </w:r>
      <w:r>
        <w:rPr>
          <w:rFonts w:hint="eastAsia" w:ascii="仿宋_GB2312" w:hAnsi="仿宋" w:eastAsia="仿宋_GB2312" w:cs="宋体"/>
          <w:color w:val="000000"/>
          <w:kern w:val="0"/>
          <w:sz w:val="32"/>
          <w:szCs w:val="32"/>
        </w:rPr>
        <w:t>号）、《江北区关于强化科技创新支撑高质量发展的若干政策》（北区政办发〔</w:t>
      </w:r>
      <w:r>
        <w:rPr>
          <w:rFonts w:hint="eastAsia" w:ascii="仿宋_GB2312" w:hAnsi="仿宋" w:eastAsia="仿宋_GB2312" w:cs="??_GB2312"/>
          <w:color w:val="000000"/>
          <w:kern w:val="0"/>
          <w:sz w:val="32"/>
          <w:szCs w:val="32"/>
        </w:rPr>
        <w:t>2020</w:t>
      </w:r>
      <w:r>
        <w:rPr>
          <w:rFonts w:hint="eastAsia" w:ascii="仿宋_GB2312" w:hAnsi="仿宋" w:eastAsia="仿宋_GB2312" w:cs="宋体"/>
          <w:color w:val="000000"/>
          <w:kern w:val="0"/>
          <w:sz w:val="32"/>
          <w:szCs w:val="32"/>
        </w:rPr>
        <w:t>〕4</w:t>
      </w:r>
      <w:r>
        <w:rPr>
          <w:rFonts w:hint="eastAsia" w:ascii="仿宋_GB2312" w:hAnsi="仿宋" w:eastAsia="仿宋_GB2312" w:cs="??_GB2312"/>
          <w:color w:val="000000"/>
          <w:kern w:val="0"/>
          <w:sz w:val="32"/>
          <w:szCs w:val="32"/>
        </w:rPr>
        <w:t>6</w:t>
      </w:r>
      <w:r>
        <w:rPr>
          <w:rFonts w:hint="eastAsia" w:ascii="仿宋_GB2312" w:hAnsi="仿宋" w:eastAsia="仿宋_GB2312" w:cs="宋体"/>
          <w:color w:val="000000"/>
          <w:kern w:val="0"/>
          <w:sz w:val="32"/>
          <w:szCs w:val="32"/>
        </w:rPr>
        <w:t>号），制定本办法。</w:t>
      </w:r>
    </w:p>
    <w:p>
      <w:pPr>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 xml:space="preserve">第二条  </w:t>
      </w:r>
      <w:r>
        <w:rPr>
          <w:rFonts w:hint="eastAsia" w:ascii="仿宋_GB2312" w:hAnsi="仿宋" w:eastAsia="仿宋_GB2312" w:cs="宋体"/>
          <w:color w:val="000000"/>
          <w:kern w:val="0"/>
          <w:sz w:val="32"/>
          <w:szCs w:val="32"/>
        </w:rPr>
        <w:t>本办法所指研发投入是企业在研发创新时，专项用于基础研究、应用研究和试验发展研发经费支出的总和。</w:t>
      </w:r>
    </w:p>
    <w:p>
      <w:pPr>
        <w:spacing w:line="560" w:lineRule="exact"/>
        <w:ind w:firstLine="643" w:firstLineChars="200"/>
        <w:rPr>
          <w:rFonts w:ascii="仿宋_GB2312" w:hAnsi="仿宋" w:eastAsia="仿宋_GB2312" w:cs="宋体"/>
          <w:color w:val="000000"/>
          <w:kern w:val="0"/>
          <w:sz w:val="32"/>
          <w:szCs w:val="32"/>
        </w:rPr>
      </w:pPr>
      <w:r>
        <w:rPr>
          <w:rFonts w:hint="eastAsia" w:ascii="仿宋_GB2312" w:hAnsi="仿宋" w:eastAsia="仿宋_GB2312"/>
          <w:b/>
          <w:bCs/>
          <w:color w:val="000000"/>
          <w:sz w:val="32"/>
          <w:szCs w:val="32"/>
        </w:rPr>
        <w:t xml:space="preserve">第三条  </w:t>
      </w:r>
      <w:r>
        <w:rPr>
          <w:rFonts w:hint="eastAsia" w:ascii="仿宋_GB2312" w:hAnsi="仿宋" w:eastAsia="仿宋_GB2312"/>
          <w:color w:val="000000"/>
          <w:sz w:val="32"/>
          <w:szCs w:val="32"/>
        </w:rPr>
        <w:t>研发投入后补助专项资金来源于区级科技专项资金</w:t>
      </w:r>
      <w:r>
        <w:rPr>
          <w:rFonts w:hint="eastAsia" w:ascii="仿宋_GB2312" w:hAnsi="仿宋" w:eastAsia="仿宋_GB2312" w:cs="宋体"/>
          <w:color w:val="000000"/>
          <w:kern w:val="0"/>
          <w:sz w:val="32"/>
          <w:szCs w:val="32"/>
        </w:rPr>
        <w:t>，主要用于引导和激励企业增加研发投入。</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cs="宋体"/>
          <w:b/>
          <w:bCs/>
          <w:color w:val="000000"/>
          <w:kern w:val="0"/>
          <w:sz w:val="32"/>
          <w:szCs w:val="32"/>
        </w:rPr>
        <w:t>第四条</w:t>
      </w:r>
      <w:r>
        <w:rPr>
          <w:rFonts w:hint="eastAsia" w:ascii="仿宋_GB2312" w:hAnsi="仿宋" w:eastAsia="仿宋_GB2312" w:cs="宋体"/>
          <w:color w:val="000000"/>
          <w:kern w:val="0"/>
          <w:sz w:val="32"/>
          <w:szCs w:val="32"/>
        </w:rPr>
        <w:t xml:space="preserve">  市研发投入后补助专项转移支付资金，依据市相关政策执行。</w:t>
      </w:r>
    </w:p>
    <w:p>
      <w:pPr>
        <w:spacing w:line="560" w:lineRule="exact"/>
        <w:jc w:val="center"/>
        <w:rPr>
          <w:rFonts w:eastAsia="黑体"/>
          <w:kern w:val="0"/>
          <w:sz w:val="32"/>
          <w:szCs w:val="32"/>
        </w:rPr>
      </w:pPr>
      <w:r>
        <w:rPr>
          <w:rFonts w:hint="eastAsia" w:eastAsia="黑体"/>
          <w:kern w:val="0"/>
          <w:sz w:val="32"/>
          <w:szCs w:val="32"/>
        </w:rPr>
        <w:t xml:space="preserve">   第二章  补助对象</w:t>
      </w:r>
    </w:p>
    <w:p>
      <w:pPr>
        <w:spacing w:line="560" w:lineRule="exact"/>
        <w:ind w:firstLine="643" w:firstLineChars="200"/>
        <w:rPr>
          <w:rFonts w:ascii="仿宋_GB2312" w:hAnsi="仿宋" w:eastAsia="仿宋_GB2312" w:cs="宋体"/>
          <w:color w:val="000000"/>
          <w:kern w:val="0"/>
          <w:sz w:val="32"/>
          <w:szCs w:val="32"/>
        </w:rPr>
      </w:pPr>
      <w:r>
        <w:rPr>
          <w:rFonts w:hint="eastAsia" w:eastAsia="仿宋_GB2312"/>
          <w:b/>
          <w:kern w:val="0"/>
          <w:sz w:val="32"/>
          <w:szCs w:val="30"/>
        </w:rPr>
        <w:t xml:space="preserve">第五条  </w:t>
      </w:r>
      <w:r>
        <w:rPr>
          <w:rFonts w:hint="eastAsia" w:ascii="仿宋_GB2312" w:hAnsi="仿宋" w:eastAsia="仿宋_GB2312" w:cs="宋体"/>
          <w:color w:val="000000"/>
          <w:kern w:val="0"/>
          <w:sz w:val="32"/>
          <w:szCs w:val="32"/>
        </w:rPr>
        <w:t>本办法补助对象是在江北区注册、纳税，有独立法人资格，且年度有研发投入的企业。</w:t>
      </w:r>
    </w:p>
    <w:p>
      <w:pPr>
        <w:spacing w:line="560" w:lineRule="exact"/>
        <w:ind w:firstLine="643" w:firstLineChars="200"/>
        <w:rPr>
          <w:rFonts w:ascii="仿宋_GB2312" w:hAnsi="仿宋" w:eastAsia="仿宋_GB2312" w:cs="宋体"/>
          <w:color w:val="000000"/>
          <w:kern w:val="0"/>
          <w:sz w:val="32"/>
          <w:szCs w:val="32"/>
        </w:rPr>
      </w:pPr>
      <w:r>
        <w:rPr>
          <w:rFonts w:hint="eastAsia" w:eastAsia="仿宋_GB2312"/>
          <w:b/>
          <w:kern w:val="0"/>
          <w:sz w:val="32"/>
          <w:szCs w:val="30"/>
        </w:rPr>
        <w:t xml:space="preserve">第六条  </w:t>
      </w:r>
      <w:r>
        <w:rPr>
          <w:rFonts w:hint="eastAsia" w:ascii="仿宋_GB2312" w:hAnsi="仿宋" w:eastAsia="仿宋_GB2312" w:cs="宋体"/>
          <w:color w:val="000000"/>
          <w:kern w:val="0"/>
          <w:sz w:val="32"/>
          <w:szCs w:val="32"/>
        </w:rPr>
        <w:t>享受本政策补助的企业还需同时满足以下两个条件：</w:t>
      </w:r>
    </w:p>
    <w:p>
      <w:pPr>
        <w:spacing w:line="560" w:lineRule="exact"/>
        <w:ind w:firstLine="640" w:firstLineChars="200"/>
        <w:rPr>
          <w:rFonts w:ascii="仿宋_GB2312" w:hAnsi="仿宋" w:eastAsia="仿宋_GB2312" w:cs="宋体"/>
          <w:color w:val="000000"/>
          <w:kern w:val="0"/>
          <w:sz w:val="32"/>
          <w:szCs w:val="32"/>
        </w:rPr>
      </w:pPr>
      <w:r>
        <w:rPr>
          <w:rFonts w:hint="eastAsia" w:eastAsia="仿宋_GB2312"/>
          <w:sz w:val="32"/>
          <w:szCs w:val="30"/>
        </w:rPr>
        <w:t>（一）</w:t>
      </w:r>
      <w:r>
        <w:rPr>
          <w:rFonts w:hint="eastAsia" w:ascii="仿宋_GB2312" w:hAnsi="仿宋" w:eastAsia="仿宋_GB2312" w:cs="宋体"/>
          <w:color w:val="000000"/>
          <w:kern w:val="0"/>
          <w:sz w:val="32"/>
          <w:szCs w:val="32"/>
        </w:rPr>
        <w:t>年度研发投入同比上年增幅达到15%且增量超过100万元或年度研发投入同比增量超过200万元。</w:t>
      </w:r>
    </w:p>
    <w:p>
      <w:pPr>
        <w:spacing w:line="560" w:lineRule="exact"/>
        <w:ind w:firstLine="640" w:firstLineChars="200"/>
        <w:rPr>
          <w:rFonts w:ascii="仿宋_GB2312" w:hAnsi="仿宋" w:eastAsia="仿宋_GB2312" w:cs="??_GB2312"/>
          <w:color w:val="000000"/>
          <w:kern w:val="0"/>
          <w:sz w:val="32"/>
          <w:szCs w:val="32"/>
        </w:rPr>
      </w:pPr>
      <w:r>
        <w:rPr>
          <w:rFonts w:hint="eastAsia" w:eastAsia="仿宋_GB2312"/>
          <w:sz w:val="32"/>
          <w:szCs w:val="30"/>
        </w:rPr>
        <w:t>（二）</w:t>
      </w:r>
      <w:r>
        <w:rPr>
          <w:rFonts w:hint="eastAsia" w:ascii="仿宋_GB2312" w:hAnsi="仿宋" w:eastAsia="仿宋_GB2312" w:cs="宋体"/>
          <w:color w:val="000000"/>
          <w:kern w:val="0"/>
          <w:sz w:val="32"/>
          <w:szCs w:val="32"/>
        </w:rPr>
        <w:t>年度研发投入占营业收入比重达到要求，即营业收入在</w:t>
      </w:r>
      <w:r>
        <w:rPr>
          <w:rFonts w:hint="eastAsia" w:ascii="仿宋_GB2312" w:hAnsi="仿宋" w:eastAsia="仿宋_GB2312" w:cs="??_GB2312"/>
          <w:color w:val="000000"/>
          <w:kern w:val="0"/>
          <w:sz w:val="32"/>
          <w:szCs w:val="32"/>
        </w:rPr>
        <w:t>2</w:t>
      </w:r>
      <w:r>
        <w:rPr>
          <w:rFonts w:hint="eastAsia" w:ascii="仿宋_GB2312" w:hAnsi="仿宋" w:eastAsia="仿宋_GB2312" w:cs="宋体"/>
          <w:color w:val="000000"/>
          <w:kern w:val="0"/>
          <w:sz w:val="32"/>
          <w:szCs w:val="32"/>
        </w:rPr>
        <w:t>亿元以上的，占比要求达到</w:t>
      </w:r>
      <w:r>
        <w:rPr>
          <w:rFonts w:hint="eastAsia" w:ascii="仿宋_GB2312" w:hAnsi="仿宋" w:eastAsia="仿宋_GB2312" w:cs="??_GB2312"/>
          <w:color w:val="000000"/>
          <w:kern w:val="0"/>
          <w:sz w:val="32"/>
          <w:szCs w:val="32"/>
        </w:rPr>
        <w:t>3%（含）以上</w:t>
      </w:r>
      <w:r>
        <w:rPr>
          <w:rFonts w:hint="eastAsia" w:ascii="仿宋_GB2312" w:hAnsi="仿宋" w:eastAsia="仿宋_GB2312" w:cs="宋体"/>
          <w:color w:val="000000"/>
          <w:kern w:val="0"/>
          <w:sz w:val="32"/>
          <w:szCs w:val="32"/>
        </w:rPr>
        <w:t>，营业收入在</w:t>
      </w:r>
      <w:r>
        <w:rPr>
          <w:rFonts w:hint="eastAsia" w:ascii="仿宋_GB2312" w:hAnsi="仿宋" w:eastAsia="仿宋_GB2312" w:cs="??_GB2312"/>
          <w:color w:val="000000"/>
          <w:kern w:val="0"/>
          <w:sz w:val="32"/>
          <w:szCs w:val="32"/>
        </w:rPr>
        <w:t>2</w:t>
      </w:r>
      <w:r>
        <w:rPr>
          <w:rFonts w:hint="eastAsia" w:ascii="仿宋_GB2312" w:hAnsi="仿宋" w:eastAsia="仿宋_GB2312" w:cs="宋体"/>
          <w:color w:val="000000"/>
          <w:kern w:val="0"/>
          <w:sz w:val="32"/>
          <w:szCs w:val="32"/>
        </w:rPr>
        <w:t>亿元以下</w:t>
      </w:r>
      <w:r>
        <w:rPr>
          <w:rFonts w:hint="eastAsia" w:ascii="仿宋_GB2312" w:hAnsi="仿宋" w:eastAsia="仿宋_GB2312" w:cs="??_GB2312"/>
          <w:color w:val="000000"/>
          <w:kern w:val="0"/>
          <w:sz w:val="32"/>
          <w:szCs w:val="32"/>
        </w:rPr>
        <w:t>5000</w:t>
      </w:r>
      <w:r>
        <w:rPr>
          <w:rFonts w:hint="eastAsia" w:ascii="仿宋_GB2312" w:hAnsi="仿宋" w:eastAsia="仿宋_GB2312" w:cs="宋体"/>
          <w:color w:val="000000"/>
          <w:kern w:val="0"/>
          <w:sz w:val="32"/>
          <w:szCs w:val="32"/>
        </w:rPr>
        <w:t>万元以上的，占比要求达到</w:t>
      </w:r>
      <w:r>
        <w:rPr>
          <w:rFonts w:hint="eastAsia" w:ascii="仿宋_GB2312" w:hAnsi="仿宋" w:eastAsia="仿宋_GB2312" w:cs="??_GB2312"/>
          <w:color w:val="000000"/>
          <w:kern w:val="0"/>
          <w:sz w:val="32"/>
          <w:szCs w:val="32"/>
        </w:rPr>
        <w:t>4%（含）以上</w:t>
      </w:r>
      <w:r>
        <w:rPr>
          <w:rFonts w:hint="eastAsia" w:ascii="仿宋_GB2312" w:hAnsi="仿宋" w:eastAsia="仿宋_GB2312" w:cs="宋体"/>
          <w:color w:val="000000"/>
          <w:kern w:val="0"/>
          <w:sz w:val="32"/>
          <w:szCs w:val="32"/>
        </w:rPr>
        <w:t>，营业收入在</w:t>
      </w:r>
      <w:r>
        <w:rPr>
          <w:rFonts w:hint="eastAsia" w:ascii="仿宋_GB2312" w:hAnsi="仿宋" w:eastAsia="仿宋_GB2312" w:cs="??_GB2312"/>
          <w:color w:val="000000"/>
          <w:kern w:val="0"/>
          <w:sz w:val="32"/>
          <w:szCs w:val="32"/>
        </w:rPr>
        <w:t>5000</w:t>
      </w:r>
      <w:r>
        <w:rPr>
          <w:rFonts w:hint="eastAsia" w:ascii="仿宋_GB2312" w:hAnsi="仿宋" w:eastAsia="仿宋_GB2312" w:cs="宋体"/>
          <w:color w:val="000000"/>
          <w:kern w:val="0"/>
          <w:sz w:val="32"/>
          <w:szCs w:val="32"/>
        </w:rPr>
        <w:t>万元以下的，占比要求达到</w:t>
      </w:r>
      <w:r>
        <w:rPr>
          <w:rFonts w:hint="eastAsia" w:ascii="仿宋_GB2312" w:hAnsi="仿宋" w:eastAsia="仿宋_GB2312" w:cs="??_GB2312"/>
          <w:color w:val="000000"/>
          <w:kern w:val="0"/>
          <w:sz w:val="32"/>
          <w:szCs w:val="32"/>
        </w:rPr>
        <w:t>5%（含）以上</w:t>
      </w:r>
      <w:r>
        <w:rPr>
          <w:rFonts w:hint="eastAsia" w:ascii="仿宋_GB2312" w:hAnsi="仿宋" w:eastAsia="仿宋_GB2312" w:cs="宋体"/>
          <w:color w:val="000000"/>
          <w:kern w:val="0"/>
          <w:sz w:val="32"/>
          <w:szCs w:val="32"/>
        </w:rPr>
        <w:t>。</w:t>
      </w:r>
    </w:p>
    <w:p>
      <w:pPr>
        <w:spacing w:line="560" w:lineRule="exact"/>
        <w:ind w:firstLine="643" w:firstLineChars="200"/>
        <w:rPr>
          <w:rFonts w:ascii="仿宋_GB2312" w:hAnsi="仿宋" w:eastAsia="仿宋_GB2312"/>
          <w:color w:val="000000"/>
          <w:sz w:val="32"/>
          <w:szCs w:val="32"/>
        </w:rPr>
      </w:pPr>
      <w:r>
        <w:rPr>
          <w:rFonts w:hint="eastAsia" w:eastAsia="仿宋_GB2312"/>
          <w:b/>
          <w:kern w:val="0"/>
          <w:sz w:val="32"/>
          <w:szCs w:val="30"/>
        </w:rPr>
        <w:t xml:space="preserve">第七条  </w:t>
      </w:r>
      <w:r>
        <w:rPr>
          <w:rFonts w:hint="eastAsia" w:ascii="仿宋_GB2312" w:hAnsi="仿宋" w:eastAsia="仿宋_GB2312" w:cs="宋体"/>
          <w:color w:val="000000"/>
          <w:kern w:val="0"/>
          <w:sz w:val="32"/>
          <w:szCs w:val="32"/>
        </w:rPr>
        <w:t>企业研发投入必须规范、单独建账核算（在财务帐套下设置研发费用科目，分项目分类别核算）。对近两个年度应填而未按规定填报科技统计年报的企业，不能享受研发投入后补助的优惠政策。</w:t>
      </w:r>
    </w:p>
    <w:p>
      <w:pPr>
        <w:spacing w:line="560" w:lineRule="exact"/>
        <w:jc w:val="center"/>
        <w:rPr>
          <w:rFonts w:eastAsia="黑体"/>
          <w:kern w:val="0"/>
          <w:sz w:val="32"/>
          <w:szCs w:val="32"/>
        </w:rPr>
      </w:pPr>
      <w:r>
        <w:rPr>
          <w:rFonts w:hint="eastAsia" w:eastAsia="黑体"/>
          <w:kern w:val="0"/>
          <w:sz w:val="32"/>
          <w:szCs w:val="32"/>
        </w:rPr>
        <w:t>第三章  补助标准</w:t>
      </w:r>
    </w:p>
    <w:p>
      <w:pPr>
        <w:spacing w:line="560" w:lineRule="exact"/>
        <w:ind w:firstLine="643" w:firstLineChars="200"/>
        <w:rPr>
          <w:rFonts w:ascii="仿宋_GB2312" w:hAnsi="仿宋" w:eastAsia="仿宋_GB2312" w:cs="宋体"/>
          <w:color w:val="000000"/>
          <w:sz w:val="32"/>
          <w:szCs w:val="32"/>
        </w:rPr>
      </w:pPr>
      <w:r>
        <w:rPr>
          <w:rFonts w:hint="eastAsia" w:eastAsia="仿宋_GB2312"/>
          <w:b/>
          <w:kern w:val="0"/>
          <w:sz w:val="32"/>
          <w:szCs w:val="30"/>
        </w:rPr>
        <w:t xml:space="preserve">第八条  </w:t>
      </w:r>
      <w:r>
        <w:rPr>
          <w:rFonts w:hint="eastAsia" w:ascii="仿宋_GB2312" w:hAnsi="仿宋" w:eastAsia="仿宋_GB2312" w:cs="宋体"/>
          <w:color w:val="000000"/>
          <w:sz w:val="32"/>
          <w:szCs w:val="32"/>
        </w:rPr>
        <w:t>研发投入后补助专项资金按不超过企业年度新增研发投入的</w:t>
      </w:r>
      <w:r>
        <w:rPr>
          <w:rFonts w:hint="eastAsia" w:ascii="仿宋_GB2312" w:hAnsi="仿宋" w:eastAsia="仿宋_GB2312" w:cs="??_GB2312"/>
          <w:color w:val="000000"/>
          <w:sz w:val="32"/>
          <w:szCs w:val="32"/>
        </w:rPr>
        <w:t>5%</w:t>
      </w:r>
      <w:r>
        <w:rPr>
          <w:rFonts w:hint="eastAsia" w:ascii="仿宋_GB2312" w:hAnsi="仿宋" w:eastAsia="仿宋_GB2312" w:cs="宋体"/>
          <w:color w:val="000000"/>
          <w:sz w:val="32"/>
          <w:szCs w:val="32"/>
        </w:rPr>
        <w:t>给予企业分档补助，每100万元为一个档次，每超过100万元给予固定额度累加补助，单个企业年度最高补助金额不超过</w:t>
      </w:r>
      <w:r>
        <w:rPr>
          <w:rFonts w:hint="eastAsia" w:ascii="仿宋_GB2312" w:hAnsi="仿宋" w:eastAsia="仿宋_GB2312" w:cs="??_GB2312"/>
          <w:color w:val="000000"/>
          <w:sz w:val="32"/>
          <w:szCs w:val="32"/>
        </w:rPr>
        <w:t>50</w:t>
      </w:r>
      <w:r>
        <w:rPr>
          <w:rFonts w:hint="eastAsia" w:ascii="仿宋_GB2312" w:hAnsi="仿宋" w:eastAsia="仿宋_GB2312" w:cs="宋体"/>
          <w:color w:val="000000"/>
          <w:sz w:val="32"/>
          <w:szCs w:val="32"/>
        </w:rPr>
        <w:t>万元。新认定的市高新技术苗子企业和市级及以上各类研发机构建设依托企业，在享受以上政策的同时，再给予企业补助金额</w:t>
      </w:r>
      <w:r>
        <w:rPr>
          <w:rFonts w:hint="eastAsia" w:ascii="仿宋_GB2312" w:hAnsi="仿宋" w:eastAsia="仿宋_GB2312" w:cs="??_GB2312"/>
          <w:color w:val="000000"/>
          <w:sz w:val="32"/>
          <w:szCs w:val="32"/>
        </w:rPr>
        <w:t>50%</w:t>
      </w:r>
      <w:r>
        <w:rPr>
          <w:rFonts w:hint="eastAsia" w:ascii="仿宋_GB2312" w:hAnsi="仿宋" w:eastAsia="仿宋_GB2312" w:cs="宋体"/>
          <w:color w:val="000000"/>
          <w:sz w:val="32"/>
          <w:szCs w:val="32"/>
        </w:rPr>
        <w:t>的奖励补助。区级企业研发投入后补助与市级企业研发投入后补助就高不重复。补助额低于</w:t>
      </w:r>
      <w:r>
        <w:rPr>
          <w:rFonts w:hint="eastAsia" w:ascii="仿宋_GB2312" w:hAnsi="仿宋" w:eastAsia="仿宋_GB2312" w:cs="??_GB2312"/>
          <w:color w:val="000000"/>
          <w:sz w:val="32"/>
          <w:szCs w:val="32"/>
        </w:rPr>
        <w:t>1</w:t>
      </w:r>
      <w:r>
        <w:rPr>
          <w:rFonts w:hint="eastAsia" w:ascii="仿宋_GB2312" w:hAnsi="仿宋" w:eastAsia="仿宋_GB2312" w:cs="宋体"/>
          <w:color w:val="000000"/>
          <w:sz w:val="32"/>
          <w:szCs w:val="32"/>
        </w:rPr>
        <w:t>万元不予支持。</w:t>
      </w:r>
    </w:p>
    <w:p>
      <w:pPr>
        <w:spacing w:line="560" w:lineRule="exact"/>
        <w:ind w:firstLine="643" w:firstLineChars="200"/>
        <w:rPr>
          <w:rFonts w:ascii="仿宋_GB2312" w:hAnsi="仿宋" w:eastAsia="仿宋_GB2312" w:cs="宋体"/>
          <w:color w:val="000000"/>
          <w:sz w:val="32"/>
          <w:szCs w:val="32"/>
        </w:rPr>
      </w:pPr>
      <w:r>
        <w:rPr>
          <w:rFonts w:hint="eastAsia" w:eastAsia="仿宋_GB2312"/>
          <w:b/>
          <w:kern w:val="0"/>
          <w:sz w:val="32"/>
          <w:szCs w:val="30"/>
        </w:rPr>
        <w:t xml:space="preserve">第九条  </w:t>
      </w:r>
      <w:r>
        <w:rPr>
          <w:rFonts w:hint="eastAsia" w:ascii="仿宋_GB2312" w:hAnsi="仿宋" w:eastAsia="仿宋_GB2312" w:cs="宋体"/>
          <w:color w:val="000000"/>
          <w:sz w:val="32"/>
          <w:szCs w:val="32"/>
        </w:rPr>
        <w:t>研发投入后补助每个档次固定补助的额度依据区研发投入专项激励资金预算情况进行动态调整。</w:t>
      </w:r>
    </w:p>
    <w:p>
      <w:pPr>
        <w:spacing w:line="560" w:lineRule="exact"/>
        <w:ind w:firstLine="643" w:firstLineChars="200"/>
        <w:rPr>
          <w:rFonts w:ascii="仿宋_GB2312" w:hAnsi="仿宋" w:eastAsia="仿宋_GB2312"/>
          <w:color w:val="000000"/>
          <w:sz w:val="32"/>
          <w:szCs w:val="32"/>
        </w:rPr>
      </w:pPr>
      <w:r>
        <w:rPr>
          <w:rFonts w:hint="eastAsia" w:eastAsia="仿宋_GB2312"/>
          <w:b/>
          <w:kern w:val="0"/>
          <w:sz w:val="32"/>
          <w:szCs w:val="30"/>
        </w:rPr>
        <w:t>第十条</w:t>
      </w:r>
      <w:r>
        <w:rPr>
          <w:rFonts w:hint="eastAsia" w:ascii="仿宋_GB2312" w:hAnsi="仿宋" w:eastAsia="仿宋_GB2312"/>
          <w:color w:val="000000"/>
          <w:sz w:val="32"/>
          <w:szCs w:val="32"/>
        </w:rPr>
        <w:t xml:space="preserve">  对准确填报科技年报报表的企业人员经核定后给予每人</w:t>
      </w:r>
      <w:r>
        <w:rPr>
          <w:rFonts w:hint="eastAsia" w:ascii="仿宋_GB2312" w:hAnsi="仿宋" w:eastAsia="仿宋_GB2312" w:cs="??_GB2312"/>
          <w:color w:val="000000"/>
          <w:sz w:val="32"/>
          <w:szCs w:val="32"/>
        </w:rPr>
        <w:t>1000</w:t>
      </w:r>
      <w:r>
        <w:rPr>
          <w:rFonts w:hint="eastAsia" w:ascii="仿宋_GB2312" w:hAnsi="仿宋" w:eastAsia="仿宋_GB2312"/>
          <w:color w:val="000000"/>
          <w:sz w:val="32"/>
          <w:szCs w:val="32"/>
        </w:rPr>
        <w:t>元补贴。</w:t>
      </w:r>
    </w:p>
    <w:p>
      <w:pPr>
        <w:spacing w:line="560" w:lineRule="exact"/>
        <w:jc w:val="center"/>
        <w:rPr>
          <w:rFonts w:ascii="仿宋_GB2312" w:hAnsi="仿宋" w:eastAsia="仿宋_GB2312"/>
          <w:b/>
          <w:color w:val="000000"/>
          <w:sz w:val="32"/>
          <w:szCs w:val="32"/>
        </w:rPr>
      </w:pPr>
      <w:r>
        <w:rPr>
          <w:rFonts w:hint="eastAsia" w:eastAsia="黑体"/>
          <w:kern w:val="0"/>
          <w:sz w:val="32"/>
          <w:szCs w:val="32"/>
        </w:rPr>
        <w:t>第四章  补助程序</w:t>
      </w:r>
    </w:p>
    <w:p>
      <w:pPr>
        <w:spacing w:line="560" w:lineRule="exact"/>
        <w:ind w:firstLine="643" w:firstLineChars="200"/>
        <w:rPr>
          <w:rFonts w:ascii="仿宋_GB2312" w:hAnsi="仿宋" w:eastAsia="仿宋_GB2312" w:cs="??_GB2312"/>
          <w:color w:val="000000"/>
          <w:sz w:val="32"/>
          <w:szCs w:val="32"/>
        </w:rPr>
      </w:pPr>
      <w:r>
        <w:rPr>
          <w:rFonts w:hint="eastAsia" w:eastAsia="仿宋_GB2312"/>
          <w:b/>
          <w:kern w:val="0"/>
          <w:sz w:val="32"/>
          <w:szCs w:val="30"/>
        </w:rPr>
        <w:t>第十一条</w:t>
      </w:r>
      <w:r>
        <w:rPr>
          <w:rFonts w:hint="eastAsia" w:ascii="仿宋_GB2312" w:hAnsi="仿宋" w:eastAsia="仿宋_GB2312"/>
          <w:color w:val="000000"/>
          <w:sz w:val="32"/>
          <w:szCs w:val="32"/>
        </w:rPr>
        <w:t xml:space="preserve">  研发投入后补助每年开展一次。企业按研发投入后补助申报通知要求填报补助申请资料。</w:t>
      </w:r>
    </w:p>
    <w:p>
      <w:pPr>
        <w:spacing w:line="560" w:lineRule="exact"/>
        <w:ind w:firstLine="643" w:firstLineChars="200"/>
        <w:rPr>
          <w:rFonts w:ascii="仿宋_GB2312" w:hAnsi="仿宋" w:eastAsia="仿宋_GB2312" w:cs="??_GB2312"/>
          <w:color w:val="000000"/>
          <w:sz w:val="32"/>
          <w:szCs w:val="32"/>
        </w:rPr>
      </w:pPr>
      <w:r>
        <w:rPr>
          <w:rFonts w:hint="eastAsia" w:eastAsia="仿宋_GB2312"/>
          <w:b/>
          <w:kern w:val="0"/>
          <w:sz w:val="32"/>
          <w:szCs w:val="30"/>
        </w:rPr>
        <w:t xml:space="preserve">第十二条  </w:t>
      </w:r>
      <w:r>
        <w:rPr>
          <w:rFonts w:hint="eastAsia" w:eastAsia="仿宋_GB2312"/>
          <w:color w:val="000000"/>
          <w:sz w:val="32"/>
          <w:szCs w:val="32"/>
        </w:rPr>
        <w:t>各</w:t>
      </w:r>
      <w:r>
        <w:rPr>
          <w:rFonts w:hint="eastAsia" w:ascii="仿宋_GB2312" w:hAnsi="仿宋" w:eastAsia="仿宋_GB2312"/>
          <w:color w:val="000000"/>
          <w:sz w:val="32"/>
          <w:szCs w:val="32"/>
        </w:rPr>
        <w:t>街道、镇、园区等辖区归口管理单位按要求做好企业数据审核和推荐工作。应填报科技年报的企业研发投入以科技年报统计数据为主，不需要填报科技年报的企业研发投入以税务加计扣除报表数据为准。</w:t>
      </w:r>
    </w:p>
    <w:p>
      <w:pPr>
        <w:spacing w:line="560" w:lineRule="exact"/>
        <w:ind w:firstLine="643" w:firstLineChars="200"/>
        <w:rPr>
          <w:rFonts w:ascii="仿宋_GB2312" w:hAnsi="仿宋" w:eastAsia="仿宋_GB2312"/>
          <w:color w:val="000000"/>
          <w:sz w:val="32"/>
          <w:szCs w:val="32"/>
        </w:rPr>
      </w:pPr>
      <w:r>
        <w:rPr>
          <w:rFonts w:hint="eastAsia" w:eastAsia="仿宋_GB2312"/>
          <w:b/>
          <w:kern w:val="0"/>
          <w:sz w:val="32"/>
          <w:szCs w:val="30"/>
        </w:rPr>
        <w:t>第十三条</w:t>
      </w:r>
      <w:r>
        <w:rPr>
          <w:rFonts w:hint="eastAsia" w:ascii="仿宋_GB2312" w:hAnsi="仿宋" w:eastAsia="仿宋_GB2312"/>
          <w:color w:val="000000"/>
          <w:sz w:val="32"/>
          <w:szCs w:val="32"/>
        </w:rPr>
        <w:t xml:space="preserve">  区科技局会同区财政局依据企业申报和辖区归口管理单位审核数据研究确定补助企业名单和金额。</w:t>
      </w:r>
    </w:p>
    <w:p>
      <w:pPr>
        <w:spacing w:line="560" w:lineRule="exact"/>
        <w:ind w:firstLine="643" w:firstLineChars="200"/>
        <w:rPr>
          <w:rFonts w:ascii="仿宋_GB2312" w:hAnsi="仿宋" w:eastAsia="仿宋_GB2312"/>
          <w:color w:val="000000"/>
          <w:sz w:val="32"/>
          <w:szCs w:val="32"/>
        </w:rPr>
      </w:pPr>
      <w:r>
        <w:rPr>
          <w:rFonts w:hint="eastAsia" w:eastAsia="仿宋_GB2312"/>
          <w:b/>
          <w:kern w:val="0"/>
          <w:sz w:val="32"/>
          <w:szCs w:val="30"/>
        </w:rPr>
        <w:t>第十四条</w:t>
      </w:r>
      <w:r>
        <w:rPr>
          <w:rFonts w:hint="eastAsia" w:ascii="仿宋_GB2312" w:hAnsi="仿宋" w:eastAsia="仿宋_GB2312"/>
          <w:color w:val="000000"/>
          <w:sz w:val="32"/>
          <w:szCs w:val="32"/>
        </w:rPr>
        <w:t xml:space="preserve">  符合研发投入后补助条件的企业名单公示</w:t>
      </w:r>
      <w:r>
        <w:rPr>
          <w:rFonts w:hint="eastAsia" w:ascii="仿宋_GB2312" w:hAnsi="仿宋" w:eastAsia="仿宋_GB2312" w:cs="??_GB2312"/>
          <w:color w:val="000000"/>
          <w:sz w:val="32"/>
          <w:szCs w:val="32"/>
        </w:rPr>
        <w:t>5</w:t>
      </w:r>
      <w:r>
        <w:rPr>
          <w:rFonts w:hint="eastAsia" w:ascii="仿宋_GB2312" w:hAnsi="仿宋" w:eastAsia="仿宋_GB2312"/>
          <w:color w:val="000000"/>
          <w:sz w:val="32"/>
          <w:szCs w:val="32"/>
        </w:rPr>
        <w:t>天。在公示期间，任何单位或个人有异议的，可向区科技局署名提出。公示期满，无异议或异议不成立的，区科技局与区财政局联合发文，下拨补助经费。</w:t>
      </w:r>
    </w:p>
    <w:p>
      <w:pPr>
        <w:spacing w:line="560" w:lineRule="exact"/>
        <w:jc w:val="center"/>
        <w:rPr>
          <w:rFonts w:eastAsia="黑体"/>
          <w:kern w:val="0"/>
          <w:sz w:val="32"/>
          <w:szCs w:val="32"/>
        </w:rPr>
      </w:pPr>
      <w:r>
        <w:rPr>
          <w:rFonts w:hint="eastAsia" w:eastAsia="黑体"/>
          <w:kern w:val="0"/>
          <w:sz w:val="32"/>
          <w:szCs w:val="32"/>
        </w:rPr>
        <w:t>第五章  监督管理</w:t>
      </w:r>
    </w:p>
    <w:p>
      <w:pPr>
        <w:spacing w:line="560" w:lineRule="exact"/>
        <w:ind w:firstLine="643" w:firstLineChars="200"/>
        <w:rPr>
          <w:rFonts w:ascii="仿宋_GB2312" w:hAnsi="仿宋" w:eastAsia="仿宋_GB2312" w:cs="??_GB2312"/>
          <w:color w:val="000000"/>
          <w:sz w:val="32"/>
          <w:szCs w:val="32"/>
        </w:rPr>
      </w:pPr>
      <w:r>
        <w:rPr>
          <w:rFonts w:hint="eastAsia" w:eastAsia="仿宋_GB2312"/>
          <w:b/>
          <w:kern w:val="0"/>
          <w:sz w:val="32"/>
          <w:szCs w:val="30"/>
        </w:rPr>
        <w:t>第十五条</w:t>
      </w:r>
      <w:r>
        <w:rPr>
          <w:rFonts w:hint="eastAsia" w:ascii="仿宋_GB2312" w:hAnsi="仿宋" w:eastAsia="仿宋_GB2312"/>
          <w:color w:val="000000"/>
          <w:sz w:val="32"/>
          <w:szCs w:val="32"/>
        </w:rPr>
        <w:t xml:space="preserve">  区科技局和财政局要加强对资金的管理和监督检查，及时发现“专项资金”使用中存在的问题，确保资金使用合法、合规。</w:t>
      </w:r>
    </w:p>
    <w:p>
      <w:pPr>
        <w:spacing w:line="560" w:lineRule="exact"/>
        <w:ind w:firstLine="643" w:firstLineChars="200"/>
        <w:rPr>
          <w:rFonts w:ascii="仿宋_GB2312" w:hAnsi="仿宋" w:eastAsia="仿宋_GB2312" w:cs="??_GB2312"/>
          <w:color w:val="000000"/>
          <w:kern w:val="0"/>
          <w:sz w:val="32"/>
          <w:szCs w:val="32"/>
        </w:rPr>
      </w:pPr>
      <w:r>
        <w:rPr>
          <w:rFonts w:hint="eastAsia" w:eastAsia="仿宋_GB2312"/>
          <w:b/>
          <w:kern w:val="0"/>
          <w:sz w:val="32"/>
          <w:szCs w:val="30"/>
        </w:rPr>
        <w:t xml:space="preserve">第十六条  </w:t>
      </w:r>
      <w:r>
        <w:rPr>
          <w:rFonts w:hint="eastAsia" w:ascii="仿宋_GB2312" w:hAnsi="仿宋" w:eastAsia="仿宋_GB2312" w:cs="宋体"/>
          <w:color w:val="000000"/>
          <w:kern w:val="0"/>
          <w:sz w:val="32"/>
          <w:szCs w:val="32"/>
        </w:rPr>
        <w:t>企业应如实填报研发经费支出数据，自觉接受审计、监察、财政、科技等部门的监督检查。有弄虚作假骗取财政科技资金的，一概列入科技诚信黑名单，取消未来三年科研经费投入后补助和各级科技项目的申请（推荐）资格，并根据《财政违法行为处罚处分条例》（国务院令</w:t>
      </w:r>
      <w:r>
        <w:rPr>
          <w:rFonts w:hint="eastAsia" w:ascii="仿宋_GB2312" w:hAnsi="仿宋" w:eastAsia="仿宋_GB2312" w:cs="??_GB2312"/>
          <w:color w:val="000000"/>
          <w:kern w:val="0"/>
          <w:sz w:val="32"/>
          <w:szCs w:val="32"/>
        </w:rPr>
        <w:t>427</w:t>
      </w:r>
      <w:r>
        <w:rPr>
          <w:rFonts w:hint="eastAsia" w:ascii="仿宋_GB2312" w:hAnsi="仿宋" w:eastAsia="仿宋_GB2312" w:cs="宋体"/>
          <w:color w:val="000000"/>
          <w:kern w:val="0"/>
          <w:sz w:val="32"/>
          <w:szCs w:val="32"/>
        </w:rPr>
        <w:t>号）相关规定，依法追究有关单位及其相关人员责任，追缴所享受的研发投入后补助金额。涉嫌犯罪的，依法移送司法机关追究法律责任。</w:t>
      </w:r>
    </w:p>
    <w:p>
      <w:pPr>
        <w:spacing w:line="560" w:lineRule="exact"/>
        <w:ind w:firstLine="643" w:firstLineChars="200"/>
        <w:rPr>
          <w:rFonts w:ascii="仿宋_GB2312" w:hAnsi="仿宋" w:eastAsia="仿宋_GB2312"/>
          <w:color w:val="000000"/>
          <w:sz w:val="32"/>
          <w:szCs w:val="32"/>
        </w:rPr>
      </w:pPr>
      <w:r>
        <w:rPr>
          <w:rFonts w:hint="eastAsia" w:eastAsia="仿宋_GB2312"/>
          <w:b/>
          <w:kern w:val="0"/>
          <w:sz w:val="32"/>
          <w:szCs w:val="30"/>
        </w:rPr>
        <w:t>第十七条</w:t>
      </w:r>
      <w:r>
        <w:rPr>
          <w:rFonts w:hint="eastAsia" w:ascii="仿宋_GB2312" w:hAnsi="仿宋" w:eastAsia="仿宋_GB2312"/>
          <w:color w:val="000000"/>
          <w:sz w:val="32"/>
          <w:szCs w:val="32"/>
        </w:rPr>
        <w:t xml:space="preserve">  相关工作人员审核资金有失公平、公正，或与相关人员串通、弄虚作假，骗取企业研发投入后补助金额给国家造成损失的，依据《财政违法行为处罚处分条例》给予处罚。涉嫌犯罪的，依法移交司法机关处理。</w:t>
      </w:r>
    </w:p>
    <w:p>
      <w:pPr>
        <w:spacing w:line="560" w:lineRule="exact"/>
        <w:jc w:val="center"/>
        <w:rPr>
          <w:rFonts w:eastAsia="黑体"/>
          <w:kern w:val="0"/>
          <w:sz w:val="32"/>
          <w:szCs w:val="32"/>
        </w:rPr>
      </w:pPr>
      <w:r>
        <w:rPr>
          <w:rFonts w:hint="eastAsia" w:eastAsia="黑体"/>
          <w:kern w:val="0"/>
          <w:sz w:val="32"/>
          <w:szCs w:val="32"/>
        </w:rPr>
        <w:t>第六章  附则</w:t>
      </w:r>
    </w:p>
    <w:p>
      <w:pPr>
        <w:spacing w:line="560" w:lineRule="exact"/>
        <w:ind w:firstLine="643" w:firstLineChars="200"/>
        <w:rPr>
          <w:rFonts w:ascii="仿宋_GB2312" w:hAnsi="仿宋" w:eastAsia="仿宋_GB2312" w:cs="??_GB2312"/>
          <w:color w:val="000000"/>
          <w:kern w:val="0"/>
          <w:sz w:val="32"/>
          <w:szCs w:val="32"/>
        </w:rPr>
      </w:pPr>
      <w:r>
        <w:rPr>
          <w:rFonts w:hint="eastAsia" w:eastAsia="仿宋_GB2312"/>
          <w:b/>
          <w:kern w:val="0"/>
          <w:sz w:val="32"/>
          <w:szCs w:val="30"/>
        </w:rPr>
        <w:t xml:space="preserve">第十八条  </w:t>
      </w:r>
      <w:r>
        <w:rPr>
          <w:rFonts w:hint="eastAsia" w:ascii="仿宋_GB2312" w:hAnsi="仿宋" w:eastAsia="仿宋_GB2312" w:cs="宋体"/>
          <w:color w:val="000000"/>
          <w:kern w:val="0"/>
          <w:sz w:val="32"/>
          <w:szCs w:val="32"/>
        </w:rPr>
        <w:t>本办法由区科学技术局、区财政局负责解释。</w:t>
      </w:r>
    </w:p>
    <w:p>
      <w:pPr>
        <w:spacing w:line="560" w:lineRule="exact"/>
        <w:ind w:firstLine="643" w:firstLineChars="200"/>
        <w:rPr>
          <w:rFonts w:ascii="仿宋_GB2312" w:hAnsi="仿宋" w:eastAsia="仿宋_GB2312" w:cs="??_GB2312"/>
          <w:color w:val="000000"/>
          <w:kern w:val="0"/>
          <w:sz w:val="32"/>
          <w:szCs w:val="32"/>
        </w:rPr>
      </w:pPr>
      <w:r>
        <w:rPr>
          <w:rFonts w:hint="eastAsia" w:eastAsia="仿宋_GB2312"/>
          <w:b/>
          <w:kern w:val="0"/>
          <w:sz w:val="32"/>
          <w:szCs w:val="30"/>
        </w:rPr>
        <w:t xml:space="preserve">第十九条  </w:t>
      </w:r>
      <w:r>
        <w:rPr>
          <w:rFonts w:hint="eastAsia" w:ascii="仿宋_GB2312" w:hAnsi="仿宋" w:eastAsia="仿宋_GB2312" w:cs="宋体"/>
          <w:color w:val="000000"/>
          <w:kern w:val="0"/>
          <w:sz w:val="32"/>
          <w:szCs w:val="32"/>
        </w:rPr>
        <w:t>本办法自发布之日起实施。原《江北区企业研发投入后补助管理暂行办法（修订）》（北区科技〔2019〕35号）废止。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23D7A"/>
    <w:multiLevelType w:val="multilevel"/>
    <w:tmpl w:val="63823D7A"/>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2263A"/>
    <w:rsid w:val="7822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2021-01-11T05:58:00Z</dcterms:created>
  <dc:creator>Irene Hong</dc:creator>
  <cp:lastModifiedBy>Irene Hong</cp:lastModifiedBy>
  <dcterms:modified xsi:type="dcterms:W3CDTF">2021-01-11T05:59:23Z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