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widowControl/>
        <w:spacing w:before="0" w:beforeAutospacing="0" w:after="0" w:afterAutospacing="0" w:line="54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widowControl/>
        <w:spacing w:before="0" w:beforeAutospacing="0" w:after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人才服务站工作经费拨付申请表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094"/>
        <w:gridCol w:w="1852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建站</w:t>
            </w:r>
            <w:r>
              <w:rPr>
                <w:rFonts w:hint="eastAsia" w:ascii="仿宋_GB2312" w:hAnsi="仿宋" w:eastAsia="仿宋_GB2312" w:cs="仿宋"/>
                <w:sz w:val="24"/>
              </w:rPr>
              <w:t>单位名称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法定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代表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</w:rPr>
              <w:t>（主要负责人）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联系电话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工作年度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开户银行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账户名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账号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770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申请经费情况</w:t>
            </w:r>
          </w:p>
        </w:tc>
        <w:tc>
          <w:tcPr>
            <w:tcW w:w="7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根据年度工作开展情况，申请工作经费如下：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一、基础工作经费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元，其中日常运营经费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元，日常工作经费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理由：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u w:val="none"/>
                <w:lang w:val="en-US" w:eastAsia="zh-CN"/>
              </w:rPr>
              <w:t xml:space="preserve">.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我单位到位注册资金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万元，配备了与开展工作相适应的全职工作人员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名；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u w:val="none"/>
                <w:lang w:val="en-US" w:eastAsia="zh-CN"/>
              </w:rPr>
              <w:t xml:space="preserve">.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我单位全年积极配合相关部门做好各类专项性工作任务。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二、人才招引绩效奖励费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元，其中人才计划申报绩效奖励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元，拨尖及以上层次人才引荐绩效奖励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元，硕博士引荐绩效奖励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理由：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.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全年新推荐申报慈溪市“上林英才”及上级引才计划人才（团队）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个；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.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引荐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名宁波市拔尖及以上层次人才到慈溪市（与慈溪进行战略合作的宁波市属高校、科研院所）创业创新；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.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向慈溪市企事业单位推荐并全职引进硕士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名、博士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名。（印证材料附后）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三、人才服务绩效奖励费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理由：我单位推荐入选（引进）并跟踪服务的创业人才企业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（填写公司名称）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上市（在新三板挂牌），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（填写公司名称）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获社会资本投资，实收社会资本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据上，申请拨付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年度人才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服务站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工作经费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主要负责人（签字）：         年   月   日（盖公章）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市人力社保局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拨付</w:t>
            </w: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7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jc w:val="both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初审并经市委人才工作领导小组办公室主任会议审定</w:t>
            </w:r>
            <w:r>
              <w:rPr>
                <w:rFonts w:hint="eastAsia" w:ascii="仿宋_GB2312" w:hAnsi="仿宋" w:eastAsia="仿宋_GB2312" w:cs="仿宋"/>
                <w:sz w:val="24"/>
              </w:rPr>
              <w:t>，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向</w:t>
            </w:r>
            <w:r>
              <w:rPr>
                <w:rFonts w:hint="eastAsia" w:ascii="仿宋_GB2312" w:hAnsi="仿宋" w:eastAsia="仿宋_GB2312" w:cs="仿宋"/>
                <w:sz w:val="24"/>
              </w:rPr>
              <w:t>该建站单位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拨付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年度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工作经费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万元，其中基础工作经费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万元，人才招引绩效奖励费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万元，人才服务绩效奖励费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万元。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</w:t>
            </w:r>
          </w:p>
          <w:p>
            <w:pPr>
              <w:spacing w:line="360" w:lineRule="exact"/>
              <w:ind w:firstLine="4560" w:firstLineChars="19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4"/>
              </w:rPr>
              <w:t>章）</w:t>
            </w:r>
          </w:p>
          <w:p>
            <w:pPr>
              <w:spacing w:line="360" w:lineRule="exact"/>
              <w:jc w:val="both"/>
              <w:rPr>
                <w:rFonts w:ascii="仿宋_GB2312" w:hAnsi="仿宋" w:eastAsia="仿宋_GB2312" w:cs="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A5D2D"/>
    <w:rsid w:val="3A8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2021-02-26T08:50:00Z</dcterms:created>
  <dc:creator>Administrator</dc:creator>
  <cp:lastModifiedBy>Administrator</cp:lastModifiedBy>
  <dcterms:modified xsi:type="dcterms:W3CDTF">2021-02-26T08:50:43Z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