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4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4</w:t>
      </w:r>
    </w:p>
    <w:p>
      <w:pPr>
        <w:pStyle w:val="2"/>
        <w:widowControl/>
        <w:spacing w:before="0" w:beforeAutospacing="0" w:after="0" w:afterAutospacing="0" w:line="540" w:lineRule="exact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</w:p>
    <w:p>
      <w:pPr>
        <w:pStyle w:val="2"/>
        <w:widowControl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引才大使工作经费拨付申请表</w:t>
      </w:r>
    </w:p>
    <w:bookmarkEnd w:id="0"/>
    <w:tbl>
      <w:tblPr>
        <w:tblStyle w:val="3"/>
        <w:tblW w:w="9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820"/>
        <w:gridCol w:w="1605"/>
        <w:gridCol w:w="3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姓名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联系电话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工作年度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开户银行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 w:cs="仿宋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账户名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账号</w:t>
            </w:r>
          </w:p>
        </w:tc>
        <w:tc>
          <w:tcPr>
            <w:tcW w:w="32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申请经费情况</w:t>
            </w:r>
          </w:p>
        </w:tc>
        <w:tc>
          <w:tcPr>
            <w:tcW w:w="77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根据年度工作开展情况，申请工作经费如下：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一、基础工作经费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基础工作开展情况：本年度共提供人才（项目）信息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条。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（印证材料附后）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二、绩效奖励费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  <w:t>工作绩效情况：本年度共推荐</w:t>
            </w:r>
            <w:r>
              <w:rPr>
                <w:rFonts w:hint="eastAsia" w:ascii="仿宋_GB2312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  <w:t>个人才项目申报并入选慈溪市“上林英才”计划及上级引才计划，引荐</w:t>
            </w:r>
            <w:r>
              <w:rPr>
                <w:rFonts w:hint="eastAsia" w:ascii="仿宋_GB2312" w:hAnsi="Times New Roman" w:eastAsia="仿宋_GB2312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u w:val="none"/>
                <w:lang w:val="en-US" w:eastAsia="zh-CN"/>
              </w:rPr>
              <w:t>个宁波市拔尖及以上层次人才到慈溪全职创业创新。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（印证材料附后）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据上，申请拨付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年度引才大使工作经费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480" w:firstLineChars="200"/>
              <w:jc w:val="left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申请人（签字）：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市人力社保局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拨付</w:t>
            </w:r>
            <w:r>
              <w:rPr>
                <w:rFonts w:hint="eastAsia" w:ascii="仿宋_GB2312" w:hAnsi="仿宋" w:eastAsia="仿宋_GB2312" w:cs="仿宋"/>
                <w:sz w:val="24"/>
              </w:rPr>
              <w:t>意见</w:t>
            </w:r>
          </w:p>
        </w:tc>
        <w:tc>
          <w:tcPr>
            <w:tcW w:w="770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经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初审并经市委人才工作领导小组办公室主任会议审定</w:t>
            </w:r>
            <w:r>
              <w:rPr>
                <w:rFonts w:hint="eastAsia" w:ascii="仿宋_GB2312" w:hAnsi="仿宋" w:eastAsia="仿宋_GB2312" w:cs="仿宋"/>
                <w:sz w:val="24"/>
              </w:rPr>
              <w:t>，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向</w:t>
            </w:r>
            <w:r>
              <w:rPr>
                <w:rFonts w:hint="eastAsia" w:ascii="仿宋_GB2312" w:hAnsi="仿宋" w:eastAsia="仿宋_GB2312" w:cs="仿宋"/>
                <w:sz w:val="24"/>
              </w:rPr>
              <w:t>该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引才大使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拨付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</w:rPr>
              <w:t>年度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工作经费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万元，其中基础工作经费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万元，绩效奖励费</w:t>
            </w:r>
            <w:r>
              <w:rPr>
                <w:rFonts w:hint="eastAsia" w:ascii="仿宋_GB2312" w:hAnsi="仿宋" w:eastAsia="仿宋_GB2312" w:cs="仿宋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spacing w:line="360" w:lineRule="exact"/>
              <w:ind w:firstLine="4560" w:firstLineChars="1900"/>
              <w:jc w:val="both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公</w:t>
            </w:r>
            <w:r>
              <w:rPr>
                <w:rFonts w:hint="eastAsia" w:ascii="仿宋_GB2312" w:eastAsia="仿宋_GB2312"/>
                <w:sz w:val="24"/>
              </w:rPr>
              <w:t>章）</w:t>
            </w:r>
          </w:p>
          <w:p>
            <w:pPr>
              <w:spacing w:line="360" w:lineRule="exact"/>
              <w:jc w:val="both"/>
              <w:rPr>
                <w:rFonts w:ascii="仿宋_GB2312" w:hAnsi="仿宋" w:eastAsia="仿宋_GB2312" w:cs="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63D82"/>
    <w:rsid w:val="7ED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2021-02-26T08:51:00Z</dcterms:created>
  <dc:creator>Administrator</dc:creator>
  <cp:lastModifiedBy>Administrator</cp:lastModifiedBy>
  <dcterms:modified xsi:type="dcterms:W3CDTF">2021-02-26T08:51:21Z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