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关于申报20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年海曙区外经贸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50" w:line="7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专项扶持资金的说明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各镇（乡）街道发展服务办：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为进一步转变外向型经济增长方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式，促进开放型经济高质量发展，根据区商务局、区财政局联合下发的《2020年海曙区现代商贸业、外向型经济、电子商务、楼宇经济专项扶持资金实施办法》（海商〔2020〕31号）精神，对符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合条件的企业给予专项资金扶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持。请各镇（乡）街道通知辖区外贸企业，并收集企业提供的申报资料，进行初审、汇总（汇总表见附件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，需提供加盖公章的纸质版，并同时提供电子版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），将汇总表及企业提供的申报材料于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日下班前一并上报区商务局外经外贸科（企业申报材料均一式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份、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TW"/>
        </w:rPr>
        <w:t>按序装订，并逐页加盖单位公章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一、鼓励企业开拓国际市场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（一）扶持条件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2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参加政府指令性境内外国际性展会的外贸企业，给予展位费全额补助。对企业参加区级重点境内外展会给予综合展务费补助，传统市场最高1万元/个摊位，新兴市场最高1.5万元/个摊位，对参加“一带一路”（含中东欧）国家各类重点展会的，再增加5000元/个摊位；境内涉外展最高8000元/个摊位。单家企业每个展会补助最高2个摊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（重点展会清单及补助标准见附件六）。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（二）需提交的材料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1.20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6"/>
        </w:rPr>
        <w:t>年海曙区外贸专项扶持资金申报表（附件</w:t>
      </w:r>
      <w:r>
        <w:rPr>
          <w:rFonts w:hint="default" w:ascii="Times New Roman" w:hAnsi="Times New Roman" w:eastAsia="仿宋_GB2312" w:cs="Times New Roman"/>
          <w:sz w:val="32"/>
          <w:szCs w:val="36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6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6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2.展会项目实际缴纳的展位费发票复印件、银行付汇凭证复印件（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发票凭证抬头均需与申报单位一致，对现金支付的票据不予受理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组展单位提供的参展价格清单（收费通知单）或组展单位提供的展位确认书（上面须注明展位数量、面积、金额）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.企业营业执照复印件。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扶持企业做大出口业务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1.招商引贸奖励。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对当年新引进的出口实绩在3000万元及以上的企业，按每500万元最高1.5万元的标准予以奖励，单家企业最高奖励50万元。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2.出口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规模奖励。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对当年出口实绩分别达到3亿元、5亿元、10亿元、20亿元，且出口实现正增长的原有企业，最高分别奖励5万元、10万元、20万元和30万元。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3.出口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增量奖励。当年出口实绩达到8000万元的原有企业，对出口增量部分，每500万元，最高奖励1万元，单家企业最高奖励30万元；对区外贸实力效益工程企业当年出口增量部分，每500万元，再额外最高奖励1万元，单家企业最高额外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4.外综平台奖励。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对经市级以上部门认定的外贸综合服务(平台型)企业，当年进出口额达到7亿元及以上的，出口额较上一年度每增加700万元最高奖励2万元，单家企业奖励最高200万元。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（二）需提交的材料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年海曙区外贸专项扶持资金申报表（附件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5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三、加强企业出口风险防范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（一）扶持条件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对外贸企业投保短期出口信用保险的，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给予不高于15%的保费补贴，每家企业不超过30万元。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上一年度出口额达到40万美元（含）—300万美元（含）的小微外贸企业，且投保小微政府统保平台的，享受市、区两级全额补助，此项补助金额统一拨付至承保机构，再由承保机构予以下发（投保小微政府统保平台的小微企业无需填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（二）需提交的材料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年海曙区外贸专项扶持资金申报表（附件二）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82" w:firstLineChars="22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四、鼓励企业开展对外经济合作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对经认定当年新开展境外承包工程业务的企业，每家最高奖励2万元。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对当年实现境外承包工程营业额、对外设计咨询营业额、成套设备输出额、境外资源回运额达到500万美元、1000万美元、2000万美元且同比有增长的企业，分别给予最高3万元、5万元、8万元的奖励。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2.对投资“一带一路”沿线国家且中方备案投资额（包括当年增资额）达到500万美元、1000万美元、2000万美元的项目，对每个项目的投资主体分别给予最高3万元、5万元、8万元的奖励。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（二）需提交的材料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-100" w:rightChars="-50"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zh-TW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年海曙区外经专项扶持资金申报表（附件三）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申报本条第一款的企业需提供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企业工程承包营业额台账复印件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3.申报本条第二款的企业需提供企业境外投资证书复印件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.企业营业执照复印件。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五、鼓励服务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贸易</w:t>
      </w:r>
      <w:r>
        <w:rPr>
          <w:rFonts w:hint="default" w:ascii="Times New Roman" w:hAnsi="Times New Roman" w:eastAsia="黑体" w:cs="Times New Roman"/>
          <w:sz w:val="32"/>
          <w:szCs w:val="32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楷体_GB2312" w:cs="Times New Roman"/>
          <w:b/>
          <w:bCs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（一）奖励条件：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服务外包奖励。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当年在岸执行额达到500万美元、1000万美元、2000万美元且同比有增长的企业，分别给予最高3万元、5万元、8万元的奖励。对当年离岸服务外包执行额达到100万美元的企业，超出上一年度基数部分每美元给予最高0.02元奖励，单家企业奖励最高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服务贸易奖励。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对经认定当年新开展服务贸易实际业务的企业，每家最高奖励2万元。对合同执行额达到500万美元、1000万美元、2000万美元的企业，分别给予最高3万元、5万元、8万元奖励。（服务贸易数据以商务部平台数据为准）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楷体_GB2312" w:cs="Times New Roman"/>
          <w:b/>
          <w:bCs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（二）需提交的资料：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年海曙区服务外包专项扶持资金申报表（附件四）；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2.企业营业执照复印件。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六、鼓励跨境电商发展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楷体_GB2312" w:cs="Times New Roman"/>
          <w:b/>
          <w:bCs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（一）奖励条件：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支持企业打造跨境电商产业园。对利用现有土地、厂房、写字楼等各类资源建设跨境电商产业园，新建或改造面积在1万平米以上、入住跨境电商企业30家以上、出租面积在60%以上的，对前期投入新建、改建、装修等费用给予30%的补助，最高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2.对开展“9610”业务的跨境电商企业，当年出口每1000万元最高奖励5万元，单家企业最高奖励35万元（此款政策与招商引贸政策按就高原则享受）。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3.对当年新引进外贸企业，通过跨境电商“9710”、“9810”模式出口达到3000万元的，每1000万元最高奖励1.5万元，单家企业最高奖励50万元（此款政策与招商引贸政策同时享受）。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楷体_GB2312" w:cs="Times New Roman"/>
          <w:b/>
          <w:bCs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（二）需提交的资料：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年度海曙区跨境电商专项扶持资金申报表（附件五）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2.企业营业执照复印件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3.申报本条第一款政策的需区商务局提前验收认定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4.申报本条第二、第三款政策的需提供</w:t>
      </w:r>
      <w:bookmarkStart w:id="0" w:name="dttl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"https://www.sogou.com/link?url=DSOYnZeCC_qXDnAKI7tXbkT7reY2udezbqPe3hJniV-7_n_JI7hPtQ.." \t "https://www.sogou.com/_blank"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中国（宁波）跨境电子商务综合试验区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出具的加盖公章的出口数据证明，并注明出口申报方式。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  <w:t>（一）关于扶持对象</w:t>
      </w:r>
    </w:p>
    <w:p>
      <w:pPr>
        <w:tabs>
          <w:tab w:val="left" w:pos="3544"/>
        </w:tabs>
        <w:adjustRightInd w:val="0"/>
        <w:snapToGrid w:val="0"/>
        <w:spacing w:line="540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在海曙注册纳税的下述企业：</w:t>
      </w:r>
    </w:p>
    <w:p>
      <w:pPr>
        <w:tabs>
          <w:tab w:val="left" w:pos="3544"/>
        </w:tabs>
        <w:adjustRightInd w:val="0"/>
        <w:snapToGrid w:val="0"/>
        <w:spacing w:line="540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各类外贸企业：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有进出口经营权的各类流通型企业、生产型企业及外贸综合服务平台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tabs>
          <w:tab w:val="left" w:pos="3544"/>
        </w:tabs>
        <w:adjustRightInd w:val="0"/>
        <w:snapToGrid w:val="0"/>
        <w:spacing w:line="540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.各类外经企业：在境外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实施资源开发项目或设立生产型企业或办事处的对外投资企业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；开展境外承包业务和对外劳务合作的企业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tabs>
          <w:tab w:val="left" w:pos="3544"/>
        </w:tabs>
        <w:adjustRightInd w:val="0"/>
        <w:snapToGrid w:val="0"/>
        <w:spacing w:line="540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各类服务贸易企业：开展服务贸易和承接服务外包业务的企业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.各类跨境电商企业：开展跨境电商业务的企业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lang w:val="en-US" w:eastAsia="zh-CN"/>
        </w:rPr>
        <w:t>（二）其他有关说明</w:t>
      </w:r>
    </w:p>
    <w:p>
      <w:pPr>
        <w:adjustRightInd w:val="0"/>
        <w:snapToGrid w:val="0"/>
        <w:spacing w:line="540" w:lineRule="exact"/>
        <w:ind w:firstLine="6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专项扶持资金每年申报一次。未经申报或过期申报的单位，一律不得享受专项扶持资金。</w:t>
      </w:r>
    </w:p>
    <w:p>
      <w:pPr>
        <w:adjustRightInd w:val="0"/>
        <w:snapToGrid w:val="0"/>
        <w:spacing w:line="540" w:lineRule="exact"/>
        <w:ind w:firstLine="62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2.本通知所列政策条款均不予企业财政贡献挂钩。</w:t>
      </w:r>
    </w:p>
    <w:p>
      <w:pPr>
        <w:adjustRightInd w:val="0"/>
        <w:snapToGrid w:val="0"/>
        <w:spacing w:line="540" w:lineRule="exact"/>
        <w:ind w:firstLine="6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一主体、同一事项，区级各项优惠政策就高不重复享受。报表合并的企业视作同一主体，新办企业与原区内企业业务相似或者关联度高的，视作同一主体。除外贸实力效益工程企业出口规模额外奖励政策、外贸综合服务（平台型）企业奖励政策、服务贸易政策、跨境电商政策外，享受“一企一策”或“一事一议”、“招商选资”等特殊优惠政策的企业以及区内国资企业，按就高原则兑现。</w:t>
      </w:r>
    </w:p>
    <w:p>
      <w:pPr>
        <w:adjustRightInd w:val="0"/>
        <w:snapToGrid w:val="0"/>
        <w:spacing w:line="540" w:lineRule="exact"/>
        <w:ind w:firstLine="6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在我区注册纳税的企业不享受本办法专项扶持。当年发生安全生产、食品安全、环境污染、产品质量、偷税、欺诈弄虚作假等重大问题和发生重大群体性事件、大量空置土地、亩均效能低以及其它造成重大负面影响的行为，由区产业政策统筹工作联席会议审定是否享受本政策。</w:t>
      </w:r>
    </w:p>
    <w:p>
      <w:pPr>
        <w:adjustRightInd w:val="0"/>
        <w:snapToGrid w:val="0"/>
        <w:spacing w:line="540" w:lineRule="exact"/>
        <w:ind w:firstLine="6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除另有约定外，本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条款所涉补助、奖励、扶持资金按财政预算安排发放，若超过预算，则按比例下调兑现标准。</w:t>
      </w:r>
    </w:p>
    <w:p>
      <w:pPr>
        <w:adjustRightInd w:val="0"/>
        <w:snapToGrid w:val="0"/>
        <w:spacing w:line="540" w:lineRule="exact"/>
        <w:ind w:firstLine="62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848" w:leftChars="304" w:hanging="1240" w:hangingChars="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年海曙区外经贸专项扶持资金申报总表（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所有申报企业，除按通知要求填写相关表格外，均要填报附件一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年海曙区外贸专项扶持资金申报表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年海曙区外经专项扶持资金申报表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848" w:leftChars="304" w:hanging="1240" w:hangingChars="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年海曙区服务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贸易服务、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外包专项扶持资金申报表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附件5：20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年度海曙区跨境电商专项扶持资金申报表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附件6：20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年海曙区重点支持境内外展会名录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附件7：镇乡（街道）外经贸专项扶持资金申领汇总表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咨询电话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赵伟（跨境电商）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电话：55889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QQ: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64639358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2.方强（外贸、服务贸易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、服务外包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电话：55889146  QQ:1762431987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3.施泽波（外经）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电话：55889116  QQ：6724119593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王波（展会）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电话：55889138  QQ:395996485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1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50"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海曙区商务局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附件一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年海曙区外经贸专项扶持资金申报总表</w:t>
      </w:r>
    </w:p>
    <w:p>
      <w:pPr>
        <w:spacing w:line="580" w:lineRule="exact"/>
        <w:ind w:firstLine="115" w:firstLineChars="5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申报企业（盖章）：                                申报时间：   年   月   日</w:t>
      </w:r>
    </w:p>
    <w:tbl>
      <w:tblPr>
        <w:tblStyle w:val="5"/>
        <w:tblW w:w="9735" w:type="dxa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511"/>
        <w:gridCol w:w="2"/>
        <w:gridCol w:w="3278"/>
        <w:gridCol w:w="196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企业名称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注册地址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税号/统一社会信用代码</w:t>
            </w:r>
          </w:p>
        </w:tc>
        <w:tc>
          <w:tcPr>
            <w:tcW w:w="4334" w:type="dxa"/>
            <w:gridSpan w:val="2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注册时间</w:t>
            </w: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所属镇（乡）街道</w:t>
            </w:r>
          </w:p>
        </w:tc>
        <w:tc>
          <w:tcPr>
            <w:tcW w:w="236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（手机）</w:t>
            </w:r>
          </w:p>
        </w:tc>
        <w:tc>
          <w:tcPr>
            <w:tcW w:w="236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项目名称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外贸</w:t>
            </w: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展会补助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新注册企业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出口规模奖励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出口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增量奖励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  <w:t>信保补助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0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spacing w:val="-20"/>
                <w:kern w:val="0"/>
                <w:sz w:val="24"/>
              </w:rPr>
              <w:t>非小微统保平台填写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20"/>
                <w:kern w:val="0"/>
                <w:sz w:val="24"/>
              </w:rPr>
              <w:t>）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spacing w:val="-2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 w:val="24"/>
                <w:lang w:eastAsia="zh-CN"/>
              </w:rPr>
              <w:t>外综平台奖励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对外经济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合作</w:t>
            </w: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境外工程承包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78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对“一带一路”沿线国家投资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服务外包和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服务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贸易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服务外包奖励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8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服务贸易奖励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跨境电商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（以海关统计数据为准）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9610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”出口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8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9710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出口</w:t>
            </w:r>
          </w:p>
          <w:p>
            <w:pPr>
              <w:spacing w:line="400" w:lineRule="exact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9810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”出口</w:t>
            </w:r>
          </w:p>
        </w:tc>
        <w:tc>
          <w:tcPr>
            <w:tcW w:w="4334" w:type="dxa"/>
            <w:gridSpan w:val="2"/>
            <w:vAlign w:val="center"/>
          </w:tcPr>
          <w:p>
            <w:pPr>
              <w:spacing w:line="400" w:lineRule="exact"/>
              <w:ind w:firstLine="460" w:firstLineChars="2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合计申报金额</w:t>
            </w:r>
          </w:p>
        </w:tc>
        <w:tc>
          <w:tcPr>
            <w:tcW w:w="2369" w:type="dxa"/>
            <w:vAlign w:val="center"/>
          </w:tcPr>
          <w:p>
            <w:pPr>
              <w:spacing w:line="400" w:lineRule="exact"/>
              <w:ind w:firstLine="1380" w:firstLineChars="60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万元</w:t>
            </w:r>
          </w:p>
        </w:tc>
      </w:tr>
    </w:tbl>
    <w:p>
      <w:pPr>
        <w:snapToGrid w:val="0"/>
        <w:spacing w:line="360" w:lineRule="exact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备注：所有数字小数点后保留两位，四舍五入。</w:t>
      </w:r>
    </w:p>
    <w:p>
      <w:pPr>
        <w:ind w:firstLine="619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850" w:h="16783"/>
          <w:pgMar w:top="1701" w:right="1587" w:bottom="1417" w:left="1587" w:header="851" w:footer="992" w:gutter="0"/>
          <w:cols w:space="0" w:num="1"/>
          <w:docGrid w:type="linesAndChars" w:linePitch="621" w:charSpace="-2078"/>
        </w:sectPr>
      </w:pPr>
    </w:p>
    <w:p>
      <w:pPr>
        <w:snapToGrid w:val="0"/>
        <w:spacing w:line="360" w:lineRule="exact"/>
        <w:rPr>
          <w:rFonts w:hint="default" w:ascii="Times New Roman" w:hAnsi="Times New Roman" w:eastAsia="仿宋" w:cs="Times New Roman"/>
          <w:i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iCs/>
          <w:color w:val="000000"/>
          <w:sz w:val="32"/>
          <w:szCs w:val="32"/>
        </w:rPr>
        <w:t>附件二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年海曙区外贸专项扶持资金申报表</w:t>
      </w:r>
    </w:p>
    <w:p>
      <w:pPr>
        <w:spacing w:line="580" w:lineRule="exact"/>
        <w:ind w:firstLine="115" w:firstLineChars="50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申报企业（盖章）：                                申报时间：   年   月   日</w:t>
      </w:r>
    </w:p>
    <w:tbl>
      <w:tblPr>
        <w:tblStyle w:val="5"/>
        <w:tblW w:w="9735" w:type="dxa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169"/>
        <w:gridCol w:w="1819"/>
        <w:gridCol w:w="184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企业名称</w:t>
            </w:r>
          </w:p>
        </w:tc>
        <w:tc>
          <w:tcPr>
            <w:tcW w:w="7612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展会全称及时间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（单家企业每个展会最多补助2个摊位）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当年新注册企业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年出口额：      （万元）</w:t>
            </w: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出口规模奖励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年出口额：      （万元）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年出口额：      （万元）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1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出口增量奖励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（选填一项）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一般企业</w:t>
            </w: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1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区外贸实力效益工程企业</w:t>
            </w: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非小微统保平台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信保补贴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承保公司名称：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保费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金额：           （万元）</w:t>
            </w: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小微统保平台信保补贴（承保公司填报，附小微企业投保清单，无需镇乡街道盖章）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承保公司名称：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保费总金额：           （万元）</w:t>
            </w: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外贸综合服务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(平合型)企业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年出口额：      （万元）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年出口额：      （万元）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合计</w:t>
            </w:r>
          </w:p>
        </w:tc>
        <w:tc>
          <w:tcPr>
            <w:tcW w:w="7612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上述款项合计申报金额（小写）：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镇（乡）、街道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初审意见</w:t>
            </w:r>
          </w:p>
        </w:tc>
        <w:tc>
          <w:tcPr>
            <w:tcW w:w="7612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经审核， 同意该企业申请专项扶持资金（小写）：              万元。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　（公章）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填报人</w:t>
            </w: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4624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备注：展会全称请规范填写,展会时间填到月；所有数字小数点后保留两位，四舍五入。</w:t>
      </w: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附件三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年海曙区外经专项扶持资金申报表</w:t>
      </w:r>
    </w:p>
    <w:p>
      <w:pPr>
        <w:spacing w:line="580" w:lineRule="exact"/>
        <w:ind w:firstLine="100" w:firstLineChars="5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申报企业（盖章）：                                       申报时间：   年   月   日</w:t>
      </w:r>
    </w:p>
    <w:tbl>
      <w:tblPr>
        <w:tblStyle w:val="5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372"/>
        <w:gridCol w:w="1106"/>
        <w:gridCol w:w="1771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企业名称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境外承包工程营业额、对外设计咨询营业额、成套设备输出额、境外资源回运额（万美元）</w:t>
            </w:r>
          </w:p>
        </w:tc>
        <w:tc>
          <w:tcPr>
            <w:tcW w:w="5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2020年新开展境外承包工程业务（需商务局认定）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201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ind w:firstLine="200" w:firstLineChars="1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ind w:firstLine="200" w:firstLineChars="1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投资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“一带一路”沿线国家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备案金额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（万美元）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200" w:firstLineChars="10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2020年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ind w:firstLine="200" w:firstLineChars="1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both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上述款项合计申报金额（小写）：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镇（乡）、街道</w:t>
            </w:r>
          </w:p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初审意见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200" w:firstLineChars="1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ind w:firstLine="200" w:firstLineChars="1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经审核，同意该企业申请专项扶持资金（小写）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万元。</w:t>
            </w:r>
          </w:p>
          <w:p>
            <w:pPr>
              <w:widowControl/>
              <w:spacing w:line="58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580" w:lineRule="exact"/>
              <w:ind w:firstLine="3000" w:firstLineChars="15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（公章）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企业填报人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备注：所有数字小数点后保留两位，四舍五入。</w:t>
      </w:r>
    </w:p>
    <w:p>
      <w:pPr>
        <w:spacing w:line="580" w:lineRule="exact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附件四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年海曙区服务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贸易服务外包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专项扶持资金申报表</w:t>
      </w:r>
    </w:p>
    <w:p>
      <w:pPr>
        <w:adjustRightInd w:val="0"/>
        <w:snapToGrid w:val="0"/>
        <w:spacing w:line="580" w:lineRule="exact"/>
        <w:ind w:firstLine="100" w:firstLineChars="50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申报企业（盖章）：                                       申报时间：   年   月   日</w:t>
      </w:r>
    </w:p>
    <w:tbl>
      <w:tblPr>
        <w:tblStyle w:val="5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291"/>
        <w:gridCol w:w="464"/>
        <w:gridCol w:w="334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企业名称</w:t>
            </w:r>
          </w:p>
        </w:tc>
        <w:tc>
          <w:tcPr>
            <w:tcW w:w="7657" w:type="dxa"/>
            <w:gridSpan w:val="4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18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outlineLvl w:val="0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服务外包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在岸执行额（万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美元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outlineLvl w:val="0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345" w:type="dxa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345" w:type="dxa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18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服务外包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离岸执行额（万美元）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outlineLvl w:val="0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345" w:type="dxa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57" w:type="dxa"/>
            <w:vMerge w:val="restart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345" w:type="dxa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18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服务贸易合同执行额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（万美元）</w:t>
            </w:r>
          </w:p>
        </w:tc>
        <w:tc>
          <w:tcPr>
            <w:tcW w:w="5100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outlineLvl w:val="0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2020年新开展服务贸易实际业务企业</w:t>
            </w:r>
          </w:p>
          <w:p>
            <w:pPr>
              <w:snapToGrid w:val="0"/>
              <w:spacing w:line="600" w:lineRule="exact"/>
              <w:jc w:val="center"/>
              <w:outlineLvl w:val="0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（以在商务部服务贸易业务系统平台上认定为准）</w:t>
            </w:r>
          </w:p>
        </w:tc>
        <w:tc>
          <w:tcPr>
            <w:tcW w:w="2557" w:type="dxa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2020年</w:t>
            </w:r>
          </w:p>
        </w:tc>
        <w:tc>
          <w:tcPr>
            <w:tcW w:w="3345" w:type="dxa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snapToGrid w:val="0"/>
              <w:spacing w:line="600" w:lineRule="exact"/>
              <w:outlineLvl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7657" w:type="dxa"/>
            <w:gridSpan w:val="4"/>
            <w:vAlign w:val="center"/>
          </w:tcPr>
          <w:p>
            <w:pPr>
              <w:widowControl/>
              <w:spacing w:line="580" w:lineRule="exact"/>
              <w:ind w:firstLine="1380" w:firstLineChars="6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上述款项合计申报金额（小写）：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镇（乡）、街道</w:t>
            </w:r>
          </w:p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初审意见</w:t>
            </w:r>
          </w:p>
        </w:tc>
        <w:tc>
          <w:tcPr>
            <w:tcW w:w="7657" w:type="dxa"/>
            <w:gridSpan w:val="4"/>
            <w:vAlign w:val="center"/>
          </w:tcPr>
          <w:p>
            <w:pPr>
              <w:widowControl/>
              <w:spacing w:line="580" w:lineRule="exact"/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经审核，同意该企业申请专项扶持资金（小写）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万元。</w:t>
            </w:r>
          </w:p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（公章）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企业填报人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09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备注：所有数字小数点后保留两位，四舍五入。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附件五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年海曙区跨境电商专项扶持资金申报表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申报企业（盖章）：                                         申报时间：   年   月   日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 xml:space="preserve">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5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7"/>
        <w:gridCol w:w="1678"/>
        <w:gridCol w:w="2257"/>
        <w:gridCol w:w="87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企业名称</w:t>
            </w:r>
          </w:p>
        </w:tc>
        <w:tc>
          <w:tcPr>
            <w:tcW w:w="6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  <w:jc w:val="center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9610出口额</w:t>
            </w:r>
            <w:r>
              <w:rPr>
                <w:rFonts w:hint="default" w:ascii="Times New Roman" w:hAnsi="Times New Roman" w:cs="Times New Roman"/>
              </w:rPr>
              <w:t>（万元）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  <w:jc w:val="center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9710出口额</w:t>
            </w:r>
            <w:r>
              <w:rPr>
                <w:rFonts w:hint="default" w:ascii="Times New Roman" w:hAnsi="Times New Roman" w:cs="Times New Roman"/>
              </w:rPr>
              <w:t>（万元）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（限当年注册企业）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  <w:jc w:val="center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9810出口额</w:t>
            </w:r>
            <w:r>
              <w:rPr>
                <w:rFonts w:hint="default" w:ascii="Times New Roman" w:hAnsi="Times New Roman" w:cs="Times New Roman"/>
              </w:rPr>
              <w:t>（万元）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（限当年注册企业）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申报金额：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合计</w:t>
            </w:r>
          </w:p>
        </w:tc>
        <w:tc>
          <w:tcPr>
            <w:tcW w:w="6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690" w:firstLineChars="3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上述款项合计申报金额（小写）：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  <w:jc w:val="center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镇（乡）、街道</w:t>
            </w:r>
          </w:p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初审意见</w:t>
            </w:r>
          </w:p>
        </w:tc>
        <w:tc>
          <w:tcPr>
            <w:tcW w:w="6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40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经审核，同意该企业申请专项扶持资金 （小写）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万元 。</w:t>
            </w:r>
          </w:p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（公章）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企业填报人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snapToGrid w:val="0"/>
        <w:spacing w:line="360" w:lineRule="exact"/>
        <w:rPr>
          <w:rFonts w:hint="default" w:ascii="Times New Roman" w:hAnsi="Times New Roman" w:eastAsia="宋体" w:cs="Times New Roman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备注：所有数字小数点后保留两位，四舍五入。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附件六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年海曙区重点支持境内外展会名录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19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9630" w:type="dxa"/>
        <w:tblInd w:w="-4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0"/>
        <w:gridCol w:w="1815"/>
        <w:gridCol w:w="117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展会名称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展会地点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展会时间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申报金额（元/个）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中国建博会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中国/广州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上海国际尚品家居及室内装饰展览会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中国/上海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第46届中国国际家具博览会（家博会）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中国/上海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2020广西南宁中国东盟博览会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中国/南宁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第二十五届中国宁波国际住宅产品博览会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中国/宁波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2020宁波外贸商品暨日用品展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中国/宁波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中国线上展-网展贸MAX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波兰、墨西哥、埃及、南非、巴西、迪拜、印度、印尼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全年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（15000：巴西、墨西哥）（20000：波兰、迪拜、阿联酋、印度）</w:t>
            </w:r>
          </w:p>
        </w:tc>
      </w:tr>
    </w:tbl>
    <w:p>
      <w:pPr>
        <w:spacing w:line="340" w:lineRule="exact"/>
        <w:jc w:val="center"/>
        <w:rPr>
          <w:rFonts w:hint="default" w:ascii="Times New Roman" w:hAnsi="Times New Roman" w:cs="Times New Roman"/>
          <w:lang w:eastAsia="zh-CN"/>
        </w:rPr>
        <w:sectPr>
          <w:footerReference r:id="rId4" w:type="default"/>
          <w:pgSz w:w="11850" w:h="16783"/>
          <w:pgMar w:top="1701" w:right="1587" w:bottom="1417" w:left="1587" w:header="851" w:footer="992" w:gutter="0"/>
          <w:cols w:space="0" w:num="1"/>
          <w:docGrid w:type="linesAndChars" w:linePitch="621" w:charSpace="-2078"/>
        </w:sectPr>
      </w:pPr>
    </w:p>
    <w:p>
      <w:pPr>
        <w:spacing w:line="580" w:lineRule="exact"/>
        <w:rPr>
          <w:rFonts w:hint="default" w:ascii="Times New Roman" w:hAnsi="Times New Roman" w:eastAsia="方正小标宋简体" w:cs="Times New Roman"/>
          <w:sz w:val="36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附件七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single"/>
        </w:rPr>
        <w:t xml:space="preserve">       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镇、乡（街道）外经贸专项扶持资金申报汇总表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（加盖公章）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                                                                                                         单位：万元</w:t>
      </w:r>
    </w:p>
    <w:tbl>
      <w:tblPr>
        <w:tblStyle w:val="6"/>
        <w:tblW w:w="13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989"/>
        <w:gridCol w:w="967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企业名称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展会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补贴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新引进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企业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出口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规模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出口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增量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信保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补贴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外经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奖励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服务贸易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和服务外包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跨境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电商</w:t>
            </w:r>
          </w:p>
        </w:tc>
        <w:tc>
          <w:tcPr>
            <w:tcW w:w="88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8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7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zh-TW"/>
              </w:rPr>
              <w:t>合计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napToGrid w:val="0"/>
        <w:spacing w:line="360" w:lineRule="exact"/>
        <w:ind w:firstLine="230" w:firstLineChars="100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</w:rPr>
        <w:t>备注：</w:t>
      </w:r>
      <w:r>
        <w:rPr>
          <w:rFonts w:hint="default" w:ascii="Times New Roman" w:hAnsi="Times New Roman" w:eastAsia="宋体" w:cs="Times New Roman"/>
          <w:kern w:val="0"/>
          <w:sz w:val="24"/>
        </w:rPr>
        <w:t>1.所有数字小数点后保留两位，四舍五入。</w:t>
      </w:r>
    </w:p>
    <w:p>
      <w:pPr>
        <w:snapToGrid w:val="0"/>
        <w:spacing w:line="360" w:lineRule="exact"/>
        <w:ind w:firstLine="920" w:firstLineChars="400"/>
        <w:rPr>
          <w:rFonts w:hint="default" w:ascii="Times New Roman" w:hAnsi="Times New Roman" w:eastAsia="宋体" w:cs="Times New Roman"/>
          <w:kern w:val="0"/>
          <w:sz w:val="24"/>
        </w:rPr>
      </w:pPr>
      <w:r>
        <w:rPr>
          <w:rFonts w:hint="default" w:ascii="Times New Roman" w:hAnsi="Times New Roman" w:eastAsia="宋体" w:cs="Times New Roman"/>
          <w:kern w:val="0"/>
          <w:sz w:val="24"/>
        </w:rPr>
        <w:t>2.此表</w:t>
      </w:r>
      <w:r>
        <w:rPr>
          <w:rFonts w:hint="eastAsia" w:ascii="Times New Roman" w:hAnsi="Times New Roman" w:eastAsia="宋体" w:cs="Times New Roman"/>
          <w:kern w:val="0"/>
          <w:sz w:val="24"/>
          <w:lang w:eastAsia="zh-CN"/>
        </w:rPr>
        <w:t>除纸质盖章版外，</w:t>
      </w:r>
      <w:r>
        <w:rPr>
          <w:rFonts w:hint="default" w:ascii="Times New Roman" w:hAnsi="Times New Roman" w:eastAsia="宋体" w:cs="Times New Roman"/>
          <w:kern w:val="0"/>
          <w:sz w:val="24"/>
        </w:rPr>
        <w:t>各镇、乡（街道）、望春工业园需另附电子版上报区商务局外经外贸科。</w:t>
      </w:r>
    </w:p>
    <w:sectPr>
      <w:pgSz w:w="16783" w:h="11850" w:orient="landscape"/>
      <w:pgMar w:top="1587" w:right="1701" w:bottom="1587" w:left="1417" w:header="851" w:footer="992" w:gutter="0"/>
      <w:cols w:space="0" w:num="1"/>
      <w:docGrid w:type="linesAndChars" w:linePitch="621" w:charSpace="-20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E2902"/>
    <w:rsid w:val="00076BEF"/>
    <w:rsid w:val="00100D92"/>
    <w:rsid w:val="00182A29"/>
    <w:rsid w:val="002050AC"/>
    <w:rsid w:val="002545CE"/>
    <w:rsid w:val="002D741C"/>
    <w:rsid w:val="0031137A"/>
    <w:rsid w:val="003B4B2A"/>
    <w:rsid w:val="00440948"/>
    <w:rsid w:val="0047637D"/>
    <w:rsid w:val="005243CB"/>
    <w:rsid w:val="005D7CCB"/>
    <w:rsid w:val="006A6424"/>
    <w:rsid w:val="008E4194"/>
    <w:rsid w:val="0092409F"/>
    <w:rsid w:val="00944DF4"/>
    <w:rsid w:val="009D223E"/>
    <w:rsid w:val="009F2151"/>
    <w:rsid w:val="00A420DE"/>
    <w:rsid w:val="00A9231F"/>
    <w:rsid w:val="00C45A0A"/>
    <w:rsid w:val="00CA1245"/>
    <w:rsid w:val="00D75118"/>
    <w:rsid w:val="00DB24F8"/>
    <w:rsid w:val="00E20C01"/>
    <w:rsid w:val="00EB0617"/>
    <w:rsid w:val="00EC7470"/>
    <w:rsid w:val="00F0129D"/>
    <w:rsid w:val="00F50C12"/>
    <w:rsid w:val="00F73BD1"/>
    <w:rsid w:val="00FB474C"/>
    <w:rsid w:val="044A6E36"/>
    <w:rsid w:val="04530779"/>
    <w:rsid w:val="094A1813"/>
    <w:rsid w:val="0C080D2E"/>
    <w:rsid w:val="0C143281"/>
    <w:rsid w:val="0C5F4833"/>
    <w:rsid w:val="0FE46FEE"/>
    <w:rsid w:val="11384866"/>
    <w:rsid w:val="15624106"/>
    <w:rsid w:val="168218E3"/>
    <w:rsid w:val="193F4826"/>
    <w:rsid w:val="19E34005"/>
    <w:rsid w:val="1A7104AD"/>
    <w:rsid w:val="1FE0291E"/>
    <w:rsid w:val="20610562"/>
    <w:rsid w:val="21BE2902"/>
    <w:rsid w:val="22257F9D"/>
    <w:rsid w:val="25797BD3"/>
    <w:rsid w:val="25D94697"/>
    <w:rsid w:val="26E74CA1"/>
    <w:rsid w:val="28947560"/>
    <w:rsid w:val="2B197ACC"/>
    <w:rsid w:val="3233170E"/>
    <w:rsid w:val="32A70DCA"/>
    <w:rsid w:val="339E4F71"/>
    <w:rsid w:val="34EE0187"/>
    <w:rsid w:val="36B4093A"/>
    <w:rsid w:val="374544B7"/>
    <w:rsid w:val="39E33DDB"/>
    <w:rsid w:val="3BE45CAD"/>
    <w:rsid w:val="3CC77899"/>
    <w:rsid w:val="3FE23C6F"/>
    <w:rsid w:val="3FFE4226"/>
    <w:rsid w:val="413E2FCE"/>
    <w:rsid w:val="42A725D3"/>
    <w:rsid w:val="43B63E35"/>
    <w:rsid w:val="456023B0"/>
    <w:rsid w:val="4F51595D"/>
    <w:rsid w:val="515D33A9"/>
    <w:rsid w:val="51B96619"/>
    <w:rsid w:val="546553D7"/>
    <w:rsid w:val="54A270EC"/>
    <w:rsid w:val="584A4366"/>
    <w:rsid w:val="5C882ACC"/>
    <w:rsid w:val="5DF44A62"/>
    <w:rsid w:val="5ED0346A"/>
    <w:rsid w:val="60DC4D06"/>
    <w:rsid w:val="633D5C11"/>
    <w:rsid w:val="65172E21"/>
    <w:rsid w:val="66D63376"/>
    <w:rsid w:val="677E306B"/>
    <w:rsid w:val="6D645203"/>
    <w:rsid w:val="6DC02573"/>
    <w:rsid w:val="6EC86242"/>
    <w:rsid w:val="70CE3943"/>
    <w:rsid w:val="76986B3E"/>
    <w:rsid w:val="787F3064"/>
    <w:rsid w:val="7A54615C"/>
    <w:rsid w:val="7AC54CCB"/>
    <w:rsid w:val="7C2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Calibri" w:hAnsi="Calibri" w:eastAsia="Times New Roman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920</Words>
  <Characters>5246</Characters>
  <Lines>43</Lines>
  <Paragraphs>12</Paragraphs>
  <TotalTime>2</TotalTime>
  <ScaleCrop>false</ScaleCrop>
  <LinksUpToDate>false</LinksUpToDate>
  <CharactersWithSpaces>6154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2020-02-28T03:04:00Z</dcterms:created>
  <dc:creator>赵  伟</dc:creator>
  <cp:lastModifiedBy>HP</cp:lastModifiedBy>
  <cp:lastPrinted>2021-02-20T01:58:00Z</cp:lastPrinted>
  <dcterms:modified xsi:type="dcterms:W3CDTF">2021-03-01T08:04:40Z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