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62" w:beforeLines="20"/>
        <w:rPr>
          <w:rFonts w:hint="default" w:ascii="黑体" w:hAnsi="黑体" w:eastAsia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  <w:lang w:val="en-US" w:eastAsia="zh-CN"/>
        </w:rPr>
        <w:t>附件2</w:t>
      </w:r>
    </w:p>
    <w:p>
      <w:pPr>
        <w:adjustRightInd w:val="0"/>
        <w:snapToGrid w:val="0"/>
        <w:spacing w:before="62" w:beforeLines="20"/>
        <w:jc w:val="center"/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发明专利保险奖励申报表</w:t>
      </w:r>
      <w:bookmarkEnd w:id="0"/>
    </w:p>
    <w:p>
      <w:pPr>
        <w:jc w:val="center"/>
        <w:rPr>
          <w:rFonts w:ascii="黑体" w:eastAsia="黑体"/>
          <w:sz w:val="36"/>
          <w:szCs w:val="36"/>
          <w:u w:val="single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         </w:t>
      </w:r>
    </w:p>
    <w:tbl>
      <w:tblPr>
        <w:tblStyle w:val="2"/>
        <w:tblW w:w="8743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3015"/>
        <w:gridCol w:w="1725"/>
        <w:gridCol w:w="250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企业名称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仿宋_GB2312" w:hAnsi="宋体"/>
                <w:b/>
                <w:bCs/>
                <w:sz w:val="28"/>
                <w:szCs w:val="28"/>
              </w:rPr>
            </w:pPr>
          </w:p>
          <w:p>
            <w:pPr>
              <w:jc w:val="both"/>
              <w:rPr>
                <w:rFonts w:hint="default" w:ascii="仿宋_GB2312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</w:rPr>
              <w:t>（盖章）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宋体"/>
                <w:b/>
                <w:bCs/>
                <w:sz w:val="28"/>
                <w:szCs w:val="28"/>
                <w:lang w:val="en-US" w:eastAsia="zh-CN"/>
              </w:rPr>
              <w:t>统一社会</w:t>
            </w:r>
          </w:p>
          <w:p>
            <w:pPr>
              <w:jc w:val="center"/>
              <w:rPr>
                <w:rFonts w:hint="default" w:ascii="仿宋_GB2312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宋体"/>
                <w:b/>
                <w:bCs/>
                <w:sz w:val="28"/>
                <w:szCs w:val="28"/>
                <w:lang w:val="en-US" w:eastAsia="zh-CN"/>
              </w:rPr>
              <w:t>信用代码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仿宋_GB2312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企业地址</w:t>
            </w:r>
          </w:p>
        </w:tc>
        <w:tc>
          <w:tcPr>
            <w:tcW w:w="7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仿宋_GB2312" w:hAnsi="宋体" w:eastAsia="宋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联系人手机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kern w:val="2"/>
                <w:sz w:val="28"/>
                <w:szCs w:val="28"/>
                <w:lang w:val="en-US" w:eastAsia="zh-CN" w:bidi="ar-SA"/>
              </w:rPr>
              <w:t>保险机构名称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kern w:val="2"/>
                <w:sz w:val="28"/>
                <w:szCs w:val="28"/>
                <w:lang w:val="en-US" w:eastAsia="zh-CN" w:bidi="ar-SA"/>
              </w:rPr>
              <w:t>保费</w:t>
            </w:r>
          </w:p>
          <w:p>
            <w:pPr>
              <w:jc w:val="center"/>
              <w:rPr>
                <w:rFonts w:hint="default" w:ascii="仿宋_GB2312" w:hAnsi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kern w:val="2"/>
                <w:sz w:val="28"/>
                <w:szCs w:val="28"/>
                <w:lang w:val="en-US" w:eastAsia="zh-CN" w:bidi="ar-SA"/>
              </w:rPr>
              <w:t>总金额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sz w:val="28"/>
                <w:szCs w:val="28"/>
                <w:lang w:val="en-US" w:eastAsia="zh-CN"/>
              </w:rPr>
              <w:t xml:space="preserve">  元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/>
                <w:b/>
                <w:bCs/>
                <w:kern w:val="2"/>
                <w:sz w:val="28"/>
                <w:szCs w:val="28"/>
                <w:lang w:val="en-US" w:eastAsia="zh-CN" w:bidi="ar-SA"/>
              </w:rPr>
              <w:t>保险机构地址</w:t>
            </w:r>
          </w:p>
        </w:tc>
        <w:tc>
          <w:tcPr>
            <w:tcW w:w="7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7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11" w:firstLineChars="1000"/>
              <w:jc w:val="both"/>
              <w:rPr>
                <w:rFonts w:hint="default" w:ascii="仿宋_GB2312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投保的发明专利情况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专利号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授权公告日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  <w:t>专利名称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14636"/>
    <w:rsid w:val="25C1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2021-03-22T07:16:00Z</dcterms:created>
  <dc:creator>LICHENG</dc:creator>
  <cp:lastModifiedBy>LICHENG</cp:lastModifiedBy>
  <dcterms:modified xsi:type="dcterms:W3CDTF">2021-03-22T07:16:43Z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