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rPr>
          <w:rFonts w:ascii="黑体" w:eastAsia="黑体" w:cs="黑体"/>
          <w:sz w:val="32"/>
          <w:szCs w:val="32"/>
        </w:rPr>
      </w:pPr>
      <w:r>
        <w:rPr>
          <w:rFonts w:ascii="黑体" w:eastAsia="黑体" w:cs="黑体"/>
          <w:sz w:val="32"/>
          <w:szCs w:val="32"/>
        </w:rPr>
        <w:t>附件</w:t>
      </w:r>
      <w:r>
        <w:rPr>
          <w:rFonts w:hint="eastAsia" w:ascii="黑体" w:eastAsia="黑体" w:cs="黑体"/>
          <w:sz w:val="32"/>
          <w:szCs w:val="32"/>
        </w:rPr>
        <w:t>1</w:t>
      </w:r>
    </w:p>
    <w:p>
      <w:pPr>
        <w:autoSpaceDN w:val="0"/>
        <w:jc w:val="center"/>
        <w:rPr>
          <w:rFonts w:ascii="方正小标宋简体" w:eastAsia="方正小标宋简体" w:cs="方正小标宋简体"/>
          <w:sz w:val="44"/>
          <w:szCs w:val="44"/>
        </w:rPr>
      </w:pPr>
    </w:p>
    <w:p>
      <w:pPr>
        <w:autoSpaceDN w:val="0"/>
        <w:jc w:val="center"/>
        <w:rPr>
          <w:rFonts w:ascii="方正小标宋简体" w:eastAsia="方正小标宋简体" w:cs="方正小标宋简体"/>
          <w:sz w:val="44"/>
          <w:szCs w:val="44"/>
        </w:rPr>
      </w:pPr>
    </w:p>
    <w:p>
      <w:pPr>
        <w:autoSpaceDN w:val="0"/>
        <w:snapToGrid w:val="0"/>
        <w:jc w:val="center"/>
        <w:rPr>
          <w:rFonts w:ascii="方正小标宋简体" w:eastAsia="方正小标宋简体" w:cs="方正小标宋简体"/>
          <w:sz w:val="52"/>
          <w:szCs w:val="52"/>
        </w:rPr>
      </w:pPr>
    </w:p>
    <w:p>
      <w:pPr>
        <w:autoSpaceDN w:val="0"/>
        <w:snapToGrid w:val="0"/>
        <w:jc w:val="center"/>
        <w:rPr>
          <w:rFonts w:ascii="创艺简标宋" w:eastAsia="创艺简标宋" w:cs="创艺简标宋"/>
          <w:bCs/>
          <w:sz w:val="44"/>
          <w:szCs w:val="44"/>
        </w:rPr>
      </w:pPr>
      <w:bookmarkStart w:id="0" w:name="_GoBack"/>
      <w:r>
        <w:rPr>
          <w:rFonts w:hint="eastAsia" w:ascii="创艺简标宋" w:eastAsia="创艺简标宋" w:cs="创艺简标宋"/>
          <w:bCs/>
          <w:sz w:val="44"/>
          <w:szCs w:val="44"/>
        </w:rPr>
        <w:t>2021年度宁波市专精特新“小巨人”企业</w:t>
      </w:r>
    </w:p>
    <w:p>
      <w:pPr>
        <w:autoSpaceDN w:val="0"/>
        <w:snapToGrid w:val="0"/>
        <w:jc w:val="center"/>
        <w:rPr>
          <w:rFonts w:ascii="方正小标宋简体" w:eastAsia="方正小标宋简体" w:cs="方正小标宋简体"/>
          <w:bCs/>
          <w:sz w:val="52"/>
          <w:szCs w:val="52"/>
        </w:rPr>
      </w:pPr>
    </w:p>
    <w:p>
      <w:pPr>
        <w:autoSpaceDN w:val="0"/>
        <w:snapToGrid w:val="0"/>
        <w:jc w:val="center"/>
        <w:rPr>
          <w:rFonts w:ascii="创艺简标宋" w:eastAsia="创艺简标宋" w:cs="创艺简标宋"/>
          <w:bCs/>
          <w:sz w:val="44"/>
          <w:szCs w:val="44"/>
        </w:rPr>
      </w:pPr>
      <w:r>
        <w:rPr>
          <w:rFonts w:hint="eastAsia" w:ascii="创艺简标宋" w:eastAsia="创艺简标宋" w:cs="创艺简标宋"/>
          <w:bCs/>
          <w:sz w:val="44"/>
          <w:szCs w:val="44"/>
        </w:rPr>
        <w:t>申  请  书</w:t>
      </w:r>
      <w:bookmarkEnd w:id="0"/>
    </w:p>
    <w:p>
      <w:pPr>
        <w:autoSpaceDN w:val="0"/>
        <w:rPr>
          <w:rFonts w:ascii="仿宋_GB2312" w:eastAsia="仿宋_GB2312" w:cs="仿宋_GB2312"/>
          <w:sz w:val="32"/>
          <w:szCs w:val="32"/>
        </w:rPr>
      </w:pPr>
    </w:p>
    <w:p>
      <w:pPr>
        <w:autoSpaceDN w:val="0"/>
        <w:rPr>
          <w:rFonts w:ascii="仿宋_GB2312" w:eastAsia="仿宋_GB2312" w:cs="仿宋_GB2312"/>
          <w:sz w:val="32"/>
          <w:szCs w:val="32"/>
        </w:rPr>
      </w:pPr>
    </w:p>
    <w:p>
      <w:pPr>
        <w:autoSpaceDN w:val="0"/>
        <w:rPr>
          <w:rFonts w:ascii="仿宋_GB2312" w:eastAsia="仿宋_GB2312" w:cs="仿宋_GB2312"/>
          <w:sz w:val="32"/>
          <w:szCs w:val="32"/>
        </w:rPr>
      </w:pPr>
    </w:p>
    <w:p>
      <w:pPr>
        <w:autoSpaceDN w:val="0"/>
        <w:rPr>
          <w:rFonts w:ascii="仿宋_GB2312" w:eastAsia="仿宋_GB2312" w:cs="仿宋_GB2312"/>
          <w:sz w:val="32"/>
          <w:szCs w:val="32"/>
        </w:rPr>
      </w:pPr>
    </w:p>
    <w:p>
      <w:pPr>
        <w:tabs>
          <w:tab w:val="left" w:pos="8100"/>
        </w:tabs>
        <w:autoSpaceDN w:val="0"/>
        <w:spacing w:line="800" w:lineRule="exact"/>
        <w:rPr>
          <w:rFonts w:ascii="仿宋_GB2312" w:eastAsia="仿宋_GB2312" w:cs="仿宋_GB2312"/>
          <w:sz w:val="30"/>
          <w:szCs w:val="20"/>
          <w:u w:val="single"/>
        </w:rPr>
      </w:pPr>
      <w:r>
        <w:rPr>
          <w:rFonts w:hint="eastAsia" w:ascii="仿宋_GB2312" w:eastAsia="仿宋_GB2312" w:cs="楷体_GB2312"/>
          <w:sz w:val="32"/>
          <w:szCs w:val="32"/>
        </w:rPr>
        <w:t>企业名称（盖章）</w:t>
      </w:r>
      <w:r>
        <w:rPr>
          <w:rFonts w:hint="eastAsia" w:ascii="仿宋_GB2312" w:eastAsia="仿宋_GB2312" w:cs="仿宋_GB2312"/>
          <w:sz w:val="30"/>
          <w:szCs w:val="20"/>
          <w:u w:val="single"/>
        </w:rPr>
        <w:t xml:space="preserve">                                       </w:t>
      </w:r>
    </w:p>
    <w:p>
      <w:pPr>
        <w:tabs>
          <w:tab w:val="left" w:pos="8100"/>
        </w:tabs>
        <w:autoSpaceDN w:val="0"/>
        <w:spacing w:line="800" w:lineRule="exact"/>
        <w:rPr>
          <w:rFonts w:ascii="仿宋_GB2312" w:eastAsia="仿宋_GB2312" w:cs="仿宋_GB2312"/>
          <w:sz w:val="32"/>
          <w:szCs w:val="32"/>
          <w:u w:val="single"/>
        </w:rPr>
      </w:pPr>
      <w:r>
        <w:rPr>
          <w:rFonts w:hint="eastAsia" w:ascii="仿宋_GB2312" w:eastAsia="仿宋_GB2312" w:cs="仿宋_GB2312"/>
          <w:sz w:val="32"/>
          <w:szCs w:val="32"/>
        </w:rPr>
        <w:t xml:space="preserve">推  荐  时  间 </w:t>
      </w:r>
      <w:r>
        <w:rPr>
          <w:rFonts w:hint="eastAsia" w:ascii="仿宋_GB2312" w:eastAsia="仿宋_GB2312" w:cs="仿宋_GB2312"/>
          <w:sz w:val="32"/>
          <w:szCs w:val="32"/>
          <w:u w:val="single"/>
        </w:rPr>
        <w:t xml:space="preserve">                                     </w:t>
      </w:r>
    </w:p>
    <w:p>
      <w:pPr>
        <w:tabs>
          <w:tab w:val="left" w:pos="8100"/>
        </w:tabs>
        <w:autoSpaceDN w:val="0"/>
        <w:spacing w:line="800" w:lineRule="exact"/>
        <w:rPr>
          <w:rFonts w:ascii="仿宋_GB2312" w:eastAsia="仿宋_GB2312" w:cs="楷体_GB2312"/>
          <w:sz w:val="32"/>
          <w:szCs w:val="32"/>
        </w:rPr>
      </w:pPr>
      <w:r>
        <w:rPr>
          <w:rFonts w:hint="eastAsia" w:ascii="仿宋_GB2312" w:eastAsia="仿宋_GB2312" w:cs="楷体_GB2312"/>
          <w:sz w:val="32"/>
          <w:szCs w:val="32"/>
        </w:rPr>
        <w:t>推荐单位（盖章）</w:t>
      </w:r>
      <w:r>
        <w:rPr>
          <w:rFonts w:hint="eastAsia" w:ascii="仿宋_GB2312" w:eastAsia="仿宋_GB2312" w:cs="楷体_GB2312"/>
          <w:sz w:val="32"/>
          <w:szCs w:val="32"/>
          <w:u w:val="single"/>
        </w:rPr>
        <w:t xml:space="preserve">                                    </w:t>
      </w:r>
    </w:p>
    <w:p>
      <w:pPr>
        <w:autoSpaceDN w:val="0"/>
        <w:spacing w:line="712" w:lineRule="exact"/>
        <w:rPr>
          <w:rFonts w:ascii="Times New Roman" w:hAnsi="Times New Roman" w:eastAsia="仿宋_GB2312" w:cs="Times New Roman"/>
          <w:sz w:val="30"/>
          <w:szCs w:val="20"/>
          <w:u w:val="single"/>
        </w:rPr>
      </w:pPr>
    </w:p>
    <w:p>
      <w:pPr>
        <w:autoSpaceDN w:val="0"/>
        <w:spacing w:line="712" w:lineRule="exact"/>
        <w:rPr>
          <w:rFonts w:ascii="Times New Roman" w:hAnsi="Times New Roman" w:eastAsia="仿宋_GB2312" w:cs="Times New Roman"/>
          <w:sz w:val="30"/>
          <w:szCs w:val="20"/>
          <w:u w:val="single"/>
        </w:rPr>
      </w:pPr>
    </w:p>
    <w:p>
      <w:pPr>
        <w:autoSpaceDN w:val="0"/>
        <w:spacing w:line="712" w:lineRule="exact"/>
        <w:rPr>
          <w:rFonts w:ascii="Times New Roman" w:hAnsi="Times New Roman" w:eastAsia="仿宋_GB2312" w:cs="Times New Roman"/>
          <w:sz w:val="30"/>
          <w:szCs w:val="20"/>
          <w:u w:val="single"/>
        </w:rPr>
      </w:pPr>
    </w:p>
    <w:p>
      <w:pPr>
        <w:autoSpaceDN w:val="0"/>
        <w:spacing w:line="712" w:lineRule="exact"/>
        <w:rPr>
          <w:rFonts w:ascii="Times New Roman" w:hAnsi="Times New Roman" w:eastAsia="仿宋_GB2312" w:cs="Times New Roman"/>
          <w:sz w:val="30"/>
          <w:szCs w:val="20"/>
          <w:u w:val="single"/>
        </w:rPr>
      </w:pPr>
    </w:p>
    <w:p>
      <w:pPr>
        <w:autoSpaceDN w:val="0"/>
        <w:spacing w:line="712" w:lineRule="exact"/>
        <w:jc w:val="center"/>
        <w:rPr>
          <w:rFonts w:ascii="楷体_GB2312" w:eastAsia="楷体_GB2312" w:cs="楷体_GB2312"/>
          <w:sz w:val="32"/>
          <w:szCs w:val="32"/>
        </w:rPr>
      </w:pPr>
      <w:r>
        <w:rPr>
          <w:rFonts w:hint="eastAsia" w:ascii="楷体_GB2312" w:eastAsia="楷体_GB2312" w:cs="楷体_GB2312"/>
          <w:sz w:val="32"/>
          <w:szCs w:val="32"/>
        </w:rPr>
        <w:t>宁波市经济和信息化局制</w:t>
      </w:r>
    </w:p>
    <w:p>
      <w:pPr>
        <w:autoSpaceDN w:val="0"/>
        <w:spacing w:line="712" w:lineRule="exact"/>
        <w:rPr>
          <w:rFonts w:ascii="楷体_GB2312" w:eastAsia="楷体_GB2312" w:cs="楷体_GB2312"/>
          <w:sz w:val="32"/>
          <w:szCs w:val="32"/>
        </w:rPr>
      </w:pPr>
    </w:p>
    <w:p>
      <w:pPr>
        <w:autoSpaceDN w:val="0"/>
        <w:spacing w:line="580" w:lineRule="exact"/>
        <w:jc w:val="center"/>
        <w:rPr>
          <w:rFonts w:ascii="创艺简标宋" w:eastAsia="创艺简标宋" w:cs="创艺简标宋"/>
          <w:sz w:val="44"/>
          <w:szCs w:val="44"/>
        </w:rPr>
      </w:pPr>
      <w:r>
        <w:rPr>
          <w:rFonts w:ascii="创艺简标宋" w:eastAsia="创艺简标宋" w:cs="创艺简标宋"/>
          <w:sz w:val="44"/>
          <w:szCs w:val="44"/>
        </w:rPr>
        <w:t>填报说明</w:t>
      </w:r>
    </w:p>
    <w:p>
      <w:pPr>
        <w:autoSpaceDN w:val="0"/>
        <w:spacing w:line="580" w:lineRule="exact"/>
        <w:rPr>
          <w:rFonts w:ascii="仿宋_GB2312" w:eastAsia="仿宋_GB2312" w:cs="仿宋_GB2312"/>
          <w:sz w:val="32"/>
          <w:szCs w:val="32"/>
        </w:rPr>
      </w:pPr>
    </w:p>
    <w:p>
      <w:pPr>
        <w:autoSpaceDN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一、本申请书第一至第五部分由申请市级“专精特新”中小企业培育入库企业（以下简称“申请企业”）填写。企业须对申报材料的真实性、准确性负责。第六部分由申请企业注册所在地的</w:t>
      </w:r>
      <w:r>
        <w:rPr>
          <w:rFonts w:hint="eastAsia" w:ascii="Times New Roman" w:hAnsi="Times New Roman" w:eastAsia="仿宋_GB2312" w:cs="仿宋_GB2312"/>
          <w:sz w:val="32"/>
          <w:szCs w:val="32"/>
        </w:rPr>
        <w:t>区县（市）经信主管部门</w:t>
      </w:r>
      <w:r>
        <w:rPr>
          <w:rFonts w:hint="eastAsia" w:ascii="仿宋_GB2312" w:eastAsia="仿宋_GB2312" w:cs="仿宋_GB2312"/>
          <w:sz w:val="32"/>
          <w:szCs w:val="32"/>
        </w:rPr>
        <w:t>填写。</w:t>
      </w:r>
    </w:p>
    <w:p>
      <w:pPr>
        <w:autoSpaceDN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二、申请企业应根据实际情况认真填写各个表项。企业填写主导产品时应参照国家统计局《统计用产品分类目录》中的产品分类或行业分类惯例。</w:t>
      </w:r>
    </w:p>
    <w:p>
      <w:pPr>
        <w:autoSpaceDN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三、申请企业须根据本通知列明的申请条件，上报相关说明或证明材料,并保证所填内容准确、真实、合法、有效、无涉密信息。如弄虚作假，取消本次申请资格，且三年内不得申请。</w:t>
      </w:r>
    </w:p>
    <w:p>
      <w:pPr>
        <w:autoSpaceDN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四、区县（市）经信主管部门须严格按照第六部分所列初核指标，认真对企业填写内容进行初审核实（核实申请企业填报的内容与其提供的证明材料是否一致），提出推荐意见并加盖公章。</w:t>
      </w:r>
    </w:p>
    <w:p>
      <w:pPr>
        <w:spacing w:line="580" w:lineRule="exact"/>
        <w:sectPr>
          <w:footerReference r:id="rId6" w:type="first"/>
          <w:footerReference r:id="rId4" w:type="default"/>
          <w:footerReference r:id="rId5" w:type="even"/>
          <w:pgSz w:w="11906" w:h="16838"/>
          <w:pgMar w:top="2098" w:right="1474" w:bottom="1814" w:left="1588" w:header="851" w:footer="1020" w:gutter="0"/>
          <w:cols w:space="720" w:num="1"/>
          <w:titlePg/>
          <w:docGrid w:linePitch="312" w:charSpace="0"/>
        </w:sectPr>
      </w:pPr>
    </w:p>
    <w:tbl>
      <w:tblPr>
        <w:tblStyle w:val="4"/>
        <w:tblW w:w="9126"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
      <w:tblGrid>
        <w:gridCol w:w="689"/>
        <w:gridCol w:w="381"/>
        <w:gridCol w:w="99"/>
        <w:gridCol w:w="767"/>
        <w:gridCol w:w="652"/>
        <w:gridCol w:w="111"/>
        <w:gridCol w:w="680"/>
        <w:gridCol w:w="890"/>
        <w:gridCol w:w="89"/>
        <w:gridCol w:w="69"/>
        <w:gridCol w:w="385"/>
        <w:gridCol w:w="1016"/>
        <w:gridCol w:w="380"/>
        <w:gridCol w:w="674"/>
        <w:gridCol w:w="60"/>
        <w:gridCol w:w="336"/>
        <w:gridCol w:w="802"/>
        <w:gridCol w:w="104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67" w:hRule="atLeast"/>
          <w:jc w:val="center"/>
        </w:trPr>
        <w:tc>
          <w:tcPr>
            <w:tcW w:w="9126"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黑体" w:eastAsia="黑体" w:cs="黑体"/>
                <w:sz w:val="24"/>
                <w:szCs w:val="24"/>
              </w:rPr>
            </w:pPr>
            <w:r>
              <w:rPr>
                <w:rFonts w:hint="eastAsia" w:ascii="黑体" w:eastAsia="黑体" w:cs="黑体"/>
                <w:sz w:val="24"/>
                <w:szCs w:val="24"/>
              </w:rPr>
              <w:t>一、企业基本情况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61" w:hRule="atLeast"/>
          <w:jc w:val="center"/>
        </w:trPr>
        <w:tc>
          <w:tcPr>
            <w:tcW w:w="19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企业名称</w:t>
            </w:r>
          </w:p>
        </w:tc>
        <w:tc>
          <w:tcPr>
            <w:tcW w:w="4272" w:type="dxa"/>
            <w:gridSpan w:val="9"/>
            <w:tcBorders>
              <w:top w:val="single" w:color="auto" w:sz="4" w:space="0"/>
              <w:left w:val="nil"/>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333333"/>
                <w:kern w:val="0"/>
                <w:szCs w:val="21"/>
              </w:rPr>
            </w:pPr>
          </w:p>
        </w:tc>
        <w:tc>
          <w:tcPr>
            <w:tcW w:w="1070" w:type="dxa"/>
            <w:gridSpan w:val="3"/>
            <w:tcBorders>
              <w:top w:val="single" w:color="auto" w:sz="4" w:space="0"/>
              <w:left w:val="nil"/>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333333"/>
                <w:kern w:val="0"/>
                <w:szCs w:val="21"/>
              </w:rPr>
            </w:pPr>
            <w:r>
              <w:rPr>
                <w:rFonts w:hint="eastAsia" w:ascii="仿宋_GB2312" w:eastAsia="仿宋_GB2312" w:cs="仿宋_GB2312"/>
                <w:color w:val="000000"/>
                <w:kern w:val="0"/>
                <w:szCs w:val="21"/>
              </w:rPr>
              <w:t>所在省份</w:t>
            </w:r>
          </w:p>
        </w:tc>
        <w:tc>
          <w:tcPr>
            <w:tcW w:w="1848"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333333"/>
                <w:kern w:val="0"/>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384" w:hRule="atLeast"/>
          <w:jc w:val="center"/>
        </w:trPr>
        <w:tc>
          <w:tcPr>
            <w:tcW w:w="1936" w:type="dxa"/>
            <w:gridSpan w:val="4"/>
            <w:tcBorders>
              <w:top w:val="nil"/>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通讯地址</w:t>
            </w:r>
          </w:p>
        </w:tc>
        <w:tc>
          <w:tcPr>
            <w:tcW w:w="4272" w:type="dxa"/>
            <w:gridSpan w:val="9"/>
            <w:tcBorders>
              <w:top w:val="single" w:color="auto" w:sz="4" w:space="0"/>
              <w:left w:val="nil"/>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p>
        </w:tc>
        <w:tc>
          <w:tcPr>
            <w:tcW w:w="1070" w:type="dxa"/>
            <w:gridSpan w:val="3"/>
            <w:tcBorders>
              <w:top w:val="single" w:color="auto" w:sz="4" w:space="0"/>
              <w:left w:val="nil"/>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333333"/>
                <w:kern w:val="0"/>
                <w:szCs w:val="21"/>
              </w:rPr>
            </w:pPr>
            <w:r>
              <w:rPr>
                <w:rFonts w:hint="eastAsia" w:ascii="仿宋_GB2312" w:eastAsia="仿宋_GB2312" w:cs="仿宋_GB2312"/>
                <w:color w:val="000000"/>
                <w:kern w:val="0"/>
                <w:szCs w:val="21"/>
              </w:rPr>
              <w:t>邮编</w:t>
            </w:r>
          </w:p>
        </w:tc>
        <w:tc>
          <w:tcPr>
            <w:tcW w:w="1848"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333333"/>
                <w:kern w:val="0"/>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537" w:hRule="atLeast"/>
          <w:jc w:val="center"/>
        </w:trPr>
        <w:tc>
          <w:tcPr>
            <w:tcW w:w="1936" w:type="dxa"/>
            <w:gridSpan w:val="4"/>
            <w:tcBorders>
              <w:top w:val="nil"/>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法定代表人</w:t>
            </w:r>
          </w:p>
        </w:tc>
        <w:tc>
          <w:tcPr>
            <w:tcW w:w="1443" w:type="dxa"/>
            <w:gridSpan w:val="3"/>
            <w:tcBorders>
              <w:top w:val="single" w:color="auto" w:sz="4" w:space="0"/>
              <w:left w:val="nil"/>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p>
        </w:tc>
        <w:tc>
          <w:tcPr>
            <w:tcW w:w="890" w:type="dxa"/>
            <w:tcBorders>
              <w:top w:val="single" w:color="auto" w:sz="4" w:space="0"/>
              <w:left w:val="nil"/>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电话</w:t>
            </w:r>
          </w:p>
        </w:tc>
        <w:tc>
          <w:tcPr>
            <w:tcW w:w="1939" w:type="dxa"/>
            <w:gridSpan w:val="5"/>
            <w:tcBorders>
              <w:top w:val="single" w:color="auto" w:sz="4" w:space="0"/>
              <w:left w:val="nil"/>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p>
        </w:tc>
        <w:tc>
          <w:tcPr>
            <w:tcW w:w="1070" w:type="dxa"/>
            <w:gridSpan w:val="3"/>
            <w:tcBorders>
              <w:top w:val="single" w:color="auto" w:sz="4" w:space="0"/>
              <w:left w:val="nil"/>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手机</w:t>
            </w:r>
          </w:p>
        </w:tc>
        <w:tc>
          <w:tcPr>
            <w:tcW w:w="1848"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48" w:hRule="atLeast"/>
          <w:jc w:val="center"/>
        </w:trPr>
        <w:tc>
          <w:tcPr>
            <w:tcW w:w="19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联系人</w:t>
            </w:r>
          </w:p>
        </w:tc>
        <w:tc>
          <w:tcPr>
            <w:tcW w:w="1443" w:type="dxa"/>
            <w:gridSpan w:val="3"/>
            <w:tcBorders>
              <w:top w:val="single" w:color="auto" w:sz="4" w:space="0"/>
              <w:left w:val="nil"/>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p>
        </w:tc>
        <w:tc>
          <w:tcPr>
            <w:tcW w:w="890" w:type="dxa"/>
            <w:tcBorders>
              <w:top w:val="single" w:color="auto" w:sz="4" w:space="0"/>
              <w:left w:val="nil"/>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电话</w:t>
            </w:r>
          </w:p>
        </w:tc>
        <w:tc>
          <w:tcPr>
            <w:tcW w:w="1939" w:type="dxa"/>
            <w:gridSpan w:val="5"/>
            <w:tcBorders>
              <w:top w:val="nil"/>
              <w:left w:val="nil"/>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p>
        </w:tc>
        <w:tc>
          <w:tcPr>
            <w:tcW w:w="1070" w:type="dxa"/>
            <w:gridSpan w:val="3"/>
            <w:tcBorders>
              <w:top w:val="single" w:color="auto" w:sz="4" w:space="0"/>
              <w:left w:val="nil"/>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手机</w:t>
            </w:r>
          </w:p>
        </w:tc>
        <w:tc>
          <w:tcPr>
            <w:tcW w:w="1848"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autoSpaceDN w:val="0"/>
              <w:jc w:val="center"/>
              <w:rPr>
                <w:rFonts w:ascii="仿宋_GB2312" w:eastAsia="仿宋_GB2312" w:cs="仿宋_GB2312"/>
                <w:color w:val="000000"/>
                <w:kern w:val="0"/>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9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szCs w:val="21"/>
              </w:rPr>
              <w:t>传真</w:t>
            </w:r>
          </w:p>
        </w:tc>
        <w:tc>
          <w:tcPr>
            <w:tcW w:w="1443" w:type="dxa"/>
            <w:gridSpan w:val="3"/>
            <w:tcBorders>
              <w:top w:val="single" w:color="auto" w:sz="4" w:space="0"/>
              <w:left w:val="nil"/>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p>
        </w:tc>
        <w:tc>
          <w:tcPr>
            <w:tcW w:w="890" w:type="dxa"/>
            <w:tcBorders>
              <w:top w:val="single" w:color="auto" w:sz="4" w:space="0"/>
              <w:left w:val="nil"/>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szCs w:val="21"/>
              </w:rPr>
              <w:t>E-mail</w:t>
            </w:r>
          </w:p>
        </w:tc>
        <w:tc>
          <w:tcPr>
            <w:tcW w:w="4857" w:type="dxa"/>
            <w:gridSpan w:val="10"/>
            <w:tcBorders>
              <w:top w:val="nil"/>
              <w:left w:val="nil"/>
              <w:bottom w:val="single" w:color="auto" w:sz="4" w:space="0"/>
              <w:right w:val="single" w:color="000000" w:sz="4" w:space="0"/>
            </w:tcBorders>
            <w:shd w:val="clear" w:color="auto" w:fill="auto"/>
            <w:vAlign w:val="center"/>
          </w:tcPr>
          <w:p>
            <w:pPr>
              <w:widowControl/>
              <w:autoSpaceDN w:val="0"/>
              <w:jc w:val="center"/>
              <w:rPr>
                <w:rFonts w:ascii="仿宋_GB2312" w:eastAsia="仿宋_GB2312" w:cs="仿宋_GB2312"/>
                <w:color w:val="000000"/>
                <w:kern w:val="0"/>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50" w:hRule="atLeast"/>
          <w:jc w:val="center"/>
        </w:trPr>
        <w:tc>
          <w:tcPr>
            <w:tcW w:w="19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注册时间</w:t>
            </w:r>
          </w:p>
        </w:tc>
        <w:tc>
          <w:tcPr>
            <w:tcW w:w="23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p>
        </w:tc>
        <w:tc>
          <w:tcPr>
            <w:tcW w:w="1939" w:type="dxa"/>
            <w:gridSpan w:val="5"/>
            <w:tcBorders>
              <w:top w:val="nil"/>
              <w:left w:val="nil"/>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注册资本（万元）</w:t>
            </w:r>
          </w:p>
        </w:tc>
        <w:tc>
          <w:tcPr>
            <w:tcW w:w="2918" w:type="dxa"/>
            <w:gridSpan w:val="5"/>
            <w:tcBorders>
              <w:top w:val="single" w:color="auto" w:sz="4" w:space="0"/>
              <w:left w:val="nil"/>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389" w:hRule="atLeast"/>
          <w:jc w:val="center"/>
        </w:trPr>
        <w:tc>
          <w:tcPr>
            <w:tcW w:w="19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统一社会信用代码</w:t>
            </w:r>
          </w:p>
        </w:tc>
        <w:tc>
          <w:tcPr>
            <w:tcW w:w="7190"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84" w:hRule="atLeast"/>
          <w:jc w:val="center"/>
        </w:trPr>
        <w:tc>
          <w:tcPr>
            <w:tcW w:w="426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szCs w:val="21"/>
              </w:rPr>
              <w:t>根据《中小企业划型标准》（工信部联企业〔2011〕300号），企业规模属于</w:t>
            </w:r>
          </w:p>
        </w:tc>
        <w:tc>
          <w:tcPr>
            <w:tcW w:w="4857" w:type="dxa"/>
            <w:gridSpan w:val="10"/>
            <w:tcBorders>
              <w:top w:val="nil"/>
              <w:left w:val="nil"/>
              <w:bottom w:val="single" w:color="auto" w:sz="4" w:space="0"/>
              <w:right w:val="single" w:color="000000" w:sz="4" w:space="0"/>
            </w:tcBorders>
            <w:shd w:val="clear" w:color="auto" w:fill="auto"/>
            <w:vAlign w:val="center"/>
          </w:tcPr>
          <w:p>
            <w:pPr>
              <w:widowControl/>
              <w:autoSpaceDN w:val="0"/>
              <w:jc w:val="center"/>
              <w:rPr>
                <w:rFonts w:ascii="仿宋_GB2312" w:eastAsia="仿宋_GB2312" w:cs="楷体_GB2312"/>
                <w:sz w:val="24"/>
                <w:szCs w:val="24"/>
              </w:rPr>
            </w:pPr>
            <w:r>
              <w:rPr>
                <w:rFonts w:hint="eastAsia" w:ascii="仿宋_GB2312" w:eastAsia="仿宋_GB2312" w:cs="楷体_GB2312"/>
                <w:sz w:val="24"/>
                <w:szCs w:val="24"/>
              </w:rPr>
              <w:t>□</w:t>
            </w:r>
            <w:r>
              <w:rPr>
                <w:rFonts w:hint="eastAsia" w:ascii="仿宋_GB2312" w:eastAsia="仿宋_GB2312" w:cs="仿宋_GB2312"/>
                <w:szCs w:val="21"/>
              </w:rPr>
              <w:t xml:space="preserve">中型      </w:t>
            </w:r>
            <w:r>
              <w:rPr>
                <w:rFonts w:hint="eastAsia" w:ascii="仿宋_GB2312" w:eastAsia="仿宋_GB2312" w:cs="楷体_GB2312"/>
                <w:sz w:val="24"/>
                <w:szCs w:val="24"/>
              </w:rPr>
              <w:t>□</w:t>
            </w:r>
            <w:r>
              <w:rPr>
                <w:rFonts w:hint="eastAsia" w:ascii="仿宋_GB2312" w:eastAsia="仿宋_GB2312" w:cs="仿宋_GB2312"/>
                <w:szCs w:val="21"/>
              </w:rPr>
              <w:t xml:space="preserve">小型      </w:t>
            </w:r>
            <w:r>
              <w:rPr>
                <w:rFonts w:hint="eastAsia" w:ascii="仿宋_GB2312" w:eastAsia="仿宋_GB2312" w:cs="楷体_GB2312"/>
                <w:sz w:val="24"/>
                <w:szCs w:val="24"/>
              </w:rPr>
              <w:t>□</w:t>
            </w:r>
            <w:r>
              <w:rPr>
                <w:rFonts w:hint="eastAsia" w:ascii="仿宋_GB2312" w:eastAsia="仿宋_GB2312" w:cs="仿宋_GB2312"/>
                <w:szCs w:val="21"/>
              </w:rPr>
              <w:t>微型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22" w:hRule="atLeast"/>
          <w:jc w:val="center"/>
        </w:trPr>
        <w:tc>
          <w:tcPr>
            <w:tcW w:w="19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所属行业</w:t>
            </w:r>
            <w:r>
              <w:rPr>
                <w:rStyle w:val="6"/>
                <w:rFonts w:hint="eastAsia" w:ascii="仿宋_GB2312" w:eastAsia="仿宋_GB2312" w:cs="仿宋_GB2312"/>
                <w:szCs w:val="21"/>
              </w:rPr>
              <w:footnoteReference w:id="0"/>
            </w:r>
          </w:p>
        </w:tc>
        <w:tc>
          <w:tcPr>
            <w:tcW w:w="7190" w:type="dxa"/>
            <w:gridSpan w:val="14"/>
            <w:tcBorders>
              <w:top w:val="single" w:color="auto" w:sz="4" w:space="0"/>
              <w:left w:val="nil"/>
              <w:bottom w:val="single" w:color="auto" w:sz="4" w:space="0"/>
              <w:right w:val="single" w:color="000000" w:sz="4" w:space="0"/>
            </w:tcBorders>
            <w:shd w:val="clear" w:color="auto" w:fill="auto"/>
            <w:vAlign w:val="center"/>
          </w:tcPr>
          <w:p>
            <w:pPr>
              <w:widowControl/>
              <w:autoSpaceDN w:val="0"/>
              <w:jc w:val="center"/>
              <w:rPr>
                <w:rFonts w:ascii="仿宋_GB2312" w:eastAsia="仿宋_GB2312" w:cs="楷体_GB2312"/>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392" w:hRule="atLeast"/>
          <w:jc w:val="center"/>
        </w:trPr>
        <w:tc>
          <w:tcPr>
            <w:tcW w:w="19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具体细分领域名称</w:t>
            </w:r>
          </w:p>
        </w:tc>
        <w:tc>
          <w:tcPr>
            <w:tcW w:w="7190" w:type="dxa"/>
            <w:gridSpan w:val="14"/>
            <w:tcBorders>
              <w:top w:val="single" w:color="auto" w:sz="4" w:space="0"/>
              <w:left w:val="nil"/>
              <w:bottom w:val="single" w:color="auto" w:sz="4" w:space="0"/>
              <w:right w:val="single" w:color="000000" w:sz="4" w:space="0"/>
            </w:tcBorders>
            <w:shd w:val="clear" w:color="auto" w:fill="auto"/>
            <w:vAlign w:val="center"/>
          </w:tcPr>
          <w:p>
            <w:pPr>
              <w:widowControl/>
              <w:autoSpaceDN w:val="0"/>
              <w:jc w:val="center"/>
              <w:rPr>
                <w:rFonts w:ascii="仿宋_GB2312" w:eastAsia="仿宋_GB2312" w:cs="楷体_GB2312"/>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362" w:hRule="atLeast"/>
          <w:jc w:val="center"/>
        </w:trPr>
        <w:tc>
          <w:tcPr>
            <w:tcW w:w="19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从业人数</w:t>
            </w:r>
          </w:p>
        </w:tc>
        <w:tc>
          <w:tcPr>
            <w:tcW w:w="7190" w:type="dxa"/>
            <w:gridSpan w:val="14"/>
            <w:tcBorders>
              <w:top w:val="single" w:color="auto" w:sz="4" w:space="0"/>
              <w:left w:val="nil"/>
              <w:bottom w:val="single" w:color="auto" w:sz="4" w:space="0"/>
              <w:right w:val="single" w:color="000000" w:sz="4" w:space="0"/>
            </w:tcBorders>
            <w:shd w:val="clear" w:color="auto" w:fill="auto"/>
            <w:vAlign w:val="center"/>
          </w:tcPr>
          <w:p>
            <w:pPr>
              <w:widowControl/>
              <w:autoSpaceDN w:val="0"/>
              <w:jc w:val="center"/>
              <w:rPr>
                <w:rFonts w:ascii="仿宋_GB2312" w:eastAsia="仿宋_GB2312" w:cs="楷体_GB2312"/>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44" w:hRule="atLeast"/>
          <w:jc w:val="center"/>
        </w:trPr>
        <w:tc>
          <w:tcPr>
            <w:tcW w:w="19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企业类型</w:t>
            </w:r>
          </w:p>
        </w:tc>
        <w:tc>
          <w:tcPr>
            <w:tcW w:w="7190" w:type="dxa"/>
            <w:gridSpan w:val="14"/>
            <w:tcBorders>
              <w:top w:val="single" w:color="auto" w:sz="4" w:space="0"/>
              <w:left w:val="nil"/>
              <w:bottom w:val="single" w:color="auto" w:sz="4" w:space="0"/>
              <w:right w:val="single" w:color="000000" w:sz="4" w:space="0"/>
            </w:tcBorders>
            <w:shd w:val="clear" w:color="auto" w:fill="auto"/>
            <w:vAlign w:val="center"/>
          </w:tcPr>
          <w:p>
            <w:pPr>
              <w:widowControl/>
              <w:autoSpaceDN w:val="0"/>
              <w:jc w:val="center"/>
              <w:rPr>
                <w:rFonts w:ascii="仿宋_GB2312" w:eastAsia="仿宋_GB2312" w:cs="楷体_GB2312"/>
                <w:sz w:val="24"/>
                <w:szCs w:val="24"/>
              </w:rPr>
            </w:pPr>
            <w:r>
              <w:rPr>
                <w:rFonts w:hint="eastAsia" w:ascii="仿宋_GB2312" w:eastAsia="仿宋_GB2312" w:cs="楷体_GB2312"/>
                <w:sz w:val="24"/>
                <w:szCs w:val="24"/>
              </w:rPr>
              <w:t>□</w:t>
            </w:r>
            <w:r>
              <w:rPr>
                <w:rFonts w:hint="eastAsia" w:ascii="仿宋_GB2312" w:eastAsia="仿宋_GB2312" w:cs="仿宋_GB2312"/>
                <w:szCs w:val="21"/>
              </w:rPr>
              <w:t xml:space="preserve">国有       </w:t>
            </w:r>
            <w:r>
              <w:rPr>
                <w:rFonts w:hint="eastAsia" w:ascii="仿宋_GB2312" w:eastAsia="仿宋_GB2312" w:cs="楷体_GB2312"/>
                <w:sz w:val="24"/>
                <w:szCs w:val="24"/>
              </w:rPr>
              <w:t>□</w:t>
            </w:r>
            <w:r>
              <w:rPr>
                <w:rFonts w:hint="eastAsia" w:ascii="仿宋_GB2312" w:eastAsia="仿宋_GB2312" w:cs="仿宋_GB2312"/>
                <w:szCs w:val="21"/>
              </w:rPr>
              <w:t xml:space="preserve">合资       </w:t>
            </w:r>
            <w:r>
              <w:rPr>
                <w:rFonts w:hint="eastAsia" w:ascii="仿宋_GB2312" w:eastAsia="仿宋_GB2312" w:cs="楷体_GB2312"/>
                <w:sz w:val="24"/>
                <w:szCs w:val="24"/>
              </w:rPr>
              <w:t>□</w:t>
            </w:r>
            <w:r>
              <w:rPr>
                <w:rFonts w:hint="eastAsia" w:ascii="仿宋_GB2312" w:eastAsia="仿宋_GB2312" w:cs="仿宋_GB2312"/>
                <w:szCs w:val="21"/>
              </w:rPr>
              <w:t xml:space="preserve">民营       </w:t>
            </w:r>
            <w:r>
              <w:rPr>
                <w:rFonts w:hint="eastAsia" w:ascii="仿宋_GB2312" w:eastAsia="仿宋_GB2312" w:cs="楷体_GB2312"/>
                <w:sz w:val="24"/>
                <w:szCs w:val="24"/>
              </w:rPr>
              <w:t>□</w:t>
            </w:r>
            <w:r>
              <w:rPr>
                <w:rFonts w:hint="eastAsia" w:ascii="仿宋_GB2312" w:eastAsia="仿宋_GB2312" w:cs="仿宋_GB2312"/>
                <w:szCs w:val="21"/>
              </w:rPr>
              <w:t>其他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1665" w:hRule="atLeast"/>
          <w:jc w:val="center"/>
        </w:trPr>
        <w:tc>
          <w:tcPr>
            <w:tcW w:w="426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ind w:firstLine="210" w:firstLineChars="100"/>
              <w:rPr>
                <w:rFonts w:ascii="仿宋_GB2312" w:eastAsia="仿宋_GB2312" w:cs="仿宋_GB2312"/>
                <w:color w:val="000000"/>
                <w:kern w:val="0"/>
                <w:szCs w:val="21"/>
              </w:rPr>
            </w:pPr>
            <w:r>
              <w:rPr>
                <w:rFonts w:hint="eastAsia" w:ascii="仿宋_GB2312" w:eastAsia="仿宋_GB2312" w:cs="仿宋_GB2312"/>
                <w:color w:val="000000"/>
                <w:kern w:val="0"/>
                <w:szCs w:val="21"/>
              </w:rPr>
              <w:t>上市情况</w:t>
            </w:r>
          </w:p>
          <w:p>
            <w:pPr>
              <w:widowControl/>
              <w:autoSpaceDN w:val="0"/>
              <w:ind w:firstLine="220" w:firstLineChars="100"/>
              <w:rPr>
                <w:rFonts w:ascii="仿宋_GB2312" w:eastAsia="仿宋_GB2312" w:cs="仿宋_GB2312"/>
                <w:sz w:val="20"/>
                <w:szCs w:val="21"/>
              </w:rPr>
            </w:pPr>
            <w:r>
              <w:rPr>
                <w:rFonts w:hint="eastAsia" w:ascii="仿宋_GB2312" w:eastAsia="仿宋_GB2312" w:cs="楷体_GB2312"/>
                <w:sz w:val="22"/>
              </w:rPr>
              <w:t>□</w:t>
            </w:r>
            <w:r>
              <w:rPr>
                <w:rFonts w:hint="eastAsia" w:ascii="仿宋_GB2312" w:eastAsia="仿宋_GB2312" w:cs="仿宋_GB2312"/>
                <w:sz w:val="20"/>
                <w:szCs w:val="21"/>
              </w:rPr>
              <w:t xml:space="preserve">未上市         </w:t>
            </w:r>
            <w:r>
              <w:rPr>
                <w:rFonts w:hint="eastAsia" w:ascii="仿宋_GB2312" w:eastAsia="仿宋_GB2312" w:cs="楷体_GB2312"/>
                <w:sz w:val="22"/>
              </w:rPr>
              <w:t>□</w:t>
            </w:r>
            <w:r>
              <w:rPr>
                <w:rFonts w:hint="eastAsia" w:ascii="仿宋_GB2312" w:eastAsia="仿宋_GB2312" w:cs="仿宋_GB2312"/>
                <w:sz w:val="20"/>
                <w:szCs w:val="21"/>
              </w:rPr>
              <w:t>已提交上市申请</w:t>
            </w:r>
          </w:p>
          <w:p>
            <w:pPr>
              <w:widowControl/>
              <w:autoSpaceDN w:val="0"/>
              <w:ind w:firstLine="220" w:firstLineChars="100"/>
              <w:rPr>
                <w:rFonts w:ascii="仿宋_GB2312" w:eastAsia="仿宋_GB2312" w:cs="仿宋_GB2312"/>
                <w:szCs w:val="21"/>
              </w:rPr>
            </w:pPr>
            <w:r>
              <w:rPr>
                <w:rFonts w:hint="eastAsia" w:ascii="仿宋_GB2312" w:eastAsia="仿宋_GB2312" w:cs="楷体_GB2312"/>
                <w:sz w:val="22"/>
              </w:rPr>
              <w:t>□</w:t>
            </w:r>
            <w:r>
              <w:rPr>
                <w:rFonts w:hint="eastAsia" w:ascii="仿宋_GB2312" w:eastAsia="仿宋_GB2312" w:cs="仿宋_GB2312"/>
                <w:sz w:val="20"/>
                <w:szCs w:val="21"/>
              </w:rPr>
              <w:t>已上市 （</w:t>
            </w:r>
            <w:r>
              <w:rPr>
                <w:rFonts w:hint="eastAsia" w:ascii="仿宋_GB2312" w:eastAsia="仿宋_GB2312" w:cs="仿宋_GB2312"/>
                <w:sz w:val="20"/>
                <w:szCs w:val="21"/>
                <w:u w:val="single"/>
              </w:rPr>
              <w:t xml:space="preserve">股票代码：              </w:t>
            </w:r>
            <w:r>
              <w:rPr>
                <w:rFonts w:hint="eastAsia" w:ascii="仿宋_GB2312" w:eastAsia="仿宋_GB2312" w:cs="仿宋_GB2312"/>
                <w:sz w:val="20"/>
                <w:szCs w:val="21"/>
              </w:rPr>
              <w:t>）</w:t>
            </w:r>
          </w:p>
        </w:tc>
        <w:tc>
          <w:tcPr>
            <w:tcW w:w="4857" w:type="dxa"/>
            <w:gridSpan w:val="10"/>
            <w:tcBorders>
              <w:top w:val="single" w:color="auto" w:sz="4" w:space="0"/>
              <w:left w:val="nil"/>
              <w:bottom w:val="single" w:color="auto" w:sz="4" w:space="0"/>
              <w:right w:val="single" w:color="000000" w:sz="4" w:space="0"/>
            </w:tcBorders>
            <w:shd w:val="clear" w:color="auto" w:fill="auto"/>
            <w:vAlign w:val="center"/>
          </w:tcPr>
          <w:p>
            <w:pPr>
              <w:widowControl/>
              <w:autoSpaceDN w:val="0"/>
              <w:rPr>
                <w:rFonts w:ascii="仿宋_GB2312" w:eastAsia="仿宋_GB2312" w:cs="仿宋_GB2312"/>
                <w:color w:val="000000"/>
                <w:kern w:val="0"/>
                <w:szCs w:val="21"/>
              </w:rPr>
            </w:pPr>
            <w:r>
              <w:rPr>
                <w:rFonts w:hint="eastAsia" w:ascii="仿宋_GB2312" w:eastAsia="仿宋_GB2312" w:cs="宋体"/>
                <w:szCs w:val="21"/>
              </w:rPr>
              <w:t>至202</w:t>
            </w:r>
            <w:r>
              <w:rPr>
                <w:rFonts w:ascii="仿宋_GB2312" w:eastAsia="仿宋_GB2312" w:cs="宋体"/>
                <w:szCs w:val="21"/>
              </w:rPr>
              <w:t>3</w:t>
            </w:r>
            <w:r>
              <w:rPr>
                <w:rFonts w:hint="eastAsia" w:ascii="仿宋_GB2312" w:eastAsia="仿宋_GB2312" w:cs="宋体"/>
                <w:szCs w:val="21"/>
              </w:rPr>
              <w:t>年</w:t>
            </w:r>
            <w:r>
              <w:rPr>
                <w:rFonts w:hint="eastAsia" w:ascii="仿宋_GB2312" w:eastAsia="仿宋_GB2312" w:cs="仿宋_GB2312"/>
                <w:color w:val="000000"/>
                <w:kern w:val="0"/>
                <w:szCs w:val="21"/>
              </w:rPr>
              <w:t>上市计划（如有，请填写）</w:t>
            </w:r>
          </w:p>
          <w:p>
            <w:pPr>
              <w:widowControl/>
              <w:autoSpaceDN w:val="0"/>
              <w:ind w:firstLine="220" w:firstLineChars="100"/>
              <w:rPr>
                <w:rFonts w:ascii="仿宋_GB2312" w:eastAsia="仿宋_GB2312" w:cs="仿宋_GB2312"/>
                <w:sz w:val="20"/>
                <w:szCs w:val="21"/>
              </w:rPr>
            </w:pPr>
            <w:r>
              <w:rPr>
                <w:rFonts w:hint="eastAsia" w:ascii="仿宋_GB2312" w:eastAsia="仿宋_GB2312" w:cs="楷体_GB2312"/>
                <w:sz w:val="22"/>
              </w:rPr>
              <w:t xml:space="preserve">□ </w:t>
            </w:r>
            <w:r>
              <w:rPr>
                <w:rFonts w:hint="eastAsia" w:ascii="仿宋_GB2312" w:eastAsia="仿宋_GB2312" w:cs="仿宋_GB2312"/>
                <w:sz w:val="20"/>
                <w:szCs w:val="21"/>
              </w:rPr>
              <w:t>拟筹备上市</w:t>
            </w:r>
          </w:p>
          <w:p>
            <w:pPr>
              <w:widowControl/>
              <w:autoSpaceDN w:val="0"/>
              <w:ind w:firstLine="440" w:firstLineChars="200"/>
              <w:rPr>
                <w:rFonts w:ascii="仿宋_GB2312" w:eastAsia="仿宋_GB2312" w:cs="仿宋_GB2312"/>
                <w:sz w:val="20"/>
                <w:szCs w:val="21"/>
              </w:rPr>
            </w:pPr>
            <w:r>
              <w:rPr>
                <w:rFonts w:hint="eastAsia" w:ascii="仿宋_GB2312" w:eastAsia="仿宋_GB2312" w:cs="楷体_GB2312"/>
                <w:sz w:val="22"/>
              </w:rPr>
              <w:t>（□</w:t>
            </w:r>
            <w:r>
              <w:rPr>
                <w:rFonts w:hint="eastAsia" w:ascii="仿宋_GB2312" w:eastAsia="仿宋_GB2312" w:cs="仿宋_GB2312"/>
                <w:sz w:val="20"/>
                <w:szCs w:val="21"/>
              </w:rPr>
              <w:t xml:space="preserve">上交所 主  板，  </w:t>
            </w:r>
            <w:r>
              <w:rPr>
                <w:rFonts w:hint="eastAsia" w:ascii="仿宋_GB2312" w:eastAsia="仿宋_GB2312" w:cs="楷体_GB2312"/>
                <w:sz w:val="22"/>
              </w:rPr>
              <w:t>□</w:t>
            </w:r>
            <w:r>
              <w:rPr>
                <w:rFonts w:hint="eastAsia" w:ascii="仿宋_GB2312" w:eastAsia="仿宋_GB2312" w:cs="仿宋_GB2312"/>
                <w:sz w:val="20"/>
                <w:szCs w:val="21"/>
              </w:rPr>
              <w:t>上交所 科创板</w:t>
            </w:r>
          </w:p>
          <w:p>
            <w:pPr>
              <w:widowControl/>
              <w:autoSpaceDN w:val="0"/>
              <w:ind w:firstLine="660" w:firstLineChars="300"/>
              <w:rPr>
                <w:rFonts w:ascii="仿宋_GB2312" w:eastAsia="仿宋_GB2312" w:cs="仿宋_GB2312"/>
                <w:sz w:val="20"/>
                <w:szCs w:val="21"/>
              </w:rPr>
            </w:pPr>
            <w:r>
              <w:rPr>
                <w:rFonts w:hint="eastAsia" w:ascii="仿宋_GB2312" w:eastAsia="仿宋_GB2312" w:cs="楷体_GB2312"/>
                <w:sz w:val="22"/>
              </w:rPr>
              <w:t>□</w:t>
            </w:r>
            <w:r>
              <w:rPr>
                <w:rFonts w:hint="eastAsia" w:ascii="仿宋_GB2312" w:eastAsia="仿宋_GB2312" w:cs="仿宋_GB2312"/>
                <w:sz w:val="20"/>
                <w:szCs w:val="21"/>
              </w:rPr>
              <w:t xml:space="preserve">深交所 主  板，  </w:t>
            </w:r>
            <w:r>
              <w:rPr>
                <w:rFonts w:hint="eastAsia" w:ascii="仿宋_GB2312" w:eastAsia="仿宋_GB2312" w:cs="楷体_GB2312"/>
                <w:sz w:val="22"/>
              </w:rPr>
              <w:t>□</w:t>
            </w:r>
            <w:r>
              <w:rPr>
                <w:rFonts w:hint="eastAsia" w:ascii="仿宋_GB2312" w:eastAsia="仿宋_GB2312" w:cs="仿宋_GB2312"/>
                <w:sz w:val="20"/>
                <w:szCs w:val="21"/>
              </w:rPr>
              <w:t>深交所 创业板</w:t>
            </w:r>
          </w:p>
          <w:p>
            <w:pPr>
              <w:widowControl/>
              <w:autoSpaceDN w:val="0"/>
              <w:ind w:firstLine="660" w:firstLineChars="300"/>
              <w:rPr>
                <w:rFonts w:ascii="仿宋_GB2312" w:eastAsia="仿宋_GB2312" w:cs="仿宋_GB2312"/>
                <w:b/>
                <w:bCs/>
                <w:i/>
                <w:iCs/>
                <w:sz w:val="20"/>
                <w:szCs w:val="21"/>
              </w:rPr>
            </w:pPr>
            <w:r>
              <w:rPr>
                <w:rFonts w:hint="eastAsia" w:ascii="仿宋_GB2312" w:eastAsia="仿宋_GB2312" w:cs="楷体_GB2312"/>
                <w:sz w:val="22"/>
              </w:rPr>
              <w:t>□</w:t>
            </w:r>
            <w:r>
              <w:rPr>
                <w:rFonts w:hint="eastAsia" w:ascii="仿宋_GB2312" w:eastAsia="仿宋_GB2312" w:cs="仿宋_GB2312"/>
                <w:sz w:val="20"/>
                <w:szCs w:val="21"/>
              </w:rPr>
              <w:t xml:space="preserve">深交所 中小板，  </w:t>
            </w:r>
            <w:r>
              <w:rPr>
                <w:rFonts w:hint="eastAsia" w:ascii="仿宋_GB2312" w:eastAsia="仿宋_GB2312" w:cs="楷体_GB2312"/>
                <w:sz w:val="22"/>
              </w:rPr>
              <w:t>□</w:t>
            </w:r>
            <w:r>
              <w:rPr>
                <w:rFonts w:hint="eastAsia" w:ascii="仿宋_GB2312" w:eastAsia="仿宋_GB2312" w:cs="仿宋_GB2312"/>
                <w:sz w:val="20"/>
                <w:szCs w:val="21"/>
              </w:rPr>
              <w:t>新三板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90" w:hRule="atLeast"/>
          <w:jc w:val="center"/>
        </w:trPr>
        <w:tc>
          <w:tcPr>
            <w:tcW w:w="9126"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黑体" w:eastAsia="黑体" w:cs="黑体"/>
                <w:szCs w:val="21"/>
              </w:rPr>
            </w:pPr>
            <w:r>
              <w:rPr>
                <w:rFonts w:hint="eastAsia" w:ascii="黑体" w:eastAsia="黑体" w:cs="黑体"/>
                <w:sz w:val="24"/>
                <w:szCs w:val="24"/>
              </w:rPr>
              <w:t>二、经济效益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40"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重要指标</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201</w:t>
            </w:r>
            <w:r>
              <w:rPr>
                <w:rFonts w:ascii="仿宋_GB2312" w:eastAsia="仿宋_GB2312" w:cs="仿宋_GB2312"/>
                <w:szCs w:val="21"/>
              </w:rPr>
              <w:t>9</w:t>
            </w:r>
            <w:r>
              <w:rPr>
                <w:rFonts w:hint="eastAsia" w:ascii="仿宋_GB2312" w:eastAsia="仿宋_GB2312" w:cs="仿宋_GB2312"/>
                <w:szCs w:val="21"/>
              </w:rPr>
              <w:t>年</w:t>
            </w: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2</w:t>
            </w:r>
            <w:r>
              <w:rPr>
                <w:rFonts w:ascii="仿宋_GB2312" w:eastAsia="仿宋_GB2312" w:cs="仿宋_GB2312"/>
                <w:szCs w:val="21"/>
              </w:rPr>
              <w:t>020</w:t>
            </w:r>
            <w:r>
              <w:rPr>
                <w:rFonts w:hint="eastAsia" w:ascii="仿宋_GB2312" w:eastAsia="仿宋_GB2312" w:cs="仿宋_GB2312"/>
                <w:szCs w:val="21"/>
              </w:rPr>
              <w:t>年</w:t>
            </w:r>
          </w:p>
        </w:tc>
        <w:tc>
          <w:tcPr>
            <w:tcW w:w="22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预计至2023年目标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50"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营业收入</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c>
          <w:tcPr>
            <w:tcW w:w="22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33"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主营业务收入</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c>
          <w:tcPr>
            <w:tcW w:w="22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34"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主营业务收入增长率</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w:t>
            </w: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w:t>
            </w:r>
          </w:p>
        </w:tc>
        <w:tc>
          <w:tcPr>
            <w:tcW w:w="22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17"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利润总额</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c>
          <w:tcPr>
            <w:tcW w:w="22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67"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净利润总额</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c>
          <w:tcPr>
            <w:tcW w:w="22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03"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净利润增长率</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w:t>
            </w: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w:t>
            </w:r>
          </w:p>
        </w:tc>
        <w:tc>
          <w:tcPr>
            <w:tcW w:w="22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18"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color w:val="000000"/>
                <w:kern w:val="0"/>
                <w:szCs w:val="21"/>
              </w:rPr>
              <w:t>资产总额</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c>
          <w:tcPr>
            <w:tcW w:w="22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04"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负债总额</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c>
          <w:tcPr>
            <w:tcW w:w="22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74"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资产负债率</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w:t>
            </w: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w:t>
            </w:r>
          </w:p>
        </w:tc>
        <w:tc>
          <w:tcPr>
            <w:tcW w:w="22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34"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上缴税金</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c>
          <w:tcPr>
            <w:tcW w:w="2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c>
          <w:tcPr>
            <w:tcW w:w="22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90"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近三年是否获得股权投资</w:t>
            </w:r>
          </w:p>
        </w:tc>
        <w:tc>
          <w:tcPr>
            <w:tcW w:w="6538"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left"/>
              <w:rPr>
                <w:rFonts w:ascii="仿宋_GB2312" w:eastAsia="仿宋_GB2312" w:cs="仿宋_GB2312"/>
                <w:szCs w:val="21"/>
              </w:rPr>
            </w:pPr>
            <w:r>
              <w:rPr>
                <w:rFonts w:hint="eastAsia" w:ascii="仿宋_GB2312" w:eastAsia="仿宋_GB2312" w:cs="楷体_GB2312"/>
                <w:sz w:val="24"/>
                <w:szCs w:val="24"/>
              </w:rPr>
              <w:t>□</w:t>
            </w:r>
            <w:r>
              <w:rPr>
                <w:rFonts w:hint="eastAsia" w:ascii="仿宋_GB2312" w:eastAsia="仿宋_GB2312" w:cs="仿宋_GB2312"/>
                <w:szCs w:val="21"/>
              </w:rPr>
              <w:t xml:space="preserve">否          </w:t>
            </w:r>
            <w:r>
              <w:rPr>
                <w:rFonts w:hint="eastAsia" w:ascii="仿宋_GB2312" w:eastAsia="仿宋_GB2312" w:cs="楷体_GB2312"/>
                <w:sz w:val="24"/>
                <w:szCs w:val="24"/>
              </w:rPr>
              <w:t>□</w:t>
            </w:r>
            <w:r>
              <w:rPr>
                <w:rFonts w:hint="eastAsia" w:ascii="仿宋_GB2312" w:eastAsia="仿宋_GB2312" w:cs="仿宋_GB2312"/>
                <w:szCs w:val="21"/>
              </w:rPr>
              <w:t>是 如是，请填写金额：</w:t>
            </w:r>
            <w:r>
              <w:rPr>
                <w:rFonts w:hint="eastAsia" w:ascii="仿宋_GB2312" w:eastAsia="仿宋_GB2312" w:cs="仿宋_GB2312"/>
                <w:szCs w:val="21"/>
                <w:u w:val="single"/>
              </w:rPr>
              <w:t xml:space="preserve">            </w:t>
            </w:r>
            <w:r>
              <w:rPr>
                <w:rFonts w:hint="eastAsia" w:ascii="仿宋_GB2312" w:eastAsia="仿宋_GB2312" w:cs="仿宋_GB2312"/>
                <w:szCs w:val="21"/>
              </w:rPr>
              <w:t>万元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510" w:hRule="atLeast"/>
          <w:jc w:val="center"/>
        </w:trPr>
        <w:tc>
          <w:tcPr>
            <w:tcW w:w="9126"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黑体" w:eastAsia="黑体" w:cs="黑体"/>
                <w:szCs w:val="21"/>
              </w:rPr>
            </w:pPr>
            <w:r>
              <w:rPr>
                <w:rFonts w:hint="eastAsia" w:ascii="黑体" w:eastAsia="黑体" w:cs="黑体"/>
                <w:sz w:val="24"/>
                <w:szCs w:val="24"/>
              </w:rPr>
              <w:t>三、专业化程度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85"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主导产品名称</w:t>
            </w:r>
          </w:p>
        </w:tc>
        <w:tc>
          <w:tcPr>
            <w:tcW w:w="183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left"/>
              <w:rPr>
                <w:rFonts w:ascii="仿宋_GB2312" w:eastAsia="仿宋_GB2312" w:cs="仿宋_GB2312"/>
                <w:szCs w:val="21"/>
              </w:rPr>
            </w:pPr>
          </w:p>
        </w:tc>
        <w:tc>
          <w:tcPr>
            <w:tcW w:w="365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从事该产品领域的时间（单位：年）</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rPr>
                <w:rFonts w:ascii="仿宋_GB2312" w:eastAsia="仿宋_GB2312" w:cs="仿宋_GB2312"/>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22"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主导产品类别</w:t>
            </w:r>
            <w:r>
              <w:rPr>
                <w:rStyle w:val="6"/>
                <w:rFonts w:hint="eastAsia" w:ascii="仿宋_GB2312" w:eastAsia="仿宋_GB2312" w:cs="仿宋_GB2312"/>
                <w:szCs w:val="21"/>
              </w:rPr>
              <w:footnoteReference w:id="1"/>
            </w:r>
          </w:p>
        </w:tc>
        <w:tc>
          <w:tcPr>
            <w:tcW w:w="6538"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autoSpaceDN w:val="0"/>
              <w:rPr>
                <w:rFonts w:ascii="仿宋_GB2312" w:eastAsia="仿宋_GB2312" w:cs="仿宋_GB2312"/>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801"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color w:val="000000"/>
                <w:kern w:val="0"/>
                <w:szCs w:val="21"/>
              </w:rPr>
              <w:t>行业领军企业（3个以内）</w:t>
            </w:r>
          </w:p>
        </w:tc>
        <w:tc>
          <w:tcPr>
            <w:tcW w:w="6538"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autoSpaceDN w:val="0"/>
              <w:rPr>
                <w:rFonts w:ascii="仿宋_GB2312" w:eastAsia="仿宋_GB2312" w:cs="仿宋_GB2312"/>
                <w:szCs w:val="21"/>
              </w:rPr>
            </w:pPr>
            <w:r>
              <w:rPr>
                <w:rFonts w:hint="eastAsia" w:ascii="仿宋_GB2312" w:eastAsia="仿宋_GB2312" w:cs="仿宋_GB2312"/>
                <w:szCs w:val="21"/>
              </w:rPr>
              <w:t xml:space="preserve">1. </w:t>
            </w:r>
            <w:r>
              <w:rPr>
                <w:rFonts w:hint="eastAsia" w:ascii="仿宋_GB2312" w:eastAsia="仿宋_GB2312" w:cs="仿宋_GB2312"/>
                <w:szCs w:val="21"/>
                <w:u w:val="single"/>
              </w:rPr>
              <w:t xml:space="preserve">                      </w:t>
            </w:r>
            <w:r>
              <w:rPr>
                <w:rFonts w:hint="eastAsia" w:ascii="仿宋_GB2312" w:eastAsia="仿宋_GB2312" w:cs="仿宋_GB2312"/>
                <w:szCs w:val="21"/>
              </w:rPr>
              <w:t xml:space="preserve">    2. </w:t>
            </w:r>
            <w:r>
              <w:rPr>
                <w:rFonts w:hint="eastAsia" w:ascii="仿宋_GB2312" w:eastAsia="仿宋_GB2312" w:cs="仿宋_GB2312"/>
                <w:szCs w:val="21"/>
                <w:u w:val="single"/>
              </w:rPr>
              <w:t xml:space="preserve">                        </w:t>
            </w:r>
            <w:r>
              <w:rPr>
                <w:rFonts w:hint="eastAsia" w:ascii="仿宋_GB2312" w:eastAsia="仿宋_GB2312" w:cs="仿宋_GB2312"/>
                <w:szCs w:val="21"/>
              </w:rPr>
              <w:t xml:space="preserve">         </w:t>
            </w:r>
          </w:p>
          <w:p>
            <w:pPr>
              <w:autoSpaceDN w:val="0"/>
              <w:rPr>
                <w:rFonts w:ascii="仿宋_GB2312" w:eastAsia="仿宋_GB2312" w:cs="仿宋_GB2312"/>
                <w:szCs w:val="21"/>
                <w:u w:val="single"/>
              </w:rPr>
            </w:pPr>
            <w:r>
              <w:rPr>
                <w:rFonts w:hint="eastAsia" w:ascii="仿宋_GB2312" w:eastAsia="仿宋_GB2312" w:cs="仿宋_GB2312"/>
                <w:szCs w:val="21"/>
              </w:rPr>
              <w:t xml:space="preserve">3. </w:t>
            </w:r>
            <w:r>
              <w:rPr>
                <w:rFonts w:hint="eastAsia" w:ascii="仿宋_GB2312" w:eastAsia="仿宋_GB2312" w:cs="仿宋_GB2312"/>
                <w:szCs w:val="21"/>
                <w:u w:val="single"/>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363"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属于《工业强基工程实施指南（2016-2020年）》</w:t>
            </w:r>
          </w:p>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“四基”领域中</w:t>
            </w:r>
          </w:p>
        </w:tc>
        <w:tc>
          <w:tcPr>
            <w:tcW w:w="6538"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rPr>
                <w:rFonts w:ascii="仿宋_GB2312" w:eastAsia="仿宋_GB2312" w:cs="仿宋_GB2312"/>
                <w:szCs w:val="21"/>
              </w:rPr>
            </w:pPr>
            <w:r>
              <w:rPr>
                <w:rFonts w:hint="eastAsia" w:ascii="仿宋_GB2312" w:eastAsia="仿宋_GB2312" w:cs="楷体_GB2312"/>
                <w:sz w:val="24"/>
                <w:szCs w:val="24"/>
              </w:rPr>
              <w:t>□</w:t>
            </w:r>
            <w:r>
              <w:rPr>
                <w:rFonts w:hint="eastAsia" w:ascii="仿宋_GB2312" w:eastAsia="仿宋_GB2312" w:cs="仿宋_GB2312"/>
                <w:szCs w:val="21"/>
              </w:rPr>
              <w:t>核心基础零部件（元器件）</w:t>
            </w:r>
            <w:r>
              <w:rPr>
                <w:rFonts w:hint="eastAsia" w:ascii="仿宋_GB2312" w:eastAsia="仿宋_GB2312" w:cs="楷体_GB2312"/>
                <w:sz w:val="24"/>
                <w:szCs w:val="24"/>
              </w:rPr>
              <w:t>□</w:t>
            </w:r>
            <w:r>
              <w:rPr>
                <w:rFonts w:hint="eastAsia" w:ascii="仿宋_GB2312" w:eastAsia="仿宋_GB2312" w:cs="仿宋_GB2312"/>
                <w:szCs w:val="21"/>
              </w:rPr>
              <w:t xml:space="preserve">关键基础材料 </w:t>
            </w:r>
          </w:p>
          <w:p>
            <w:pPr>
              <w:widowControl/>
              <w:autoSpaceDN w:val="0"/>
              <w:rPr>
                <w:rFonts w:ascii="仿宋_GB2312" w:eastAsia="仿宋_GB2312" w:cs="仿宋_GB2312"/>
                <w:szCs w:val="21"/>
              </w:rPr>
            </w:pPr>
            <w:r>
              <w:rPr>
                <w:rFonts w:hint="eastAsia" w:ascii="仿宋_GB2312" w:eastAsia="仿宋_GB2312" w:cs="楷体_GB2312"/>
                <w:sz w:val="24"/>
                <w:szCs w:val="24"/>
              </w:rPr>
              <w:t>□</w:t>
            </w:r>
            <w:r>
              <w:rPr>
                <w:rFonts w:hint="eastAsia" w:ascii="仿宋_GB2312" w:eastAsia="仿宋_GB2312" w:cs="仿宋_GB2312"/>
                <w:szCs w:val="21"/>
              </w:rPr>
              <w:t xml:space="preserve">先进基础工艺      </w:t>
            </w:r>
            <w:r>
              <w:rPr>
                <w:rFonts w:ascii="仿宋_GB2312" w:eastAsia="仿宋_GB2312" w:cs="仿宋_GB2312"/>
                <w:szCs w:val="21"/>
              </w:rPr>
              <w:t>研发人员占企业职工总数的比例不低于15%</w:t>
            </w:r>
            <w:r>
              <w:rPr>
                <w:rFonts w:hint="eastAsia" w:ascii="仿宋_GB2312" w:eastAsia="仿宋_GB2312" w:cs="仿宋_GB2312"/>
                <w:szCs w:val="21"/>
              </w:rPr>
              <w:t xml:space="preserve">      </w:t>
            </w:r>
            <w:r>
              <w:rPr>
                <w:rFonts w:hint="eastAsia" w:ascii="仿宋_GB2312" w:eastAsia="仿宋_GB2312" w:cs="楷体_GB2312"/>
                <w:sz w:val="24"/>
                <w:szCs w:val="24"/>
              </w:rPr>
              <w:t>□</w:t>
            </w:r>
            <w:r>
              <w:rPr>
                <w:rFonts w:hint="eastAsia" w:ascii="仿宋_GB2312" w:eastAsia="仿宋_GB2312" w:cs="仿宋_GB2312"/>
                <w:szCs w:val="21"/>
              </w:rPr>
              <w:t>产业技术基础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1770"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是否属于关键领域补短板</w:t>
            </w:r>
          </w:p>
        </w:tc>
        <w:tc>
          <w:tcPr>
            <w:tcW w:w="6538" w:type="dxa"/>
            <w:gridSpan w:val="13"/>
            <w:tcBorders>
              <w:top w:val="single" w:color="auto" w:sz="4" w:space="0"/>
              <w:left w:val="nil"/>
              <w:bottom w:val="single" w:color="auto" w:sz="4" w:space="0"/>
              <w:right w:val="single" w:color="000000" w:sz="4" w:space="0"/>
            </w:tcBorders>
            <w:shd w:val="clear" w:color="auto" w:fill="auto"/>
          </w:tcPr>
          <w:p>
            <w:pPr>
              <w:widowControl/>
              <w:autoSpaceDN w:val="0"/>
              <w:rPr>
                <w:rFonts w:ascii="仿宋_GB2312" w:eastAsia="仿宋_GB2312" w:cs="仿宋_GB2312"/>
                <w:szCs w:val="21"/>
              </w:rPr>
            </w:pPr>
            <w:r>
              <w:rPr>
                <w:rFonts w:hint="eastAsia" w:ascii="仿宋_GB2312" w:eastAsia="仿宋_GB2312" w:cs="楷体_GB2312"/>
                <w:sz w:val="24"/>
                <w:szCs w:val="24"/>
              </w:rPr>
              <w:t>□</w:t>
            </w:r>
            <w:r>
              <w:rPr>
                <w:rFonts w:hint="eastAsia" w:ascii="仿宋_GB2312" w:eastAsia="仿宋_GB2312" w:cs="仿宋_GB2312"/>
                <w:szCs w:val="21"/>
              </w:rPr>
              <w:t xml:space="preserve">否     </w:t>
            </w:r>
            <w:r>
              <w:rPr>
                <w:rFonts w:hint="eastAsia" w:ascii="仿宋_GB2312" w:eastAsia="仿宋_GB2312" w:cs="楷体_GB2312"/>
                <w:sz w:val="24"/>
                <w:szCs w:val="24"/>
              </w:rPr>
              <w:t>□</w:t>
            </w:r>
            <w:r>
              <w:rPr>
                <w:rFonts w:hint="eastAsia" w:ascii="仿宋_GB2312" w:eastAsia="仿宋_GB2312" w:cs="仿宋_GB2312"/>
                <w:szCs w:val="21"/>
              </w:rPr>
              <w:t>是，如是，请说明（含产业链补链强链情况，产品性</w:t>
            </w:r>
          </w:p>
          <w:p>
            <w:pPr>
              <w:widowControl/>
              <w:autoSpaceDN w:val="0"/>
              <w:rPr>
                <w:rFonts w:ascii="仿宋_GB2312" w:eastAsia="仿宋_GB2312" w:cs="仿宋_GB2312"/>
                <w:szCs w:val="21"/>
              </w:rPr>
            </w:pPr>
            <w:r>
              <w:rPr>
                <w:rFonts w:hint="eastAsia" w:ascii="仿宋_GB2312" w:eastAsia="仿宋_GB2312" w:cs="仿宋_GB2312"/>
                <w:szCs w:val="21"/>
              </w:rPr>
              <w:t>能与国际一流产品水平对比、国际竞争对手情况，80字以内）：</w:t>
            </w:r>
          </w:p>
          <w:p>
            <w:pPr>
              <w:widowControl/>
              <w:autoSpaceDN w:val="0"/>
              <w:rPr>
                <w:rFonts w:ascii="仿宋_GB2312" w:eastAsia="仿宋_GB2312" w:cs="仿宋_GB2312"/>
                <w:kern w:val="0"/>
                <w:szCs w:val="21"/>
              </w:rPr>
            </w:pPr>
            <w:r>
              <w:rPr>
                <w:rFonts w:hint="eastAsia" w:ascii="仿宋_GB2312" w:eastAsia="仿宋_GB2312" w:cs="仿宋_GB2312"/>
                <w:szCs w:val="21"/>
                <w:u w:val="single"/>
              </w:rPr>
              <w:t xml:space="preserve">                                                     </w:t>
            </w:r>
          </w:p>
          <w:p>
            <w:pPr>
              <w:widowControl/>
              <w:autoSpaceDN w:val="0"/>
              <w:rPr>
                <w:rFonts w:ascii="仿宋_GB2312" w:eastAsia="仿宋_GB2312" w:cs="仿宋_GB2312"/>
                <w:szCs w:val="21"/>
                <w:u w:val="single"/>
              </w:rPr>
            </w:pPr>
            <w:r>
              <w:rPr>
                <w:rFonts w:hint="eastAsia" w:ascii="仿宋_GB2312" w:eastAsia="仿宋_GB2312" w:cs="仿宋_GB2312"/>
                <w:szCs w:val="21"/>
                <w:u w:val="single"/>
              </w:rPr>
              <w:t xml:space="preserve">                                                     </w:t>
            </w:r>
          </w:p>
          <w:p>
            <w:pPr>
              <w:widowControl/>
              <w:autoSpaceDN w:val="0"/>
              <w:rPr>
                <w:rFonts w:ascii="仿宋_GB2312" w:eastAsia="仿宋_GB2312" w:cs="仿宋_GB2312"/>
                <w:szCs w:val="21"/>
                <w:u w:val="single"/>
              </w:rPr>
            </w:pPr>
            <w:r>
              <w:rPr>
                <w:rFonts w:hint="eastAsia" w:ascii="仿宋_GB2312" w:eastAsia="仿宋_GB2312" w:cs="仿宋_GB2312"/>
                <w:szCs w:val="21"/>
                <w:u w:val="single"/>
              </w:rPr>
              <w:t xml:space="preserve">                                                     </w:t>
            </w:r>
          </w:p>
          <w:p>
            <w:pPr>
              <w:widowControl/>
              <w:autoSpaceDN w:val="0"/>
              <w:rPr>
                <w:rFonts w:ascii="仿宋_GB2312" w:eastAsia="仿宋_GB2312" w:cs="仿宋_GB2312"/>
                <w:szCs w:val="21"/>
                <w:u w:val="single"/>
              </w:rPr>
            </w:pPr>
            <w:r>
              <w:rPr>
                <w:rFonts w:hint="eastAsia" w:ascii="仿宋_GB2312" w:eastAsia="仿宋_GB2312" w:cs="仿宋_GB2312"/>
                <w:szCs w:val="21"/>
                <w:u w:val="single"/>
              </w:rPr>
              <w:t xml:space="preserve">                                                     </w:t>
            </w:r>
          </w:p>
          <w:p>
            <w:pPr>
              <w:widowControl/>
              <w:autoSpaceDN w:val="0"/>
              <w:rPr>
                <w:rFonts w:ascii="仿宋_GB2312" w:eastAsia="仿宋_GB2312" w:cs="仿宋_GB2312"/>
                <w:szCs w:val="21"/>
                <w:u w:val="single"/>
              </w:rPr>
            </w:pPr>
            <w:r>
              <w:rPr>
                <w:rFonts w:hint="eastAsia" w:ascii="仿宋_GB2312" w:eastAsia="仿宋_GB2312" w:cs="仿宋_GB2312"/>
                <w:szCs w:val="21"/>
                <w:u w:val="single"/>
              </w:rPr>
              <w:t xml:space="preserve">                                                     </w:t>
            </w:r>
          </w:p>
          <w:p>
            <w:pPr>
              <w:widowControl/>
              <w:autoSpaceDN w:val="0"/>
              <w:rPr>
                <w:rFonts w:ascii="仿宋_GB2312" w:eastAsia="仿宋_GB2312" w:cs="仿宋_GB2312"/>
                <w:kern w:val="0"/>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672"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主导产品为知名大企业</w:t>
            </w:r>
          </w:p>
          <w:p>
            <w:pPr>
              <w:autoSpaceDN w:val="0"/>
              <w:jc w:val="center"/>
              <w:rPr>
                <w:rFonts w:ascii="仿宋_GB2312" w:eastAsia="仿宋_GB2312" w:cs="仿宋_GB2312"/>
                <w:szCs w:val="21"/>
              </w:rPr>
            </w:pPr>
            <w:r>
              <w:rPr>
                <w:rFonts w:hint="eastAsia" w:ascii="仿宋_GB2312" w:eastAsia="仿宋_GB2312" w:cs="仿宋_GB2312"/>
                <w:szCs w:val="21"/>
              </w:rPr>
              <w:t>直接配套（3个以内）</w:t>
            </w:r>
          </w:p>
        </w:tc>
        <w:tc>
          <w:tcPr>
            <w:tcW w:w="6538"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autoSpaceDN w:val="0"/>
              <w:rPr>
                <w:rFonts w:ascii="仿宋_GB2312" w:eastAsia="仿宋_GB2312" w:cs="仿宋_GB2312"/>
                <w:szCs w:val="21"/>
              </w:rPr>
            </w:pPr>
            <w:r>
              <w:rPr>
                <w:rFonts w:hint="eastAsia" w:ascii="仿宋_GB2312" w:eastAsia="仿宋_GB2312" w:cs="仿宋_GB2312"/>
                <w:szCs w:val="21"/>
              </w:rPr>
              <w:t xml:space="preserve">1. </w:t>
            </w:r>
            <w:r>
              <w:rPr>
                <w:rFonts w:hint="eastAsia" w:ascii="仿宋_GB2312" w:eastAsia="仿宋_GB2312" w:cs="仿宋_GB2312"/>
                <w:szCs w:val="21"/>
                <w:u w:val="single"/>
              </w:rPr>
              <w:t xml:space="preserve">             </w:t>
            </w:r>
            <w:r>
              <w:rPr>
                <w:rFonts w:hint="eastAsia" w:ascii="仿宋_GB2312" w:eastAsia="仿宋_GB2312" w:cs="仿宋_GB2312"/>
                <w:szCs w:val="21"/>
              </w:rPr>
              <w:t xml:space="preserve">   2. </w:t>
            </w:r>
            <w:r>
              <w:rPr>
                <w:rFonts w:hint="eastAsia" w:ascii="仿宋_GB2312" w:eastAsia="仿宋_GB2312" w:cs="仿宋_GB2312"/>
                <w:szCs w:val="21"/>
                <w:u w:val="single"/>
              </w:rPr>
              <w:t xml:space="preserve">              </w:t>
            </w:r>
            <w:r>
              <w:rPr>
                <w:rFonts w:hint="eastAsia" w:ascii="仿宋_GB2312" w:eastAsia="仿宋_GB2312" w:cs="仿宋_GB2312"/>
                <w:szCs w:val="21"/>
              </w:rPr>
              <w:t xml:space="preserve">   3. </w:t>
            </w:r>
            <w:r>
              <w:rPr>
                <w:rFonts w:hint="eastAsia" w:ascii="仿宋_GB2312" w:eastAsia="仿宋_GB2312" w:cs="仿宋_GB2312"/>
                <w:szCs w:val="21"/>
                <w:u w:val="single"/>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65"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重要指标</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20</w:t>
            </w:r>
            <w:r>
              <w:rPr>
                <w:rFonts w:ascii="仿宋_GB2312" w:eastAsia="仿宋_GB2312" w:cs="仿宋_GB2312"/>
                <w:szCs w:val="21"/>
              </w:rPr>
              <w:t>19</w:t>
            </w:r>
            <w:r>
              <w:rPr>
                <w:rFonts w:hint="eastAsia" w:ascii="仿宋_GB2312" w:eastAsia="仿宋_GB2312" w:cs="仿宋_GB2312"/>
                <w:szCs w:val="21"/>
              </w:rPr>
              <w:t>年</w:t>
            </w:r>
          </w:p>
        </w:tc>
        <w:tc>
          <w:tcPr>
            <w:tcW w:w="213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20</w:t>
            </w:r>
            <w:r>
              <w:rPr>
                <w:rFonts w:ascii="仿宋_GB2312" w:eastAsia="仿宋_GB2312" w:cs="仿宋_GB2312"/>
                <w:szCs w:val="21"/>
              </w:rPr>
              <w:t>20</w:t>
            </w:r>
            <w:r>
              <w:rPr>
                <w:rFonts w:hint="eastAsia" w:ascii="仿宋_GB2312" w:eastAsia="仿宋_GB2312" w:cs="仿宋_GB2312"/>
                <w:szCs w:val="21"/>
              </w:rPr>
              <w:t>年</w:t>
            </w:r>
          </w:p>
        </w:tc>
        <w:tc>
          <w:tcPr>
            <w:tcW w:w="21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预计至2023年目标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858"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主导产品国内市场占有率</w:t>
            </w:r>
          </w:p>
          <w:p>
            <w:pPr>
              <w:autoSpaceDN w:val="0"/>
              <w:jc w:val="center"/>
              <w:rPr>
                <w:rFonts w:ascii="仿宋_GB2312" w:eastAsia="仿宋_GB2312" w:cs="仿宋_GB2312"/>
                <w:szCs w:val="21"/>
              </w:rPr>
            </w:pPr>
            <w:r>
              <w:rPr>
                <w:rFonts w:hint="eastAsia" w:ascii="仿宋_GB2312" w:eastAsia="仿宋_GB2312" w:cs="仿宋_GB2312"/>
                <w:szCs w:val="21"/>
              </w:rPr>
              <w:t>及本省排名</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rPr>
                <w:rFonts w:ascii="仿宋_GB2312" w:eastAsia="仿宋_GB2312" w:cs="仿宋_GB2312"/>
                <w:szCs w:val="21"/>
              </w:rPr>
            </w:pPr>
            <w:r>
              <w:rPr>
                <w:rFonts w:hint="eastAsia" w:ascii="仿宋_GB2312" w:eastAsia="仿宋_GB2312" w:cs="仿宋_GB2312"/>
                <w:szCs w:val="21"/>
              </w:rPr>
              <w:t>市场占有率:</w:t>
            </w:r>
            <w:r>
              <w:rPr>
                <w:rFonts w:hint="eastAsia" w:ascii="仿宋_GB2312" w:eastAsia="仿宋_GB2312" w:cs="仿宋_GB2312"/>
                <w:szCs w:val="21"/>
                <w:u w:val="single"/>
              </w:rPr>
              <w:t xml:space="preserve">     </w:t>
            </w:r>
            <w:r>
              <w:rPr>
                <w:rFonts w:hint="eastAsia" w:ascii="仿宋_GB2312" w:eastAsia="仿宋_GB2312" w:cs="仿宋_GB2312"/>
                <w:szCs w:val="21"/>
              </w:rPr>
              <w:t>%</w:t>
            </w:r>
          </w:p>
          <w:p>
            <w:pPr>
              <w:autoSpaceDN w:val="0"/>
              <w:rPr>
                <w:rFonts w:ascii="仿宋_GB2312" w:eastAsia="仿宋_GB2312" w:cs="仿宋_GB2312"/>
                <w:szCs w:val="21"/>
              </w:rPr>
            </w:pPr>
            <w:r>
              <w:rPr>
                <w:rFonts w:hint="eastAsia" w:ascii="仿宋_GB2312" w:eastAsia="仿宋_GB2312" w:cs="仿宋_GB2312"/>
                <w:szCs w:val="21"/>
              </w:rPr>
              <w:t xml:space="preserve">本省排名:  </w:t>
            </w:r>
            <w:r>
              <w:rPr>
                <w:rFonts w:hint="eastAsia" w:ascii="仿宋_GB2312" w:eastAsia="仿宋_GB2312" w:cs="仿宋_GB2312"/>
                <w:szCs w:val="21"/>
                <w:u w:val="single"/>
              </w:rPr>
              <w:t xml:space="preserve">      </w:t>
            </w:r>
          </w:p>
        </w:tc>
        <w:tc>
          <w:tcPr>
            <w:tcW w:w="213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rPr>
                <w:rFonts w:ascii="仿宋_GB2312" w:eastAsia="仿宋_GB2312" w:cs="仿宋_GB2312"/>
                <w:szCs w:val="21"/>
              </w:rPr>
            </w:pPr>
            <w:r>
              <w:rPr>
                <w:rFonts w:hint="eastAsia" w:ascii="仿宋_GB2312" w:eastAsia="仿宋_GB2312" w:cs="仿宋_GB2312"/>
                <w:szCs w:val="21"/>
              </w:rPr>
              <w:t>市场占有率:</w:t>
            </w:r>
            <w:r>
              <w:rPr>
                <w:rFonts w:hint="eastAsia" w:ascii="仿宋_GB2312" w:eastAsia="仿宋_GB2312" w:cs="仿宋_GB2312"/>
                <w:szCs w:val="21"/>
                <w:u w:val="single"/>
              </w:rPr>
              <w:t xml:space="preserve">      </w:t>
            </w:r>
            <w:r>
              <w:rPr>
                <w:rFonts w:hint="eastAsia" w:ascii="仿宋_GB2312" w:eastAsia="仿宋_GB2312" w:cs="仿宋_GB2312"/>
                <w:szCs w:val="21"/>
              </w:rPr>
              <w:t>%</w:t>
            </w:r>
          </w:p>
          <w:p>
            <w:pPr>
              <w:autoSpaceDN w:val="0"/>
              <w:rPr>
                <w:rFonts w:ascii="仿宋_GB2312" w:eastAsia="仿宋_GB2312" w:cs="仿宋_GB2312"/>
                <w:szCs w:val="21"/>
              </w:rPr>
            </w:pPr>
            <w:r>
              <w:rPr>
                <w:rFonts w:hint="eastAsia" w:ascii="仿宋_GB2312" w:eastAsia="仿宋_GB2312" w:cs="仿宋_GB2312"/>
                <w:szCs w:val="21"/>
              </w:rPr>
              <w:t xml:space="preserve">本省排名:  </w:t>
            </w:r>
            <w:r>
              <w:rPr>
                <w:rFonts w:hint="eastAsia" w:ascii="仿宋_GB2312" w:eastAsia="仿宋_GB2312" w:cs="仿宋_GB2312"/>
                <w:szCs w:val="21"/>
                <w:u w:val="single"/>
              </w:rPr>
              <w:t xml:space="preserve">      </w:t>
            </w:r>
          </w:p>
        </w:tc>
        <w:tc>
          <w:tcPr>
            <w:tcW w:w="21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rPr>
                <w:rFonts w:ascii="仿宋_GB2312" w:eastAsia="仿宋_GB2312" w:cs="仿宋_GB2312"/>
                <w:szCs w:val="21"/>
              </w:rPr>
            </w:pPr>
            <w:r>
              <w:rPr>
                <w:rFonts w:hint="eastAsia" w:ascii="仿宋_GB2312" w:eastAsia="仿宋_GB2312" w:cs="仿宋_GB2312"/>
                <w:szCs w:val="21"/>
              </w:rPr>
              <w:t>市场占有率:</w:t>
            </w:r>
            <w:r>
              <w:rPr>
                <w:rFonts w:hint="eastAsia" w:ascii="仿宋_GB2312" w:eastAsia="仿宋_GB2312" w:cs="仿宋_GB2312"/>
                <w:szCs w:val="21"/>
                <w:u w:val="single"/>
              </w:rPr>
              <w:t xml:space="preserve">      </w:t>
            </w:r>
            <w:r>
              <w:rPr>
                <w:rFonts w:hint="eastAsia" w:ascii="仿宋_GB2312" w:eastAsia="仿宋_GB2312" w:cs="仿宋_GB2312"/>
                <w:szCs w:val="21"/>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389"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主导产品销售收入占</w:t>
            </w:r>
          </w:p>
          <w:p>
            <w:pPr>
              <w:autoSpaceDN w:val="0"/>
              <w:jc w:val="center"/>
              <w:rPr>
                <w:rFonts w:ascii="仿宋_GB2312" w:eastAsia="仿宋_GB2312" w:cs="仿宋_GB2312"/>
                <w:szCs w:val="21"/>
              </w:rPr>
            </w:pPr>
            <w:r>
              <w:rPr>
                <w:rFonts w:hint="eastAsia" w:ascii="仿宋_GB2312" w:eastAsia="仿宋_GB2312" w:cs="仿宋_GB2312"/>
                <w:szCs w:val="21"/>
              </w:rPr>
              <w:t>本企业营业收入比重</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rPr>
                <w:rFonts w:ascii="仿宋_GB2312" w:eastAsia="仿宋_GB2312" w:cs="仿宋_GB2312"/>
                <w:szCs w:val="21"/>
              </w:rPr>
            </w:pPr>
            <w:r>
              <w:rPr>
                <w:rFonts w:hint="eastAsia" w:ascii="仿宋_GB2312" w:eastAsia="仿宋_GB2312" w:cs="仿宋_GB2312"/>
                <w:szCs w:val="21"/>
              </w:rPr>
              <w:t xml:space="preserve">               %</w:t>
            </w:r>
          </w:p>
        </w:tc>
        <w:tc>
          <w:tcPr>
            <w:tcW w:w="213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rPr>
                <w:rFonts w:ascii="仿宋_GB2312" w:eastAsia="仿宋_GB2312" w:cs="仿宋_GB2312"/>
                <w:szCs w:val="21"/>
              </w:rPr>
            </w:pPr>
            <w:r>
              <w:rPr>
                <w:rFonts w:hint="eastAsia" w:ascii="仿宋_GB2312" w:eastAsia="仿宋_GB2312" w:cs="仿宋_GB2312"/>
                <w:szCs w:val="21"/>
              </w:rPr>
              <w:t xml:space="preserve">              %</w:t>
            </w:r>
          </w:p>
        </w:tc>
        <w:tc>
          <w:tcPr>
            <w:tcW w:w="21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rPr>
                <w:rFonts w:ascii="仿宋_GB2312" w:eastAsia="仿宋_GB2312" w:cs="仿宋_GB2312"/>
                <w:szCs w:val="21"/>
              </w:rPr>
            </w:pPr>
            <w:r>
              <w:rPr>
                <w:rFonts w:hint="eastAsia" w:ascii="仿宋_GB2312" w:eastAsia="仿宋_GB2312" w:cs="仿宋_GB2312"/>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72"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主导产品出口额</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rPr>
                <w:rFonts w:ascii="仿宋_GB2312" w:eastAsia="仿宋_GB2312" w:cs="仿宋_GB2312"/>
                <w:szCs w:val="21"/>
              </w:rPr>
            </w:pPr>
            <w:r>
              <w:rPr>
                <w:rFonts w:hint="eastAsia" w:ascii="仿宋_GB2312" w:eastAsia="仿宋_GB2312" w:cs="仿宋_GB2312"/>
                <w:szCs w:val="21"/>
              </w:rPr>
              <w:t xml:space="preserve">            万美元</w:t>
            </w:r>
          </w:p>
        </w:tc>
        <w:tc>
          <w:tcPr>
            <w:tcW w:w="213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rPr>
                <w:rFonts w:ascii="仿宋_GB2312" w:eastAsia="仿宋_GB2312" w:cs="仿宋_GB2312"/>
                <w:szCs w:val="21"/>
              </w:rPr>
            </w:pPr>
            <w:r>
              <w:rPr>
                <w:rFonts w:hint="eastAsia" w:ascii="仿宋_GB2312" w:eastAsia="仿宋_GB2312" w:cs="仿宋_GB2312"/>
                <w:szCs w:val="21"/>
              </w:rPr>
              <w:t xml:space="preserve">           万美元</w:t>
            </w:r>
          </w:p>
        </w:tc>
        <w:tc>
          <w:tcPr>
            <w:tcW w:w="21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rPr>
                <w:rFonts w:ascii="仿宋_GB2312" w:eastAsia="仿宋_GB2312" w:cs="仿宋_GB2312"/>
                <w:szCs w:val="21"/>
              </w:rPr>
            </w:pPr>
            <w:r>
              <w:rPr>
                <w:rFonts w:hint="eastAsia" w:ascii="仿宋_GB2312" w:eastAsia="仿宋_GB2312" w:cs="仿宋_GB2312"/>
                <w:szCs w:val="21"/>
              </w:rPr>
              <w:t xml:space="preserve">           万美元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64" w:hRule="atLeast"/>
          <w:jc w:val="center"/>
        </w:trPr>
        <w:tc>
          <w:tcPr>
            <w:tcW w:w="9126"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黑体" w:eastAsia="黑体" w:cs="黑体"/>
                <w:szCs w:val="21"/>
              </w:rPr>
            </w:pPr>
            <w:r>
              <w:rPr>
                <w:rFonts w:hint="eastAsia" w:ascii="黑体" w:eastAsia="黑体" w:cs="黑体"/>
                <w:sz w:val="24"/>
                <w:szCs w:val="24"/>
              </w:rPr>
              <w:t>四、创新能力</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46" w:hRule="atLeast"/>
          <w:jc w:val="center"/>
        </w:trPr>
        <w:tc>
          <w:tcPr>
            <w:tcW w:w="2588"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研发机构建设情况</w:t>
            </w:r>
          </w:p>
          <w:p>
            <w:pPr>
              <w:autoSpaceDN w:val="0"/>
              <w:jc w:val="center"/>
              <w:rPr>
                <w:rFonts w:ascii="仿宋_GB2312" w:eastAsia="仿宋_GB2312" w:cs="仿宋_GB2312"/>
                <w:szCs w:val="21"/>
              </w:rPr>
            </w:pPr>
            <w:r>
              <w:rPr>
                <w:rFonts w:hint="eastAsia" w:ascii="仿宋_GB2312" w:eastAsia="仿宋_GB2312" w:cs="仿宋_GB2312"/>
                <w:szCs w:val="21"/>
              </w:rPr>
              <w:t>(企业自建或与高等院校、科研机构联合建立)</w:t>
            </w:r>
          </w:p>
        </w:tc>
        <w:tc>
          <w:tcPr>
            <w:tcW w:w="17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技术研究院</w:t>
            </w:r>
          </w:p>
        </w:tc>
        <w:tc>
          <w:tcPr>
            <w:tcW w:w="476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autoSpaceDN w:val="0"/>
              <w:rPr>
                <w:rFonts w:ascii="仿宋_GB2312" w:eastAsia="仿宋_GB2312" w:cs="仿宋_GB2312"/>
                <w:szCs w:val="21"/>
              </w:rPr>
            </w:pPr>
            <w:r>
              <w:rPr>
                <w:rFonts w:hint="eastAsia" w:ascii="仿宋_GB2312" w:eastAsia="仿宋_GB2312" w:cs="仿宋_GB2312"/>
                <w:szCs w:val="21"/>
              </w:rPr>
              <w:t xml:space="preserve">□国家级 </w:t>
            </w:r>
            <w:r>
              <w:rPr>
                <w:rFonts w:hint="eastAsia" w:ascii="仿宋_GB2312" w:eastAsia="仿宋_GB2312" w:cs="仿宋_GB2312"/>
                <w:kern w:val="0"/>
                <w:szCs w:val="21"/>
                <w:u w:val="single"/>
              </w:rPr>
              <w:t xml:space="preserve">     </w:t>
            </w:r>
            <w:r>
              <w:rPr>
                <w:rFonts w:hint="eastAsia" w:ascii="仿宋_GB2312" w:eastAsia="仿宋_GB2312" w:cs="仿宋_GB2312"/>
                <w:kern w:val="0"/>
                <w:szCs w:val="21"/>
              </w:rPr>
              <w:t>个</w:t>
            </w:r>
            <w:r>
              <w:rPr>
                <w:rFonts w:hint="eastAsia" w:ascii="仿宋_GB2312" w:eastAsia="仿宋_GB2312" w:cs="仿宋_GB2312"/>
                <w:szCs w:val="21"/>
              </w:rPr>
              <w:t xml:space="preserve">  □省级(宁波市级)  </w:t>
            </w:r>
            <w:r>
              <w:rPr>
                <w:rFonts w:hint="eastAsia" w:ascii="仿宋_GB2312" w:eastAsia="仿宋_GB2312" w:cs="仿宋_GB2312"/>
                <w:kern w:val="0"/>
                <w:szCs w:val="21"/>
                <w:u w:val="single"/>
              </w:rPr>
              <w:t xml:space="preserve">     </w:t>
            </w:r>
            <w:r>
              <w:rPr>
                <w:rFonts w:hint="eastAsia" w:ascii="仿宋_GB2312" w:eastAsia="仿宋_GB2312" w:cs="仿宋_GB2312"/>
                <w:kern w:val="0"/>
                <w:szCs w:val="21"/>
              </w:rPr>
              <w:t>个</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70" w:hRule="atLeast"/>
          <w:jc w:val="center"/>
        </w:trPr>
        <w:tc>
          <w:tcPr>
            <w:tcW w:w="2588"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17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color w:val="000000"/>
                <w:kern w:val="0"/>
                <w:szCs w:val="21"/>
              </w:rPr>
              <w:t>企业技术中心</w:t>
            </w:r>
          </w:p>
        </w:tc>
        <w:tc>
          <w:tcPr>
            <w:tcW w:w="476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autoSpaceDN w:val="0"/>
              <w:rPr>
                <w:rFonts w:ascii="仿宋_GB2312" w:eastAsia="仿宋_GB2312" w:cs="仿宋_GB2312"/>
                <w:szCs w:val="21"/>
              </w:rPr>
            </w:pPr>
            <w:r>
              <w:rPr>
                <w:rFonts w:hint="eastAsia" w:ascii="仿宋_GB2312" w:eastAsia="仿宋_GB2312" w:cs="仿宋_GB2312"/>
                <w:szCs w:val="21"/>
              </w:rPr>
              <w:t xml:space="preserve">□国家级 </w:t>
            </w:r>
            <w:r>
              <w:rPr>
                <w:rFonts w:hint="eastAsia" w:ascii="仿宋_GB2312" w:eastAsia="仿宋_GB2312" w:cs="仿宋_GB2312"/>
                <w:kern w:val="0"/>
                <w:szCs w:val="21"/>
                <w:u w:val="single"/>
              </w:rPr>
              <w:t xml:space="preserve">     </w:t>
            </w:r>
            <w:r>
              <w:rPr>
                <w:rFonts w:hint="eastAsia" w:ascii="仿宋_GB2312" w:eastAsia="仿宋_GB2312" w:cs="仿宋_GB2312"/>
                <w:kern w:val="0"/>
                <w:szCs w:val="21"/>
              </w:rPr>
              <w:t>个</w:t>
            </w:r>
            <w:r>
              <w:rPr>
                <w:rFonts w:hint="eastAsia" w:ascii="仿宋_GB2312" w:eastAsia="仿宋_GB2312" w:cs="仿宋_GB2312"/>
                <w:szCs w:val="21"/>
              </w:rPr>
              <w:t xml:space="preserve">  □省级(宁波市级)  </w:t>
            </w:r>
            <w:r>
              <w:rPr>
                <w:rFonts w:hint="eastAsia" w:ascii="仿宋_GB2312" w:eastAsia="仿宋_GB2312" w:cs="仿宋_GB2312"/>
                <w:kern w:val="0"/>
                <w:szCs w:val="21"/>
                <w:u w:val="single"/>
              </w:rPr>
              <w:t xml:space="preserve">     </w:t>
            </w:r>
            <w:r>
              <w:rPr>
                <w:rFonts w:hint="eastAsia" w:ascii="仿宋_GB2312" w:eastAsia="仿宋_GB2312" w:cs="仿宋_GB2312"/>
                <w:kern w:val="0"/>
                <w:szCs w:val="21"/>
              </w:rPr>
              <w:t>个</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59" w:hRule="atLeast"/>
          <w:jc w:val="center"/>
        </w:trPr>
        <w:tc>
          <w:tcPr>
            <w:tcW w:w="2588"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17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color w:val="000000"/>
                <w:kern w:val="0"/>
                <w:szCs w:val="21"/>
              </w:rPr>
              <w:t>企业工程中心</w:t>
            </w:r>
          </w:p>
        </w:tc>
        <w:tc>
          <w:tcPr>
            <w:tcW w:w="476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autoSpaceDN w:val="0"/>
              <w:rPr>
                <w:rFonts w:ascii="仿宋_GB2312" w:eastAsia="仿宋_GB2312" w:cs="仿宋_GB2312"/>
                <w:szCs w:val="21"/>
              </w:rPr>
            </w:pPr>
            <w:r>
              <w:rPr>
                <w:rFonts w:hint="eastAsia" w:ascii="仿宋_GB2312" w:eastAsia="仿宋_GB2312" w:cs="仿宋_GB2312"/>
                <w:szCs w:val="21"/>
              </w:rPr>
              <w:t xml:space="preserve">□国家级 </w:t>
            </w:r>
            <w:r>
              <w:rPr>
                <w:rFonts w:hint="eastAsia" w:ascii="仿宋_GB2312" w:eastAsia="仿宋_GB2312" w:cs="仿宋_GB2312"/>
                <w:kern w:val="0"/>
                <w:szCs w:val="21"/>
                <w:u w:val="single"/>
              </w:rPr>
              <w:t xml:space="preserve">     </w:t>
            </w:r>
            <w:r>
              <w:rPr>
                <w:rFonts w:hint="eastAsia" w:ascii="仿宋_GB2312" w:eastAsia="仿宋_GB2312" w:cs="仿宋_GB2312"/>
                <w:kern w:val="0"/>
                <w:szCs w:val="21"/>
              </w:rPr>
              <w:t>个</w:t>
            </w:r>
            <w:r>
              <w:rPr>
                <w:rFonts w:hint="eastAsia" w:ascii="仿宋_GB2312" w:eastAsia="仿宋_GB2312" w:cs="仿宋_GB2312"/>
                <w:szCs w:val="21"/>
              </w:rPr>
              <w:t xml:space="preserve">  □省级(宁波市级)  </w:t>
            </w:r>
            <w:r>
              <w:rPr>
                <w:rFonts w:hint="eastAsia" w:ascii="仿宋_GB2312" w:eastAsia="仿宋_GB2312" w:cs="仿宋_GB2312"/>
                <w:kern w:val="0"/>
                <w:szCs w:val="21"/>
                <w:u w:val="single"/>
              </w:rPr>
              <w:t xml:space="preserve">     </w:t>
            </w:r>
            <w:r>
              <w:rPr>
                <w:rFonts w:hint="eastAsia" w:ascii="仿宋_GB2312" w:eastAsia="仿宋_GB2312" w:cs="仿宋_GB2312"/>
                <w:kern w:val="0"/>
                <w:szCs w:val="21"/>
              </w:rPr>
              <w:t>个</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51" w:hRule="atLeast"/>
          <w:jc w:val="center"/>
        </w:trPr>
        <w:tc>
          <w:tcPr>
            <w:tcW w:w="2588"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17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color w:val="000000"/>
                <w:kern w:val="0"/>
                <w:szCs w:val="21"/>
              </w:rPr>
              <w:t>院士专家工作站</w:t>
            </w:r>
          </w:p>
        </w:tc>
        <w:tc>
          <w:tcPr>
            <w:tcW w:w="476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autoSpaceDN w:val="0"/>
              <w:rPr>
                <w:rFonts w:ascii="仿宋_GB2312" w:eastAsia="仿宋_GB2312" w:cs="仿宋_GB2312"/>
                <w:szCs w:val="21"/>
              </w:rPr>
            </w:pPr>
            <w:r>
              <w:rPr>
                <w:rFonts w:hint="eastAsia" w:ascii="仿宋_GB2312" w:eastAsia="仿宋_GB2312" w:cs="仿宋_GB2312"/>
                <w:szCs w:val="21"/>
              </w:rPr>
              <w:t>□有       □无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54" w:hRule="atLeast"/>
          <w:jc w:val="center"/>
        </w:trPr>
        <w:tc>
          <w:tcPr>
            <w:tcW w:w="2588"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研发机构建设情况</w:t>
            </w:r>
          </w:p>
          <w:p>
            <w:pPr>
              <w:autoSpaceDN w:val="0"/>
              <w:jc w:val="center"/>
              <w:rPr>
                <w:rFonts w:ascii="仿宋_GB2312" w:eastAsia="仿宋_GB2312" w:cs="仿宋_GB2312"/>
                <w:szCs w:val="21"/>
              </w:rPr>
            </w:pPr>
            <w:r>
              <w:rPr>
                <w:rFonts w:hint="eastAsia" w:ascii="仿宋_GB2312" w:eastAsia="仿宋_GB2312" w:cs="仿宋_GB2312"/>
                <w:szCs w:val="21"/>
              </w:rPr>
              <w:t>(企业自建或与高等院校、科研机构联合建立)</w:t>
            </w:r>
          </w:p>
        </w:tc>
        <w:tc>
          <w:tcPr>
            <w:tcW w:w="17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博士后工作站</w:t>
            </w:r>
          </w:p>
        </w:tc>
        <w:tc>
          <w:tcPr>
            <w:tcW w:w="476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autoSpaceDN w:val="0"/>
              <w:rPr>
                <w:rFonts w:ascii="仿宋_GB2312" w:eastAsia="仿宋_GB2312" w:cs="仿宋_GB2312"/>
                <w:szCs w:val="21"/>
              </w:rPr>
            </w:pPr>
            <w:r>
              <w:rPr>
                <w:rFonts w:hint="eastAsia" w:ascii="仿宋_GB2312" w:eastAsia="仿宋_GB2312" w:cs="仿宋_GB2312"/>
                <w:szCs w:val="21"/>
              </w:rPr>
              <w:t>□有       □无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1736" w:hRule="atLeast"/>
          <w:jc w:val="center"/>
        </w:trPr>
        <w:tc>
          <w:tcPr>
            <w:tcW w:w="2588"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6538"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autoSpaceDN w:val="0"/>
              <w:spacing w:line="320" w:lineRule="exact"/>
              <w:rPr>
                <w:rFonts w:ascii="仿宋_GB2312" w:eastAsia="仿宋_GB2312" w:cs="仿宋_GB2312"/>
                <w:szCs w:val="21"/>
              </w:rPr>
            </w:pPr>
            <w:r>
              <w:rPr>
                <w:rFonts w:hint="eastAsia" w:ascii="仿宋_GB2312" w:eastAsia="仿宋_GB2312" w:cs="仿宋_GB2312"/>
                <w:color w:val="000000"/>
                <w:kern w:val="0"/>
                <w:szCs w:val="21"/>
              </w:rPr>
              <w:t xml:space="preserve">合作院校机构名称（3个以内）   </w:t>
            </w:r>
            <w:r>
              <w:rPr>
                <w:rFonts w:hint="eastAsia" w:ascii="仿宋_GB2312" w:eastAsia="仿宋_GB2312" w:cs="仿宋_GB2312"/>
                <w:szCs w:val="21"/>
              </w:rPr>
              <w:t xml:space="preserve">1. </w:t>
            </w:r>
            <w:r>
              <w:rPr>
                <w:rFonts w:hint="eastAsia" w:ascii="仿宋_GB2312" w:eastAsia="仿宋_GB2312" w:cs="仿宋_GB2312"/>
                <w:szCs w:val="21"/>
                <w:u w:val="single"/>
              </w:rPr>
              <w:t xml:space="preserve">                       </w:t>
            </w:r>
          </w:p>
          <w:p>
            <w:pPr>
              <w:autoSpaceDN w:val="0"/>
              <w:spacing w:line="320" w:lineRule="exact"/>
              <w:rPr>
                <w:rFonts w:ascii="仿宋_GB2312" w:eastAsia="仿宋_GB2312" w:cs="仿宋_GB2312"/>
                <w:szCs w:val="21"/>
              </w:rPr>
            </w:pPr>
            <w:r>
              <w:rPr>
                <w:rFonts w:hint="eastAsia" w:ascii="仿宋_GB2312" w:eastAsia="仿宋_GB2312" w:cs="仿宋_GB2312"/>
                <w:szCs w:val="21"/>
              </w:rPr>
              <w:t xml:space="preserve">2. </w:t>
            </w:r>
            <w:r>
              <w:rPr>
                <w:rFonts w:hint="eastAsia" w:ascii="仿宋_GB2312" w:eastAsia="仿宋_GB2312" w:cs="仿宋_GB2312"/>
                <w:szCs w:val="21"/>
                <w:u w:val="single"/>
              </w:rPr>
              <w:t xml:space="preserve">                        </w:t>
            </w:r>
            <w:r>
              <w:rPr>
                <w:rFonts w:hint="eastAsia" w:ascii="仿宋_GB2312" w:eastAsia="仿宋_GB2312" w:cs="仿宋_GB2312"/>
                <w:szCs w:val="21"/>
              </w:rPr>
              <w:t xml:space="preserve">   3. </w:t>
            </w:r>
            <w:r>
              <w:rPr>
                <w:rFonts w:hint="eastAsia" w:ascii="仿宋_GB2312" w:eastAsia="仿宋_GB2312" w:cs="仿宋_GB2312"/>
                <w:szCs w:val="21"/>
                <w:u w:val="single"/>
              </w:rPr>
              <w:t xml:space="preserve">                       </w:t>
            </w:r>
          </w:p>
          <w:p>
            <w:pPr>
              <w:autoSpaceDN w:val="0"/>
              <w:spacing w:line="320" w:lineRule="exact"/>
              <w:rPr>
                <w:rFonts w:ascii="仿宋_GB2312" w:eastAsia="仿宋_GB2312" w:cs="仿宋_GB2312"/>
                <w:color w:val="000000"/>
                <w:kern w:val="0"/>
                <w:szCs w:val="21"/>
              </w:rPr>
            </w:pPr>
            <w:r>
              <w:rPr>
                <w:rFonts w:hint="eastAsia" w:ascii="仿宋_GB2312" w:eastAsia="仿宋_GB2312" w:cs="仿宋_GB2312"/>
                <w:color w:val="000000"/>
                <w:kern w:val="0"/>
                <w:szCs w:val="21"/>
              </w:rPr>
              <w:t>研究领域已获得成果及应用情况（30字）：</w:t>
            </w:r>
          </w:p>
          <w:p>
            <w:pPr>
              <w:autoSpaceDN w:val="0"/>
              <w:spacing w:line="320" w:lineRule="exact"/>
              <w:rPr>
                <w:rFonts w:ascii="仿宋_GB2312" w:eastAsia="仿宋_GB2312" w:cs="仿宋_GB2312"/>
                <w:szCs w:val="21"/>
                <w:u w:val="single"/>
              </w:rPr>
            </w:pPr>
            <w:r>
              <w:rPr>
                <w:rFonts w:hint="eastAsia" w:ascii="仿宋_GB2312" w:eastAsia="仿宋_GB2312" w:cs="仿宋_GB2312"/>
                <w:szCs w:val="21"/>
                <w:u w:val="single"/>
              </w:rPr>
              <w:t xml:space="preserve">                                                        </w:t>
            </w:r>
          </w:p>
          <w:p>
            <w:pPr>
              <w:autoSpaceDN w:val="0"/>
              <w:spacing w:line="320" w:lineRule="exact"/>
              <w:rPr>
                <w:rFonts w:ascii="仿宋_GB2312" w:eastAsia="仿宋_GB2312" w:cs="仿宋_GB2312"/>
                <w:szCs w:val="21"/>
                <w:u w:val="single"/>
              </w:rPr>
            </w:pPr>
            <w:r>
              <w:rPr>
                <w:rFonts w:hint="eastAsia" w:ascii="仿宋_GB2312" w:eastAsia="仿宋_GB2312" w:cs="仿宋_GB2312"/>
                <w:szCs w:val="21"/>
                <w:u w:val="single"/>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48"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重要指标</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201</w:t>
            </w:r>
            <w:r>
              <w:rPr>
                <w:rFonts w:ascii="仿宋_GB2312" w:eastAsia="仿宋_GB2312" w:cs="仿宋_GB2312"/>
                <w:szCs w:val="21"/>
              </w:rPr>
              <w:t>9</w:t>
            </w:r>
            <w:r>
              <w:rPr>
                <w:rFonts w:hint="eastAsia" w:ascii="仿宋_GB2312" w:eastAsia="仿宋_GB2312" w:cs="仿宋_GB2312"/>
                <w:szCs w:val="21"/>
              </w:rPr>
              <w:t>年</w:t>
            </w:r>
          </w:p>
        </w:tc>
        <w:tc>
          <w:tcPr>
            <w:tcW w:w="213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20</w:t>
            </w:r>
            <w:r>
              <w:rPr>
                <w:rFonts w:ascii="仿宋_GB2312" w:eastAsia="仿宋_GB2312" w:cs="仿宋_GB2312"/>
                <w:szCs w:val="21"/>
              </w:rPr>
              <w:t>20</w:t>
            </w:r>
            <w:r>
              <w:rPr>
                <w:rFonts w:hint="eastAsia" w:ascii="仿宋_GB2312" w:eastAsia="仿宋_GB2312" w:cs="仿宋_GB2312"/>
                <w:szCs w:val="21"/>
              </w:rPr>
              <w:t>年</w:t>
            </w:r>
          </w:p>
        </w:tc>
        <w:tc>
          <w:tcPr>
            <w:tcW w:w="21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预计至2023年目标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42"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研发经费总额</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c>
          <w:tcPr>
            <w:tcW w:w="213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c>
          <w:tcPr>
            <w:tcW w:w="21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万元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394"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研发经费占营业收入比重</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w:t>
            </w:r>
          </w:p>
        </w:tc>
        <w:tc>
          <w:tcPr>
            <w:tcW w:w="213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w:t>
            </w:r>
          </w:p>
        </w:tc>
        <w:tc>
          <w:tcPr>
            <w:tcW w:w="21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06"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研发人员占企业全部</w:t>
            </w:r>
          </w:p>
          <w:p>
            <w:pPr>
              <w:autoSpaceDN w:val="0"/>
              <w:jc w:val="center"/>
              <w:rPr>
                <w:rFonts w:ascii="仿宋_GB2312" w:eastAsia="仿宋_GB2312" w:cs="仿宋_GB2312"/>
                <w:szCs w:val="21"/>
              </w:rPr>
            </w:pPr>
            <w:r>
              <w:rPr>
                <w:rFonts w:hint="eastAsia" w:ascii="仿宋_GB2312" w:eastAsia="仿宋_GB2312" w:cs="仿宋_GB2312"/>
                <w:szCs w:val="21"/>
              </w:rPr>
              <w:t>职工的比重</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w:t>
            </w:r>
          </w:p>
        </w:tc>
        <w:tc>
          <w:tcPr>
            <w:tcW w:w="213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w:t>
            </w:r>
          </w:p>
        </w:tc>
        <w:tc>
          <w:tcPr>
            <w:tcW w:w="21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14" w:hRule="atLeast"/>
          <w:jc w:val="center"/>
        </w:trPr>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拥有专利情况</w:t>
            </w:r>
          </w:p>
        </w:tc>
        <w:tc>
          <w:tcPr>
            <w:tcW w:w="189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有效专利总数</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项</w:t>
            </w:r>
          </w:p>
        </w:tc>
        <w:tc>
          <w:tcPr>
            <w:tcW w:w="213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项</w:t>
            </w:r>
          </w:p>
        </w:tc>
        <w:tc>
          <w:tcPr>
            <w:tcW w:w="21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388" w:hRule="atLeast"/>
          <w:jc w:val="center"/>
        </w:trPr>
        <w:tc>
          <w:tcPr>
            <w:tcW w:w="6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3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其中</w:t>
            </w:r>
          </w:p>
        </w:tc>
        <w:tc>
          <w:tcPr>
            <w:tcW w:w="15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发明专利</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项</w:t>
            </w:r>
          </w:p>
        </w:tc>
        <w:tc>
          <w:tcPr>
            <w:tcW w:w="213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项</w:t>
            </w:r>
          </w:p>
        </w:tc>
        <w:tc>
          <w:tcPr>
            <w:tcW w:w="21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386" w:hRule="atLeast"/>
          <w:jc w:val="center"/>
        </w:trPr>
        <w:tc>
          <w:tcPr>
            <w:tcW w:w="6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3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15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实用新型专利</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项</w:t>
            </w:r>
          </w:p>
        </w:tc>
        <w:tc>
          <w:tcPr>
            <w:tcW w:w="213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项</w:t>
            </w:r>
          </w:p>
        </w:tc>
        <w:tc>
          <w:tcPr>
            <w:tcW w:w="21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53" w:hRule="atLeast"/>
          <w:jc w:val="center"/>
        </w:trPr>
        <w:tc>
          <w:tcPr>
            <w:tcW w:w="6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3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15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外观设计专利</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项</w:t>
            </w:r>
          </w:p>
        </w:tc>
        <w:tc>
          <w:tcPr>
            <w:tcW w:w="213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项</w:t>
            </w:r>
          </w:p>
        </w:tc>
        <w:tc>
          <w:tcPr>
            <w:tcW w:w="21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 xml:space="preserve">             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741" w:hRule="atLeast"/>
          <w:jc w:val="center"/>
        </w:trPr>
        <w:tc>
          <w:tcPr>
            <w:tcW w:w="2588"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主持或参与制(修)的</w:t>
            </w:r>
          </w:p>
          <w:p>
            <w:pPr>
              <w:autoSpaceDN w:val="0"/>
              <w:jc w:val="center"/>
              <w:rPr>
                <w:rFonts w:ascii="仿宋_GB2312" w:eastAsia="仿宋_GB2312" w:cs="仿宋_GB2312"/>
                <w:szCs w:val="21"/>
              </w:rPr>
            </w:pPr>
            <w:r>
              <w:rPr>
                <w:rFonts w:hint="eastAsia" w:ascii="仿宋_GB2312" w:eastAsia="仿宋_GB2312" w:cs="仿宋_GB2312"/>
                <w:szCs w:val="21"/>
              </w:rPr>
              <w:t>标准数量和名称</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left"/>
              <w:rPr>
                <w:rFonts w:ascii="仿宋_GB2312" w:eastAsia="仿宋_GB2312" w:cs="仿宋_GB2312"/>
                <w:szCs w:val="21"/>
              </w:rPr>
            </w:pPr>
            <w:r>
              <w:rPr>
                <w:rFonts w:hint="eastAsia" w:ascii="仿宋_GB2312" w:eastAsia="仿宋_GB2312" w:cs="仿宋_GB2312"/>
                <w:szCs w:val="21"/>
              </w:rPr>
              <w:t>主持制(修)</w:t>
            </w:r>
            <w:r>
              <w:rPr>
                <w:rFonts w:hint="eastAsia" w:ascii="仿宋_GB2312" w:eastAsia="仿宋_GB2312" w:cs="仿宋_GB2312"/>
                <w:kern w:val="0"/>
                <w:szCs w:val="21"/>
                <w:u w:val="single"/>
              </w:rPr>
              <w:t xml:space="preserve">      </w:t>
            </w:r>
            <w:r>
              <w:rPr>
                <w:rFonts w:hint="eastAsia" w:ascii="仿宋_GB2312" w:eastAsia="仿宋_GB2312" w:cs="仿宋_GB2312"/>
                <w:szCs w:val="21"/>
              </w:rPr>
              <w:t>项</w:t>
            </w:r>
          </w:p>
          <w:p>
            <w:pPr>
              <w:autoSpaceDN w:val="0"/>
              <w:jc w:val="left"/>
              <w:rPr>
                <w:rFonts w:ascii="仿宋_GB2312" w:eastAsia="仿宋_GB2312" w:cs="宋体"/>
                <w:kern w:val="0"/>
                <w:szCs w:val="21"/>
              </w:rPr>
            </w:pPr>
            <w:r>
              <w:rPr>
                <w:rFonts w:hint="eastAsia" w:ascii="仿宋_GB2312" w:eastAsia="仿宋_GB2312" w:cs="仿宋_GB2312"/>
                <w:szCs w:val="21"/>
              </w:rPr>
              <w:t>参与制(修)</w:t>
            </w:r>
            <w:r>
              <w:rPr>
                <w:rFonts w:hint="eastAsia" w:ascii="仿宋_GB2312" w:eastAsia="仿宋_GB2312" w:cs="仿宋_GB2312"/>
                <w:kern w:val="0"/>
                <w:szCs w:val="21"/>
                <w:u w:val="single"/>
              </w:rPr>
              <w:t xml:space="preserve">      </w:t>
            </w:r>
            <w:r>
              <w:rPr>
                <w:rFonts w:hint="eastAsia" w:ascii="仿宋_GB2312" w:eastAsia="仿宋_GB2312" w:cs="仿宋_GB2312"/>
                <w:szCs w:val="21"/>
              </w:rPr>
              <w:t>项</w:t>
            </w:r>
          </w:p>
        </w:tc>
        <w:tc>
          <w:tcPr>
            <w:tcW w:w="213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left"/>
              <w:rPr>
                <w:rFonts w:ascii="仿宋_GB2312" w:eastAsia="仿宋_GB2312" w:cs="仿宋_GB2312"/>
                <w:szCs w:val="21"/>
              </w:rPr>
            </w:pPr>
            <w:r>
              <w:rPr>
                <w:rFonts w:hint="eastAsia" w:ascii="仿宋_GB2312" w:eastAsia="仿宋_GB2312" w:cs="仿宋_GB2312"/>
                <w:szCs w:val="21"/>
              </w:rPr>
              <w:t>主持制(修)</w:t>
            </w:r>
            <w:r>
              <w:rPr>
                <w:rFonts w:hint="eastAsia" w:ascii="仿宋_GB2312" w:eastAsia="仿宋_GB2312" w:cs="仿宋_GB2312"/>
                <w:kern w:val="0"/>
                <w:szCs w:val="21"/>
                <w:u w:val="single"/>
              </w:rPr>
              <w:t xml:space="preserve">      </w:t>
            </w:r>
            <w:r>
              <w:rPr>
                <w:rFonts w:hint="eastAsia" w:ascii="仿宋_GB2312" w:eastAsia="仿宋_GB2312" w:cs="仿宋_GB2312"/>
                <w:szCs w:val="21"/>
              </w:rPr>
              <w:t>项</w:t>
            </w:r>
          </w:p>
          <w:p>
            <w:pPr>
              <w:autoSpaceDN w:val="0"/>
              <w:jc w:val="left"/>
              <w:rPr>
                <w:rFonts w:ascii="仿宋_GB2312" w:eastAsia="仿宋_GB2312" w:cs="宋体"/>
                <w:kern w:val="0"/>
                <w:szCs w:val="21"/>
              </w:rPr>
            </w:pPr>
            <w:r>
              <w:rPr>
                <w:rFonts w:hint="eastAsia" w:ascii="仿宋_GB2312" w:eastAsia="仿宋_GB2312" w:cs="仿宋_GB2312"/>
                <w:szCs w:val="21"/>
              </w:rPr>
              <w:t>参与制(修)</w:t>
            </w:r>
            <w:r>
              <w:rPr>
                <w:rFonts w:hint="eastAsia" w:ascii="仿宋_GB2312" w:eastAsia="仿宋_GB2312" w:cs="仿宋_GB2312"/>
                <w:kern w:val="0"/>
                <w:szCs w:val="21"/>
                <w:u w:val="single"/>
              </w:rPr>
              <w:t xml:space="preserve">      </w:t>
            </w:r>
            <w:r>
              <w:rPr>
                <w:rFonts w:hint="eastAsia" w:ascii="仿宋_GB2312" w:eastAsia="仿宋_GB2312" w:cs="仿宋_GB2312"/>
                <w:szCs w:val="21"/>
              </w:rPr>
              <w:t>项</w:t>
            </w:r>
          </w:p>
        </w:tc>
        <w:tc>
          <w:tcPr>
            <w:tcW w:w="21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left"/>
              <w:rPr>
                <w:rFonts w:ascii="仿宋_GB2312" w:eastAsia="仿宋_GB2312" w:cs="仿宋_GB2312"/>
                <w:szCs w:val="21"/>
              </w:rPr>
            </w:pPr>
            <w:r>
              <w:rPr>
                <w:rFonts w:hint="eastAsia" w:ascii="仿宋_GB2312" w:eastAsia="仿宋_GB2312" w:cs="仿宋_GB2312"/>
                <w:szCs w:val="21"/>
              </w:rPr>
              <w:t>主持制(修)</w:t>
            </w:r>
            <w:r>
              <w:rPr>
                <w:rFonts w:hint="eastAsia" w:ascii="仿宋_GB2312" w:eastAsia="仿宋_GB2312" w:cs="仿宋_GB2312"/>
                <w:kern w:val="0"/>
                <w:szCs w:val="21"/>
                <w:u w:val="single"/>
              </w:rPr>
              <w:t xml:space="preserve">      </w:t>
            </w:r>
            <w:r>
              <w:rPr>
                <w:rFonts w:hint="eastAsia" w:ascii="仿宋_GB2312" w:eastAsia="仿宋_GB2312" w:cs="仿宋_GB2312"/>
                <w:szCs w:val="21"/>
              </w:rPr>
              <w:t>项</w:t>
            </w:r>
          </w:p>
          <w:p>
            <w:pPr>
              <w:autoSpaceDN w:val="0"/>
              <w:jc w:val="left"/>
              <w:rPr>
                <w:rFonts w:ascii="仿宋_GB2312" w:eastAsia="仿宋_GB2312" w:cs="宋体"/>
                <w:kern w:val="0"/>
                <w:szCs w:val="21"/>
              </w:rPr>
            </w:pPr>
            <w:r>
              <w:rPr>
                <w:rFonts w:hint="eastAsia" w:ascii="仿宋_GB2312" w:eastAsia="仿宋_GB2312" w:cs="仿宋_GB2312"/>
                <w:szCs w:val="21"/>
              </w:rPr>
              <w:t>参与制(修)</w:t>
            </w:r>
            <w:r>
              <w:rPr>
                <w:rFonts w:hint="eastAsia" w:ascii="仿宋_GB2312" w:eastAsia="仿宋_GB2312" w:cs="仿宋_GB2312"/>
                <w:kern w:val="0"/>
                <w:szCs w:val="21"/>
                <w:u w:val="single"/>
              </w:rPr>
              <w:t xml:space="preserve">      </w:t>
            </w:r>
            <w:r>
              <w:rPr>
                <w:rFonts w:hint="eastAsia" w:ascii="仿宋_GB2312" w:eastAsia="仿宋_GB2312" w:cs="仿宋_GB2312"/>
                <w:szCs w:val="21"/>
              </w:rPr>
              <w:t>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598" w:hRule="atLeast"/>
          <w:jc w:val="center"/>
        </w:trPr>
        <w:tc>
          <w:tcPr>
            <w:tcW w:w="2588"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tcPr>
          <w:p>
            <w:pPr>
              <w:autoSpaceDN w:val="0"/>
              <w:ind w:right="210"/>
              <w:rPr>
                <w:rFonts w:ascii="仿宋_GB2312" w:eastAsia="仿宋_GB2312" w:cs="仿宋_GB2312"/>
                <w:szCs w:val="21"/>
              </w:rPr>
            </w:pPr>
            <w:r>
              <w:rPr>
                <w:rFonts w:hint="eastAsia" w:ascii="仿宋_GB2312" w:eastAsia="仿宋_GB2312" w:cs="仿宋_GB2312"/>
                <w:szCs w:val="21"/>
              </w:rPr>
              <w:t>名称：</w:t>
            </w:r>
          </w:p>
        </w:tc>
        <w:tc>
          <w:tcPr>
            <w:tcW w:w="2130" w:type="dxa"/>
            <w:gridSpan w:val="4"/>
            <w:tcBorders>
              <w:top w:val="single" w:color="auto" w:sz="4" w:space="0"/>
              <w:left w:val="single" w:color="auto" w:sz="4" w:space="0"/>
              <w:bottom w:val="single" w:color="auto" w:sz="4" w:space="0"/>
              <w:right w:val="single" w:color="auto" w:sz="4" w:space="0"/>
            </w:tcBorders>
            <w:shd w:val="clear" w:color="auto" w:fill="auto"/>
          </w:tcPr>
          <w:p>
            <w:pPr>
              <w:autoSpaceDN w:val="0"/>
              <w:ind w:right="210"/>
              <w:rPr>
                <w:rFonts w:ascii="仿宋_GB2312" w:eastAsia="仿宋_GB2312" w:cs="宋体"/>
                <w:kern w:val="0"/>
                <w:szCs w:val="21"/>
              </w:rPr>
            </w:pPr>
            <w:r>
              <w:rPr>
                <w:rFonts w:hint="eastAsia" w:ascii="仿宋_GB2312" w:eastAsia="仿宋_GB2312" w:cs="仿宋_GB2312"/>
                <w:szCs w:val="21"/>
              </w:rPr>
              <w:t>名称：</w:t>
            </w:r>
          </w:p>
        </w:tc>
        <w:tc>
          <w:tcPr>
            <w:tcW w:w="2184" w:type="dxa"/>
            <w:gridSpan w:val="3"/>
            <w:tcBorders>
              <w:top w:val="single" w:color="auto" w:sz="4" w:space="0"/>
              <w:left w:val="single" w:color="auto" w:sz="4" w:space="0"/>
              <w:bottom w:val="single" w:color="auto" w:sz="4" w:space="0"/>
              <w:right w:val="single" w:color="auto" w:sz="4" w:space="0"/>
            </w:tcBorders>
            <w:shd w:val="clear" w:color="auto" w:fill="auto"/>
          </w:tcPr>
          <w:p>
            <w:pPr>
              <w:autoSpaceDN w:val="0"/>
              <w:ind w:right="210"/>
              <w:rPr>
                <w:rFonts w:ascii="仿宋_GB2312" w:eastAsia="仿宋_GB2312" w:cs="仿宋_GB2312"/>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1434"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数字化赋能</w:t>
            </w:r>
          </w:p>
        </w:tc>
        <w:tc>
          <w:tcPr>
            <w:tcW w:w="22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□业务系统云端迁移</w:t>
            </w:r>
          </w:p>
          <w:p>
            <w:pPr>
              <w:autoSpaceDN w:val="0"/>
              <w:jc w:val="center"/>
              <w:rPr>
                <w:rFonts w:ascii="仿宋_GB2312" w:eastAsia="仿宋_GB2312" w:cs="仿宋_GB2312"/>
                <w:szCs w:val="21"/>
              </w:rPr>
            </w:pPr>
            <w:r>
              <w:rPr>
                <w:rFonts w:hint="eastAsia" w:ascii="仿宋_GB2312" w:eastAsia="仿宋_GB2312" w:cs="仿宋_GB2312"/>
                <w:szCs w:val="21"/>
              </w:rPr>
              <w:t>□已签订工业互联网平台等服务协议</w:t>
            </w:r>
          </w:p>
          <w:p>
            <w:pPr>
              <w:autoSpaceDN w:val="0"/>
              <w:jc w:val="center"/>
              <w:rPr>
                <w:rFonts w:ascii="仿宋_GB2312" w:eastAsia="仿宋_GB2312" w:cs="仿宋_GB2312"/>
                <w:szCs w:val="21"/>
              </w:rPr>
            </w:pPr>
            <w:r>
              <w:rPr>
                <w:rFonts w:hint="eastAsia" w:ascii="仿宋_GB2312" w:eastAsia="仿宋_GB2312" w:cs="仿宋_GB2312"/>
                <w:szCs w:val="21"/>
              </w:rPr>
              <w:t>(金额)</w:t>
            </w:r>
            <w:r>
              <w:rPr>
                <w:rFonts w:hint="eastAsia" w:ascii="仿宋_GB2312" w:eastAsia="仿宋_GB2312" w:cs="仿宋_GB2312"/>
                <w:bCs/>
                <w:kern w:val="0"/>
                <w:szCs w:val="21"/>
                <w:u w:val="single"/>
              </w:rPr>
              <w:t xml:space="preserve">       </w:t>
            </w:r>
            <w:r>
              <w:rPr>
                <w:rFonts w:hint="eastAsia" w:ascii="仿宋_GB2312" w:eastAsia="仿宋_GB2312" w:cs="仿宋_GB2312"/>
                <w:szCs w:val="21"/>
              </w:rPr>
              <w:t>万元</w:t>
            </w:r>
          </w:p>
        </w:tc>
        <w:tc>
          <w:tcPr>
            <w:tcW w:w="213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□业务系统云端迁移</w:t>
            </w:r>
          </w:p>
          <w:p>
            <w:pPr>
              <w:autoSpaceDN w:val="0"/>
              <w:jc w:val="center"/>
              <w:rPr>
                <w:rFonts w:ascii="仿宋_GB2312" w:eastAsia="仿宋_GB2312" w:cs="仿宋_GB2312"/>
                <w:szCs w:val="21"/>
              </w:rPr>
            </w:pPr>
            <w:r>
              <w:rPr>
                <w:rFonts w:hint="eastAsia" w:ascii="仿宋_GB2312" w:eastAsia="仿宋_GB2312" w:cs="仿宋_GB2312"/>
                <w:szCs w:val="21"/>
              </w:rPr>
              <w:t>□已签订工业互联网平台等服务协议</w:t>
            </w:r>
          </w:p>
          <w:p>
            <w:pPr>
              <w:autoSpaceDN w:val="0"/>
              <w:jc w:val="center"/>
              <w:rPr>
                <w:rFonts w:ascii="仿宋_GB2312" w:eastAsia="仿宋_GB2312" w:cs="仿宋_GB2312"/>
                <w:szCs w:val="21"/>
              </w:rPr>
            </w:pPr>
            <w:r>
              <w:rPr>
                <w:rFonts w:hint="eastAsia" w:ascii="仿宋_GB2312" w:eastAsia="仿宋_GB2312" w:cs="仿宋_GB2312"/>
                <w:szCs w:val="21"/>
              </w:rPr>
              <w:t>(金额)</w:t>
            </w:r>
            <w:r>
              <w:rPr>
                <w:rFonts w:hint="eastAsia" w:ascii="仿宋_GB2312" w:eastAsia="仿宋_GB2312" w:cs="仿宋_GB2312"/>
                <w:bCs/>
                <w:kern w:val="0"/>
                <w:szCs w:val="21"/>
                <w:u w:val="single"/>
              </w:rPr>
              <w:t xml:space="preserve">       </w:t>
            </w:r>
            <w:r>
              <w:rPr>
                <w:rFonts w:hint="eastAsia" w:ascii="仿宋_GB2312" w:eastAsia="仿宋_GB2312" w:cs="仿宋_GB2312"/>
                <w:szCs w:val="21"/>
              </w:rPr>
              <w:t>万元</w:t>
            </w:r>
          </w:p>
        </w:tc>
        <w:tc>
          <w:tcPr>
            <w:tcW w:w="21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数字化赋能计划、</w:t>
            </w:r>
          </w:p>
          <w:p>
            <w:pPr>
              <w:autoSpaceDN w:val="0"/>
              <w:jc w:val="center"/>
              <w:rPr>
                <w:rFonts w:ascii="仿宋_GB2312" w:eastAsia="仿宋_GB2312" w:cs="仿宋_GB2312"/>
                <w:szCs w:val="21"/>
              </w:rPr>
            </w:pPr>
            <w:r>
              <w:rPr>
                <w:rFonts w:hint="eastAsia" w:ascii="仿宋_GB2312" w:eastAsia="仿宋_GB2312" w:cs="仿宋_GB2312"/>
                <w:szCs w:val="21"/>
              </w:rPr>
              <w:t>目标(50字以内)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1117" w:hRule="exac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核心业务采用信息系统</w:t>
            </w:r>
          </w:p>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支撑情况</w:t>
            </w:r>
            <w:r>
              <w:rPr>
                <w:rFonts w:hint="eastAsia" w:ascii="仿宋_GB2312" w:eastAsia="仿宋_GB2312" w:cs="仿宋_GB2312"/>
                <w:szCs w:val="21"/>
              </w:rPr>
              <w:t>(可</w:t>
            </w:r>
            <w:r>
              <w:rPr>
                <w:rFonts w:hint="eastAsia" w:ascii="仿宋_GB2312" w:eastAsia="仿宋_GB2312" w:cs="仿宋_GB2312"/>
                <w:kern w:val="0"/>
                <w:szCs w:val="21"/>
              </w:rPr>
              <w:t>多选)</w:t>
            </w:r>
          </w:p>
        </w:tc>
        <w:tc>
          <w:tcPr>
            <w:tcW w:w="6538"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00" w:lineRule="exact"/>
              <w:jc w:val="left"/>
              <w:rPr>
                <w:rFonts w:ascii="仿宋_GB2312" w:eastAsia="仿宋_GB2312" w:cs="仿宋_GB2312"/>
                <w:kern w:val="0"/>
                <w:szCs w:val="21"/>
                <w:u w:val="single"/>
              </w:rPr>
            </w:pPr>
            <w:r>
              <w:rPr>
                <w:rFonts w:hint="eastAsia" w:ascii="仿宋_GB2312" w:eastAsia="仿宋_GB2312" w:cs="仿宋_GB2312"/>
                <w:szCs w:val="21"/>
              </w:rPr>
              <w:t>数字化水平应用率</w:t>
            </w:r>
            <w:r>
              <w:rPr>
                <w:rFonts w:hint="eastAsia" w:ascii="仿宋_GB2312" w:eastAsia="仿宋_GB2312" w:cs="仿宋_GB2312"/>
                <w:kern w:val="0"/>
                <w:szCs w:val="21"/>
                <w:u w:val="single"/>
              </w:rPr>
              <w:t xml:space="preserve">          </w:t>
            </w:r>
            <w:r>
              <w:rPr>
                <w:rFonts w:hint="eastAsia" w:ascii="仿宋_GB2312" w:eastAsia="仿宋_GB2312" w:cs="仿宋_GB2312"/>
                <w:szCs w:val="21"/>
              </w:rPr>
              <w:t>%</w:t>
            </w:r>
          </w:p>
          <w:p>
            <w:pPr>
              <w:widowControl/>
              <w:autoSpaceDN w:val="0"/>
              <w:spacing w:line="300" w:lineRule="exact"/>
              <w:jc w:val="left"/>
              <w:rPr>
                <w:rFonts w:ascii="仿宋_GB2312" w:eastAsia="仿宋_GB2312" w:cs="仿宋_GB2312"/>
                <w:bCs/>
                <w:color w:val="000000"/>
                <w:kern w:val="0"/>
                <w:szCs w:val="21"/>
              </w:rPr>
            </w:pPr>
            <w:r>
              <w:rPr>
                <w:rFonts w:hint="eastAsia" w:ascii="仿宋_GB2312" w:eastAsia="仿宋_GB2312" w:cs="仿宋_GB2312"/>
                <w:bCs/>
                <w:kern w:val="0"/>
                <w:szCs w:val="21"/>
              </w:rPr>
              <w:t>□</w:t>
            </w:r>
            <w:r>
              <w:rPr>
                <w:rFonts w:hint="eastAsia" w:ascii="仿宋_GB2312" w:eastAsia="仿宋_GB2312" w:cs="仿宋_GB2312"/>
                <w:bCs/>
                <w:color w:val="000000"/>
                <w:kern w:val="0"/>
                <w:szCs w:val="21"/>
              </w:rPr>
              <w:t xml:space="preserve">研发设计CAX  </w:t>
            </w:r>
            <w:r>
              <w:rPr>
                <w:rFonts w:hint="eastAsia" w:ascii="仿宋_GB2312" w:eastAsia="仿宋_GB2312" w:cs="仿宋_GB2312"/>
                <w:bCs/>
                <w:kern w:val="0"/>
                <w:szCs w:val="21"/>
              </w:rPr>
              <w:t>□</w:t>
            </w:r>
            <w:r>
              <w:rPr>
                <w:rFonts w:hint="eastAsia" w:ascii="仿宋_GB2312" w:eastAsia="仿宋_GB2312" w:cs="仿宋_GB2312"/>
                <w:bCs/>
                <w:color w:val="000000"/>
                <w:kern w:val="0"/>
                <w:szCs w:val="21"/>
              </w:rPr>
              <w:t xml:space="preserve">生产制造CAM    </w:t>
            </w:r>
            <w:r>
              <w:rPr>
                <w:rFonts w:hint="eastAsia" w:ascii="仿宋_GB2312" w:eastAsia="仿宋_GB2312" w:cs="仿宋_GB2312"/>
                <w:bCs/>
                <w:kern w:val="0"/>
                <w:szCs w:val="21"/>
              </w:rPr>
              <w:t>□</w:t>
            </w:r>
            <w:r>
              <w:rPr>
                <w:rFonts w:hint="eastAsia" w:ascii="仿宋_GB2312" w:eastAsia="仿宋_GB2312" w:cs="仿宋_GB2312"/>
                <w:bCs/>
                <w:color w:val="000000"/>
                <w:kern w:val="0"/>
                <w:szCs w:val="21"/>
              </w:rPr>
              <w:t>经营管理ERP/OA</w:t>
            </w:r>
          </w:p>
          <w:p>
            <w:pPr>
              <w:widowControl/>
              <w:autoSpaceDN w:val="0"/>
              <w:spacing w:line="300" w:lineRule="exact"/>
              <w:jc w:val="left"/>
              <w:rPr>
                <w:rFonts w:ascii="仿宋_GB2312" w:eastAsia="仿宋_GB2312" w:cs="仿宋_GB2312"/>
                <w:kern w:val="0"/>
                <w:szCs w:val="21"/>
              </w:rPr>
            </w:pPr>
            <w:r>
              <w:rPr>
                <w:rFonts w:hint="eastAsia" w:ascii="仿宋_GB2312" w:eastAsia="仿宋_GB2312" w:cs="仿宋_GB2312"/>
                <w:bCs/>
                <w:kern w:val="0"/>
                <w:szCs w:val="21"/>
              </w:rPr>
              <w:t>□</w:t>
            </w:r>
            <w:r>
              <w:rPr>
                <w:rFonts w:hint="eastAsia" w:ascii="仿宋_GB2312" w:eastAsia="仿宋_GB2312" w:cs="仿宋_GB2312"/>
                <w:bCs/>
                <w:color w:val="000000"/>
                <w:kern w:val="0"/>
                <w:szCs w:val="21"/>
              </w:rPr>
              <w:t xml:space="preserve">运维服务CRM  </w:t>
            </w:r>
            <w:r>
              <w:rPr>
                <w:rFonts w:hint="eastAsia" w:ascii="仿宋_GB2312" w:eastAsia="仿宋_GB2312" w:cs="仿宋_GB2312"/>
                <w:bCs/>
                <w:kern w:val="0"/>
                <w:szCs w:val="21"/>
              </w:rPr>
              <w:t>□</w:t>
            </w:r>
            <w:r>
              <w:rPr>
                <w:rFonts w:hint="eastAsia" w:ascii="仿宋_GB2312" w:eastAsia="仿宋_GB2312" w:cs="仿宋_GB2312"/>
                <w:bCs/>
                <w:color w:val="000000"/>
                <w:kern w:val="0"/>
                <w:szCs w:val="21"/>
              </w:rPr>
              <w:t xml:space="preserve">供应链管理SRM  </w:t>
            </w:r>
            <w:r>
              <w:rPr>
                <w:rFonts w:hint="eastAsia" w:ascii="仿宋_GB2312" w:eastAsia="仿宋_GB2312" w:cs="仿宋_GB2312"/>
                <w:bCs/>
                <w:kern w:val="0"/>
                <w:szCs w:val="21"/>
              </w:rPr>
              <w:t>□</w:t>
            </w:r>
            <w:r>
              <w:rPr>
                <w:rFonts w:hint="eastAsia" w:ascii="仿宋_GB2312" w:eastAsia="仿宋_GB2312" w:cs="仿宋_GB2312"/>
                <w:bCs/>
                <w:color w:val="000000"/>
                <w:kern w:val="0"/>
                <w:szCs w:val="21"/>
              </w:rPr>
              <w:t>其他</w:t>
            </w:r>
            <w:r>
              <w:rPr>
                <w:rFonts w:hint="eastAsia" w:ascii="仿宋_GB2312" w:eastAsia="仿宋_GB2312" w:cs="仿宋_GB2312"/>
                <w:bCs/>
                <w:kern w:val="0"/>
                <w:szCs w:val="21"/>
                <w:u w:val="single"/>
              </w:rPr>
              <w:t xml:space="preserve">       </w:t>
            </w:r>
            <w:r>
              <w:rPr>
                <w:rFonts w:hint="eastAsia" w:ascii="仿宋_GB2312" w:eastAsia="仿宋_GB2312" w:cs="仿宋_GB2312"/>
                <w:bCs/>
                <w:kern w:val="0"/>
                <w:szCs w:val="21"/>
              </w:rPr>
              <w:t>(</w:t>
            </w:r>
            <w:r>
              <w:rPr>
                <w:rFonts w:hint="eastAsia" w:ascii="仿宋_GB2312" w:eastAsia="仿宋_GB2312" w:cs="仿宋_GB2312"/>
                <w:kern w:val="0"/>
                <w:szCs w:val="21"/>
              </w:rPr>
              <w:t>请说明)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34"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高新技术企业(有效期内</w:t>
            </w:r>
            <w:r>
              <w:rPr>
                <w:rFonts w:hint="eastAsia" w:ascii="仿宋_GB2312" w:eastAsia="仿宋_GB2312" w:cs="仿宋_GB2312"/>
                <w:kern w:val="0"/>
                <w:szCs w:val="21"/>
              </w:rPr>
              <w:t>)</w:t>
            </w:r>
          </w:p>
        </w:tc>
        <w:tc>
          <w:tcPr>
            <w:tcW w:w="6538"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autoSpaceDN w:val="0"/>
              <w:ind w:right="210"/>
              <w:jc w:val="left"/>
              <w:rPr>
                <w:rFonts w:ascii="仿宋_GB2312" w:eastAsia="仿宋_GB2312" w:cs="宋体"/>
                <w:kern w:val="0"/>
                <w:szCs w:val="21"/>
              </w:rPr>
            </w:pPr>
            <w:r>
              <w:rPr>
                <w:rFonts w:hint="eastAsia" w:ascii="仿宋_GB2312" w:eastAsia="仿宋_GB2312" w:cs="宋体"/>
                <w:kern w:val="0"/>
                <w:szCs w:val="21"/>
              </w:rPr>
              <w:t>□</w:t>
            </w:r>
            <w:r>
              <w:rPr>
                <w:rFonts w:hint="eastAsia" w:ascii="仿宋_GB2312" w:eastAsia="仿宋_GB2312" w:cs="宋体"/>
                <w:bCs/>
                <w:kern w:val="0"/>
                <w:szCs w:val="21"/>
              </w:rPr>
              <w:t xml:space="preserve">是     </w:t>
            </w:r>
            <w:r>
              <w:rPr>
                <w:rFonts w:hint="eastAsia" w:ascii="仿宋_GB2312" w:eastAsia="仿宋_GB2312" w:cs="宋体"/>
                <w:kern w:val="0"/>
                <w:szCs w:val="21"/>
              </w:rPr>
              <w:t>□</w:t>
            </w:r>
            <w:r>
              <w:rPr>
                <w:rFonts w:hint="eastAsia" w:ascii="仿宋_GB2312" w:eastAsia="仿宋_GB2312" w:cs="宋体"/>
                <w:bCs/>
                <w:kern w:val="0"/>
                <w:szCs w:val="21"/>
              </w:rPr>
              <w:t>否，  认定时间</w:t>
            </w:r>
            <w:r>
              <w:rPr>
                <w:rFonts w:hint="eastAsia" w:ascii="仿宋_GB2312" w:eastAsia="仿宋_GB2312" w:cs="仿宋_GB2312"/>
                <w:kern w:val="0"/>
                <w:szCs w:val="21"/>
                <w:u w:val="single"/>
              </w:rPr>
              <w:t xml:space="preserve">             </w:t>
            </w:r>
            <w:r>
              <w:rPr>
                <w:rFonts w:hint="eastAsia" w:ascii="仿宋_GB2312" w:eastAsia="仿宋_GB2312" w:cs="仿宋_GB2312"/>
                <w:kern w:val="0"/>
                <w:szCs w:val="21"/>
              </w:rPr>
              <w:t>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87" w:hRule="atLeast"/>
          <w:jc w:val="center"/>
        </w:trPr>
        <w:tc>
          <w:tcPr>
            <w:tcW w:w="9126"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黑体" w:eastAsia="黑体" w:cs="黑体"/>
                <w:szCs w:val="21"/>
              </w:rPr>
            </w:pPr>
            <w:r>
              <w:rPr>
                <w:rFonts w:hint="eastAsia" w:ascii="黑体" w:eastAsia="黑体" w:cs="黑体"/>
                <w:sz w:val="24"/>
                <w:szCs w:val="24"/>
              </w:rPr>
              <w:t>五、经营管理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660"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bCs/>
                <w:color w:val="000000"/>
                <w:kern w:val="0"/>
                <w:szCs w:val="21"/>
              </w:rPr>
              <w:t>产品生产执行标准</w:t>
            </w:r>
          </w:p>
        </w:tc>
        <w:tc>
          <w:tcPr>
            <w:tcW w:w="3240" w:type="dxa"/>
            <w:gridSpan w:val="7"/>
            <w:tcBorders>
              <w:top w:val="single" w:color="auto" w:sz="4" w:space="0"/>
              <w:left w:val="nil"/>
              <w:bottom w:val="single" w:color="auto" w:sz="4" w:space="0"/>
              <w:right w:val="single" w:color="000000"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□国际标准   □国家标准</w:t>
            </w:r>
          </w:p>
          <w:p>
            <w:pPr>
              <w:autoSpaceDN w:val="0"/>
              <w:jc w:val="center"/>
              <w:rPr>
                <w:rFonts w:ascii="仿宋_GB2312" w:eastAsia="仿宋_GB2312" w:cs="仿宋_GB2312"/>
                <w:szCs w:val="21"/>
              </w:rPr>
            </w:pPr>
            <w:r>
              <w:rPr>
                <w:rFonts w:hint="eastAsia" w:ascii="仿宋_GB2312" w:eastAsia="仿宋_GB2312" w:cs="仿宋_GB2312"/>
                <w:szCs w:val="21"/>
              </w:rPr>
              <w:t>□行业标准   □地方标准</w:t>
            </w:r>
          </w:p>
        </w:tc>
        <w:tc>
          <w:tcPr>
            <w:tcW w:w="1114" w:type="dxa"/>
            <w:gridSpan w:val="3"/>
            <w:tcBorders>
              <w:top w:val="single" w:color="auto" w:sz="4" w:space="0"/>
              <w:left w:val="nil"/>
              <w:bottom w:val="single" w:color="auto" w:sz="4" w:space="0"/>
              <w:right w:val="single" w:color="000000"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bCs/>
                <w:color w:val="333333"/>
                <w:kern w:val="0"/>
                <w:szCs w:val="21"/>
              </w:rPr>
              <w:t>标准全称</w:t>
            </w:r>
          </w:p>
        </w:tc>
        <w:tc>
          <w:tcPr>
            <w:tcW w:w="21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521"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bCs/>
                <w:color w:val="000000"/>
                <w:kern w:val="0"/>
                <w:szCs w:val="21"/>
              </w:rPr>
            </w:pPr>
            <w:r>
              <w:rPr>
                <w:rFonts w:hint="eastAsia" w:ascii="仿宋_GB2312" w:eastAsia="仿宋_GB2312" w:cs="仿宋_GB2312"/>
                <w:szCs w:val="21"/>
              </w:rPr>
              <w:t>自主品牌数量及名称</w:t>
            </w:r>
          </w:p>
        </w:tc>
        <w:tc>
          <w:tcPr>
            <w:tcW w:w="6538" w:type="dxa"/>
            <w:gridSpan w:val="13"/>
            <w:tcBorders>
              <w:top w:val="single" w:color="auto" w:sz="4" w:space="0"/>
              <w:left w:val="nil"/>
              <w:bottom w:val="single" w:color="auto" w:sz="4" w:space="0"/>
              <w:right w:val="single" w:color="auto" w:sz="4" w:space="0"/>
            </w:tcBorders>
            <w:shd w:val="clear" w:color="auto" w:fill="auto"/>
            <w:vAlign w:val="center"/>
          </w:tcPr>
          <w:p>
            <w:pPr>
              <w:widowControl/>
              <w:autoSpaceDN w:val="0"/>
              <w:spacing w:line="260" w:lineRule="exact"/>
              <w:jc w:val="left"/>
              <w:rPr>
                <w:rFonts w:ascii="仿宋_GB2312" w:eastAsia="仿宋_GB2312" w:cs="仿宋_GB2312"/>
                <w:kern w:val="0"/>
                <w:szCs w:val="21"/>
              </w:rPr>
            </w:pPr>
            <w:r>
              <w:rPr>
                <w:rFonts w:hint="eastAsia" w:ascii="仿宋_GB2312" w:eastAsia="仿宋_GB2312" w:cs="仿宋_GB2312"/>
                <w:kern w:val="0"/>
                <w:szCs w:val="21"/>
              </w:rPr>
              <w:t xml:space="preserve">  </w:t>
            </w:r>
            <w:r>
              <w:rPr>
                <w:rFonts w:hint="eastAsia" w:ascii="仿宋_GB2312" w:eastAsia="仿宋_GB2312" w:cs="仿宋_GB2312"/>
                <w:kern w:val="0"/>
                <w:szCs w:val="21"/>
                <w:u w:val="single"/>
              </w:rPr>
              <w:t xml:space="preserve">      </w:t>
            </w:r>
            <w:r>
              <w:rPr>
                <w:rFonts w:hint="eastAsia" w:ascii="仿宋_GB2312" w:eastAsia="仿宋_GB2312" w:cs="仿宋_GB2312"/>
                <w:kern w:val="0"/>
                <w:szCs w:val="21"/>
              </w:rPr>
              <w:t>个。</w:t>
            </w:r>
            <w:r>
              <w:rPr>
                <w:rFonts w:hint="eastAsia" w:ascii="仿宋_GB2312" w:eastAsia="仿宋_GB2312" w:cs="仿宋_GB2312"/>
                <w:kern w:val="0"/>
                <w:szCs w:val="21"/>
                <w:u w:val="single"/>
              </w:rPr>
              <w:t xml:space="preserve">                                    </w:t>
            </w:r>
            <w:r>
              <w:rPr>
                <w:rFonts w:hint="eastAsia" w:ascii="仿宋_GB2312" w:eastAsia="仿宋_GB2312" w:cs="仿宋_GB2312"/>
                <w:kern w:val="0"/>
                <w:szCs w:val="21"/>
              </w:rPr>
              <w:t>(名称)。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978"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仿宋_GB2312" w:eastAsia="仿宋_GB2312" w:cs="仿宋_GB2312"/>
                <w:szCs w:val="21"/>
              </w:rPr>
            </w:pPr>
            <w:r>
              <w:rPr>
                <w:rFonts w:hint="eastAsia" w:ascii="仿宋_GB2312" w:eastAsia="仿宋_GB2312" w:cs="仿宋_GB2312"/>
                <w:szCs w:val="21"/>
              </w:rPr>
              <w:t>获得相关部门认定的特色称号情况(</w:t>
            </w:r>
            <w:r>
              <w:rPr>
                <w:rFonts w:hint="eastAsia" w:ascii="仿宋_GB2312" w:eastAsia="仿宋_GB2312" w:cs="仿宋_GB2312"/>
                <w:kern w:val="0"/>
                <w:szCs w:val="21"/>
              </w:rPr>
              <w:t>可多选)</w:t>
            </w:r>
          </w:p>
        </w:tc>
        <w:tc>
          <w:tcPr>
            <w:tcW w:w="6538" w:type="dxa"/>
            <w:gridSpan w:val="13"/>
            <w:tcBorders>
              <w:top w:val="single" w:color="auto" w:sz="4" w:space="0"/>
              <w:left w:val="nil"/>
              <w:bottom w:val="single" w:color="auto" w:sz="4" w:space="0"/>
              <w:right w:val="single" w:color="auto" w:sz="4" w:space="0"/>
            </w:tcBorders>
            <w:shd w:val="clear" w:color="auto" w:fill="auto"/>
            <w:vAlign w:val="center"/>
          </w:tcPr>
          <w:p>
            <w:pPr>
              <w:widowControl/>
              <w:numPr>
                <w:ilvl w:val="0"/>
                <w:numId w:val="1"/>
              </w:numPr>
              <w:autoSpaceDN w:val="0"/>
              <w:spacing w:line="260" w:lineRule="exact"/>
              <w:jc w:val="left"/>
              <w:rPr>
                <w:rFonts w:ascii="仿宋_GB2312" w:eastAsia="仿宋_GB2312" w:cs="仿宋_GB2312"/>
                <w:szCs w:val="21"/>
              </w:rPr>
            </w:pPr>
            <w:r>
              <w:rPr>
                <w:rFonts w:hint="eastAsia" w:ascii="仿宋_GB2312" w:eastAsia="仿宋_GB2312" w:cs="仿宋_GB2312"/>
                <w:szCs w:val="21"/>
              </w:rPr>
              <w:t>工业文化遗产□    2.地理标志产品□    3.中华老字号□</w:t>
            </w:r>
          </w:p>
          <w:p>
            <w:pPr>
              <w:widowControl/>
              <w:numPr>
                <w:ilvl w:val="0"/>
                <w:numId w:val="2"/>
              </w:numPr>
              <w:autoSpaceDN w:val="0"/>
              <w:spacing w:line="260" w:lineRule="exact"/>
              <w:jc w:val="left"/>
              <w:rPr>
                <w:rFonts w:ascii="仿宋_GB2312" w:eastAsia="仿宋_GB2312" w:cs="仿宋_GB2312"/>
                <w:szCs w:val="21"/>
              </w:rPr>
            </w:pPr>
            <w:r>
              <w:rPr>
                <w:rFonts w:hint="eastAsia" w:ascii="仿宋_GB2312" w:eastAsia="仿宋_GB2312" w:cs="仿宋_GB2312"/>
                <w:szCs w:val="21"/>
              </w:rPr>
              <w:t>非物质文化遗产    （国家级□，省级□）</w:t>
            </w:r>
          </w:p>
          <w:p>
            <w:pPr>
              <w:widowControl/>
              <w:numPr>
                <w:ilvl w:val="0"/>
                <w:numId w:val="2"/>
              </w:numPr>
              <w:autoSpaceDN w:val="0"/>
              <w:spacing w:line="260" w:lineRule="exact"/>
              <w:jc w:val="left"/>
              <w:rPr>
                <w:rFonts w:ascii="仿宋_GB2312" w:eastAsia="仿宋_GB2312" w:cs="仿宋_GB2312"/>
                <w:szCs w:val="21"/>
              </w:rPr>
            </w:pPr>
            <w:r>
              <w:rPr>
                <w:rFonts w:hint="eastAsia" w:ascii="仿宋_GB2312" w:eastAsia="仿宋_GB2312" w:cs="仿宋_GB2312"/>
                <w:szCs w:val="21"/>
              </w:rPr>
              <w:t>农业产业化龙头企业（国家级□，省级□）</w:t>
            </w:r>
          </w:p>
          <w:p>
            <w:pPr>
              <w:widowControl/>
              <w:numPr>
                <w:ilvl w:val="0"/>
                <w:numId w:val="2"/>
              </w:numPr>
              <w:autoSpaceDN w:val="0"/>
              <w:spacing w:line="260" w:lineRule="exact"/>
              <w:jc w:val="left"/>
              <w:rPr>
                <w:rFonts w:ascii="仿宋_GB2312" w:eastAsia="仿宋_GB2312" w:cs="仿宋_GB2312"/>
                <w:kern w:val="0"/>
                <w:szCs w:val="21"/>
                <w:u w:val="single"/>
              </w:rPr>
            </w:pPr>
            <w:r>
              <w:rPr>
                <w:rFonts w:hint="eastAsia" w:ascii="仿宋_GB2312" w:eastAsia="仿宋_GB2312" w:cs="仿宋_GB2312"/>
                <w:szCs w:val="21"/>
              </w:rPr>
              <w:t>其他</w:t>
            </w:r>
            <w:r>
              <w:rPr>
                <w:rFonts w:hint="eastAsia" w:ascii="仿宋_GB2312" w:eastAsia="仿宋_GB2312" w:cs="仿宋_GB2312"/>
                <w:szCs w:val="21"/>
                <w:u w:val="single"/>
              </w:rPr>
              <w:t xml:space="preserve">              </w:t>
            </w:r>
            <w:r>
              <w:rPr>
                <w:rFonts w:hint="eastAsia" w:ascii="仿宋_GB2312" w:eastAsia="仿宋_GB2312" w:cs="仿宋_GB2312"/>
                <w:szCs w:val="21"/>
              </w:rPr>
              <w:t>（请说明）。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701"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spacing w:line="280" w:lineRule="exact"/>
              <w:jc w:val="center"/>
              <w:rPr>
                <w:rFonts w:ascii="仿宋_GB2312" w:eastAsia="仿宋_GB2312" w:cs="仿宋_GB2312"/>
                <w:szCs w:val="21"/>
              </w:rPr>
            </w:pPr>
            <w:r>
              <w:rPr>
                <w:rFonts w:hint="eastAsia" w:ascii="仿宋_GB2312" w:eastAsia="仿宋_GB2312" w:cs="仿宋_GB2312"/>
                <w:szCs w:val="21"/>
              </w:rPr>
              <w:t>产品获得发达国家或地区权威机构认证情况(</w:t>
            </w:r>
            <w:r>
              <w:rPr>
                <w:rFonts w:hint="eastAsia" w:ascii="仿宋_GB2312" w:eastAsia="仿宋_GB2312" w:cs="仿宋_GB2312"/>
                <w:kern w:val="0"/>
                <w:szCs w:val="21"/>
              </w:rPr>
              <w:t>多选)</w:t>
            </w:r>
          </w:p>
        </w:tc>
        <w:tc>
          <w:tcPr>
            <w:tcW w:w="6538"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autoSpaceDN w:val="0"/>
              <w:spacing w:line="280" w:lineRule="exact"/>
              <w:jc w:val="left"/>
              <w:rPr>
                <w:rFonts w:ascii="仿宋_GB2312" w:eastAsia="仿宋_GB2312" w:cs="仿宋_GB2312"/>
                <w:kern w:val="0"/>
                <w:szCs w:val="21"/>
              </w:rPr>
            </w:pPr>
            <w:r>
              <w:rPr>
                <w:rFonts w:hint="eastAsia" w:ascii="仿宋_GB2312" w:eastAsia="仿宋_GB2312" w:cs="仿宋_GB2312"/>
                <w:kern w:val="0"/>
                <w:szCs w:val="21"/>
              </w:rPr>
              <w:t>UL□     CSA□     ETL□     GS□</w:t>
            </w:r>
          </w:p>
          <w:p>
            <w:pPr>
              <w:autoSpaceDN w:val="0"/>
              <w:spacing w:line="280" w:lineRule="exact"/>
              <w:jc w:val="left"/>
              <w:rPr>
                <w:rFonts w:ascii="仿宋_GB2312" w:eastAsia="仿宋_GB2312" w:cs="仿宋_GB2312"/>
                <w:kern w:val="0"/>
                <w:szCs w:val="21"/>
              </w:rPr>
            </w:pPr>
            <w:r>
              <w:rPr>
                <w:rFonts w:hint="eastAsia" w:ascii="仿宋_GB2312" w:eastAsia="仿宋_GB2312" w:cs="仿宋_GB2312"/>
                <w:kern w:val="0"/>
                <w:szCs w:val="21"/>
              </w:rPr>
              <w:t>其他□</w:t>
            </w:r>
            <w:r>
              <w:rPr>
                <w:rFonts w:hint="eastAsia" w:ascii="仿宋_GB2312" w:eastAsia="仿宋_GB2312" w:cs="仿宋_GB2312"/>
                <w:kern w:val="0"/>
                <w:szCs w:val="21"/>
                <w:u w:val="single"/>
              </w:rPr>
              <w:t xml:space="preserve">                               </w:t>
            </w:r>
            <w:r>
              <w:rPr>
                <w:rFonts w:hint="eastAsia" w:ascii="仿宋_GB2312" w:eastAsia="仿宋_GB2312" w:cs="仿宋_GB2312"/>
                <w:kern w:val="0"/>
                <w:szCs w:val="21"/>
              </w:rPr>
              <w:t>(请说明)</w:t>
            </w:r>
            <w:r>
              <w:rPr>
                <w:rFonts w:hint="eastAsia" w:ascii="仿宋_GB2312" w:eastAsia="仿宋_GB2312" w:cs="仿宋_GB2312"/>
                <w:szCs w:val="21"/>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739"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spacing w:line="280" w:lineRule="exact"/>
              <w:jc w:val="center"/>
              <w:rPr>
                <w:rFonts w:ascii="仿宋_GB2312" w:eastAsia="仿宋_GB2312" w:cs="仿宋_GB2312"/>
                <w:szCs w:val="21"/>
              </w:rPr>
            </w:pPr>
            <w:r>
              <w:rPr>
                <w:rFonts w:hint="eastAsia" w:ascii="仿宋_GB2312" w:eastAsia="仿宋_GB2312" w:cs="仿宋_GB2312"/>
                <w:szCs w:val="21"/>
              </w:rPr>
              <w:t>企业获得的管理体系认证情况(可</w:t>
            </w:r>
            <w:r>
              <w:rPr>
                <w:rFonts w:hint="eastAsia" w:ascii="仿宋_GB2312" w:eastAsia="仿宋_GB2312" w:cs="仿宋_GB2312"/>
                <w:kern w:val="0"/>
                <w:szCs w:val="21"/>
              </w:rPr>
              <w:t>多选)</w:t>
            </w:r>
          </w:p>
        </w:tc>
        <w:tc>
          <w:tcPr>
            <w:tcW w:w="6538"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autoSpaceDN w:val="0"/>
              <w:spacing w:line="280" w:lineRule="exact"/>
              <w:jc w:val="left"/>
              <w:rPr>
                <w:rFonts w:ascii="仿宋_GB2312" w:eastAsia="仿宋_GB2312" w:cs="仿宋_GB2312"/>
                <w:kern w:val="0"/>
                <w:szCs w:val="21"/>
              </w:rPr>
            </w:pPr>
            <w:r>
              <w:rPr>
                <w:rFonts w:hint="eastAsia" w:ascii="仿宋_GB2312" w:eastAsia="仿宋_GB2312" w:cs="仿宋_GB2312"/>
                <w:szCs w:val="21"/>
              </w:rPr>
              <w:t>ISO9000质量管理体系或同级认证</w:t>
            </w:r>
            <w:r>
              <w:rPr>
                <w:rFonts w:hint="eastAsia" w:ascii="仿宋_GB2312" w:eastAsia="仿宋_GB2312" w:cs="仿宋_GB2312"/>
                <w:kern w:val="0"/>
                <w:szCs w:val="21"/>
              </w:rPr>
              <w:t>□ ISO14000环境管理体系认证□</w:t>
            </w:r>
          </w:p>
          <w:p>
            <w:pPr>
              <w:autoSpaceDN w:val="0"/>
              <w:spacing w:line="280" w:lineRule="exact"/>
              <w:jc w:val="left"/>
              <w:rPr>
                <w:rFonts w:ascii="仿宋_GB2312" w:eastAsia="仿宋_GB2312" w:cs="仿宋_GB2312"/>
                <w:szCs w:val="21"/>
              </w:rPr>
            </w:pPr>
            <w:r>
              <w:rPr>
                <w:rFonts w:hint="eastAsia" w:ascii="仿宋_GB2312" w:eastAsia="仿宋_GB2312" w:cs="仿宋_GB2312"/>
                <w:szCs w:val="21"/>
              </w:rPr>
              <w:t>OHSAS18000职业安全健康管理体系认证</w:t>
            </w:r>
            <w:r>
              <w:rPr>
                <w:rFonts w:hint="eastAsia" w:ascii="仿宋_GB2312" w:eastAsia="仿宋_GB2312" w:cs="仿宋_GB2312"/>
                <w:kern w:val="0"/>
                <w:szCs w:val="21"/>
              </w:rPr>
              <w:t>□  其他□</w:t>
            </w:r>
            <w:r>
              <w:rPr>
                <w:rFonts w:hint="eastAsia" w:ascii="仿宋_GB2312" w:eastAsia="仿宋_GB2312" w:cs="仿宋_GB2312"/>
                <w:kern w:val="0"/>
                <w:szCs w:val="21"/>
                <w:u w:val="single"/>
              </w:rPr>
              <w:t xml:space="preserve">     </w:t>
            </w:r>
            <w:r>
              <w:rPr>
                <w:rFonts w:hint="eastAsia" w:ascii="仿宋_GB2312" w:eastAsia="仿宋_GB2312" w:cs="仿宋_GB2312"/>
                <w:kern w:val="0"/>
                <w:szCs w:val="21"/>
              </w:rPr>
              <w:t>(请说明)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657" w:hRule="atLeas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utoSpaceDN w:val="0"/>
              <w:spacing w:line="280" w:lineRule="exact"/>
              <w:jc w:val="center"/>
              <w:rPr>
                <w:rFonts w:ascii="仿宋_GB2312" w:eastAsia="仿宋_GB2312" w:cs="仿宋_GB2312"/>
                <w:b/>
                <w:bCs/>
                <w:i/>
                <w:iCs/>
                <w:szCs w:val="21"/>
              </w:rPr>
            </w:pPr>
            <w:r>
              <w:rPr>
                <w:rFonts w:hint="eastAsia" w:ascii="仿宋_GB2312" w:eastAsia="仿宋_GB2312" w:cs="仿宋_GB2312"/>
                <w:szCs w:val="21"/>
              </w:rPr>
              <w:t>新产业、新业态和新商业模式</w:t>
            </w:r>
            <w:r>
              <w:rPr>
                <w:rStyle w:val="6"/>
                <w:rFonts w:hint="eastAsia" w:ascii="仿宋_GB2312" w:eastAsia="仿宋_GB2312" w:cs="仿宋_GB2312"/>
              </w:rPr>
              <w:footnoteReference w:id="2" w:customMarkFollows="1"/>
              <w:t>3</w:t>
            </w:r>
            <w:r>
              <w:rPr>
                <w:rFonts w:hint="eastAsia" w:ascii="仿宋_GB2312" w:eastAsia="仿宋_GB2312" w:cs="仿宋_GB2312"/>
                <w:szCs w:val="21"/>
              </w:rPr>
              <w:t>（至2022年计划）</w:t>
            </w:r>
          </w:p>
        </w:tc>
        <w:tc>
          <w:tcPr>
            <w:tcW w:w="6538"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autoSpaceDN w:val="0"/>
              <w:rPr>
                <w:rFonts w:ascii="仿宋_GB2312" w:eastAsia="仿宋_GB2312" w:cs="仿宋_GB2312"/>
                <w:szCs w:val="21"/>
              </w:rPr>
            </w:pPr>
            <w:r>
              <w:rPr>
                <w:rFonts w:hint="eastAsia" w:ascii="仿宋_GB2312" w:eastAsia="仿宋_GB2312" w:cs="仿宋_GB2312"/>
                <w:bCs/>
                <w:kern w:val="0"/>
                <w:szCs w:val="21"/>
              </w:rPr>
              <w:t xml:space="preserve">（不超过3个）    </w:t>
            </w:r>
            <w:r>
              <w:rPr>
                <w:rFonts w:hint="eastAsia" w:ascii="仿宋_GB2312" w:eastAsia="仿宋_GB2312" w:cs="宋体"/>
                <w:bCs/>
                <w:kern w:val="0"/>
                <w:szCs w:val="21"/>
              </w:rPr>
              <w:t>①</w:t>
            </w:r>
            <w:r>
              <w:rPr>
                <w:rFonts w:hint="eastAsia" w:ascii="仿宋_GB2312" w:eastAsia="仿宋_GB2312" w:cs="仿宋_GB2312"/>
                <w:szCs w:val="21"/>
              </w:rPr>
              <w:t xml:space="preserve"> </w:t>
            </w:r>
            <w:r>
              <w:rPr>
                <w:rFonts w:hint="eastAsia" w:ascii="仿宋_GB2312" w:eastAsia="仿宋_GB2312" w:cs="仿宋_GB2312"/>
                <w:szCs w:val="21"/>
                <w:u w:val="single"/>
              </w:rPr>
              <w:t xml:space="preserve">                     </w:t>
            </w:r>
          </w:p>
          <w:p>
            <w:pPr>
              <w:autoSpaceDN w:val="0"/>
              <w:ind w:firstLine="1785" w:firstLineChars="850"/>
              <w:rPr>
                <w:rFonts w:ascii="仿宋_GB2312" w:eastAsia="仿宋_GB2312" w:cs="仿宋_GB2312"/>
                <w:szCs w:val="21"/>
              </w:rPr>
            </w:pPr>
            <w:r>
              <w:rPr>
                <w:rFonts w:hint="eastAsia" w:ascii="仿宋_GB2312" w:eastAsia="仿宋_GB2312" w:cs="仿宋"/>
                <w:szCs w:val="21"/>
              </w:rPr>
              <w:t>②</w:t>
            </w:r>
            <w:r>
              <w:rPr>
                <w:rFonts w:hint="eastAsia" w:ascii="仿宋_GB2312" w:eastAsia="仿宋_GB2312" w:cs="仿宋_GB2312"/>
                <w:szCs w:val="21"/>
                <w:u w:val="single"/>
              </w:rPr>
              <w:t xml:space="preserve">                      </w:t>
            </w:r>
          </w:p>
          <w:p>
            <w:pPr>
              <w:autoSpaceDN w:val="0"/>
              <w:ind w:firstLine="1785" w:firstLineChars="850"/>
              <w:rPr>
                <w:rFonts w:ascii="仿宋_GB2312" w:eastAsia="仿宋_GB2312" w:cs="仿宋_GB2312"/>
                <w:b/>
                <w:bCs/>
                <w:i/>
                <w:iCs/>
                <w:szCs w:val="21"/>
              </w:rPr>
            </w:pPr>
            <w:r>
              <w:rPr>
                <w:rFonts w:hint="eastAsia" w:ascii="仿宋_GB2312" w:eastAsia="仿宋_GB2312" w:cs="仿宋"/>
                <w:szCs w:val="21"/>
              </w:rPr>
              <w:t>③</w:t>
            </w:r>
            <w:r>
              <w:rPr>
                <w:rFonts w:hint="eastAsia" w:ascii="仿宋_GB2312" w:eastAsia="仿宋_GB2312" w:cs="仿宋_GB2312"/>
                <w:szCs w:val="21"/>
              </w:rPr>
              <w:t xml:space="preserve"> </w:t>
            </w:r>
            <w:r>
              <w:rPr>
                <w:rFonts w:hint="eastAsia" w:ascii="仿宋_GB2312" w:eastAsia="仿宋_GB2312" w:cs="仿宋_GB2312"/>
                <w:szCs w:val="21"/>
                <w:u w:val="single"/>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8929" w:hRule="exac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企业详细情况介绍</w:t>
            </w:r>
          </w:p>
        </w:tc>
        <w:tc>
          <w:tcPr>
            <w:tcW w:w="6538"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exact"/>
              <w:ind w:firstLine="420" w:firstLineChars="200"/>
              <w:rPr>
                <w:rFonts w:ascii="仿宋_GB2312" w:eastAsia="仿宋_GB2312" w:cs="仿宋_GB2312"/>
                <w:bCs/>
                <w:color w:val="000000"/>
                <w:kern w:val="0"/>
                <w:szCs w:val="21"/>
              </w:rPr>
            </w:pPr>
            <w:r>
              <w:rPr>
                <w:rFonts w:hint="eastAsia" w:ascii="仿宋_GB2312" w:eastAsia="仿宋_GB2312" w:cs="仿宋_GB2312"/>
                <w:bCs/>
                <w:color w:val="000000"/>
                <w:kern w:val="0"/>
                <w:szCs w:val="21"/>
              </w:rPr>
              <w:t>包括但不限于以下内容：</w:t>
            </w:r>
          </w:p>
          <w:p>
            <w:pPr>
              <w:widowControl/>
              <w:autoSpaceDN w:val="0"/>
              <w:spacing w:line="360" w:lineRule="exact"/>
              <w:ind w:firstLine="420" w:firstLineChars="200"/>
              <w:rPr>
                <w:rFonts w:ascii="仿宋_GB2312" w:eastAsia="仿宋_GB2312" w:cs="仿宋_GB2312"/>
                <w:color w:val="000000"/>
                <w:kern w:val="0"/>
                <w:szCs w:val="21"/>
              </w:rPr>
            </w:pPr>
            <w:r>
              <w:rPr>
                <w:rFonts w:hint="eastAsia" w:ascii="仿宋_GB2312" w:eastAsia="仿宋_GB2312" w:cs="仿宋_GB2312"/>
                <w:color w:val="000000"/>
                <w:kern w:val="0"/>
                <w:szCs w:val="21"/>
              </w:rPr>
              <w:t>一、企业经营管理概况。涵盖企业所从事细分领域及从业时间，企业在细分领域的地位，企业经营战略、管理团队、法人治理结构等。</w:t>
            </w:r>
          </w:p>
          <w:p>
            <w:pPr>
              <w:widowControl/>
              <w:autoSpaceDN w:val="0"/>
              <w:spacing w:line="360" w:lineRule="exact"/>
              <w:ind w:firstLine="420" w:firstLineChars="200"/>
              <w:rPr>
                <w:rFonts w:ascii="仿宋_GB2312" w:eastAsia="仿宋_GB2312" w:cs="仿宋_GB2312"/>
                <w:color w:val="000000"/>
                <w:kern w:val="0"/>
                <w:szCs w:val="21"/>
              </w:rPr>
            </w:pPr>
            <w:r>
              <w:rPr>
                <w:rFonts w:hint="eastAsia" w:ascii="仿宋_GB2312" w:eastAsia="仿宋_GB2312" w:cs="仿宋_GB2312"/>
                <w:color w:val="000000"/>
                <w:kern w:val="0"/>
                <w:szCs w:val="21"/>
              </w:rPr>
              <w:t>二、企业主导产品情况。包括：主导产品是否属于关键领域补短板，产业链补链强链情况，为行业龙头或大企业配套情况，参与制定产品国际、国内及行业标准情况；近3年主导产品销售及市场占有率，主要客户群及销售地；企业主要竞争对手对比情况，产品关键性能指标、能耗指标及与国际国内领先水平对比情况，产品主要加工工艺、技术及与国际国内领先水平对比情况；知识产权积累和运用情况，参与或主导相关产品领域国际国内相关技术、工艺等标准制定情况。</w:t>
            </w:r>
          </w:p>
          <w:p>
            <w:pPr>
              <w:widowControl/>
              <w:autoSpaceDN w:val="0"/>
              <w:spacing w:line="360" w:lineRule="exact"/>
              <w:ind w:firstLine="420" w:firstLineChars="200"/>
              <w:rPr>
                <w:rFonts w:ascii="仿宋_GB2312" w:eastAsia="仿宋_GB2312" w:cs="仿宋_GB2312"/>
                <w:color w:val="000000"/>
                <w:kern w:val="0"/>
                <w:szCs w:val="21"/>
              </w:rPr>
            </w:pPr>
            <w:r>
              <w:rPr>
                <w:rFonts w:hint="eastAsia" w:ascii="仿宋_GB2312" w:eastAsia="仿宋_GB2312" w:cs="仿宋_GB2312"/>
                <w:color w:val="000000"/>
                <w:kern w:val="0"/>
                <w:szCs w:val="21"/>
              </w:rPr>
              <w:t>三、企业创新基本情况。包括：企业拥有核心自主知识产权情况，研发机构建设情况，研发经费的保障情况及激励机制，研发创新带头人及创新团队情况，创新人才培养情况等。</w:t>
            </w:r>
          </w:p>
          <w:p>
            <w:pPr>
              <w:widowControl/>
              <w:autoSpaceDN w:val="0"/>
              <w:spacing w:line="360" w:lineRule="exact"/>
              <w:ind w:firstLine="420" w:firstLineChars="200"/>
              <w:rPr>
                <w:rFonts w:ascii="仿宋_GB2312" w:eastAsia="仿宋_GB2312" w:cs="仿宋_GB2312"/>
                <w:color w:val="000000"/>
                <w:kern w:val="0"/>
                <w:szCs w:val="21"/>
              </w:rPr>
            </w:pPr>
            <w:r>
              <w:rPr>
                <w:rFonts w:hint="eastAsia" w:ascii="仿宋_GB2312" w:eastAsia="仿宋_GB2312" w:cs="仿宋_GB2312"/>
                <w:color w:val="000000"/>
                <w:kern w:val="0"/>
                <w:szCs w:val="21"/>
              </w:rPr>
              <w:t>四、企业制度建设基本情况。包括：企业品牌培育相关制度、产品质量保障相关制度，知识产权保障制度，企业生产安全保障相关制度，应对各类风险机制，是否建立突发事件应急响应预案等。</w:t>
            </w:r>
          </w:p>
          <w:p>
            <w:pPr>
              <w:widowControl/>
              <w:autoSpaceDN w:val="0"/>
              <w:spacing w:line="360" w:lineRule="exact"/>
              <w:ind w:firstLine="420" w:firstLineChars="200"/>
              <w:rPr>
                <w:rFonts w:ascii="仿宋_GB2312" w:eastAsia="仿宋_GB2312" w:cs="仿宋_GB2312"/>
                <w:color w:val="000000"/>
                <w:kern w:val="0"/>
                <w:szCs w:val="21"/>
              </w:rPr>
            </w:pPr>
            <w:r>
              <w:rPr>
                <w:rFonts w:hint="eastAsia" w:ascii="仿宋_GB2312" w:eastAsia="仿宋_GB2312" w:cs="仿宋_GB2312"/>
                <w:color w:val="000000"/>
                <w:kern w:val="0"/>
                <w:szCs w:val="21"/>
              </w:rPr>
              <w:t>五、企业获得的主要荣誉情况。</w:t>
            </w:r>
          </w:p>
          <w:p>
            <w:pPr>
              <w:widowControl/>
              <w:autoSpaceDN w:val="0"/>
              <w:spacing w:line="360" w:lineRule="exact"/>
              <w:ind w:firstLine="420" w:firstLineChars="200"/>
              <w:rPr>
                <w:rFonts w:ascii="仿宋_GB2312" w:eastAsia="仿宋_GB2312" w:cs="仿宋_GB2312"/>
                <w:color w:val="000000"/>
                <w:kern w:val="0"/>
                <w:szCs w:val="21"/>
              </w:rPr>
            </w:pPr>
            <w:r>
              <w:rPr>
                <w:rFonts w:hint="eastAsia" w:ascii="仿宋_GB2312" w:eastAsia="仿宋_GB2312" w:cs="仿宋_GB2312"/>
                <w:color w:val="000000"/>
                <w:kern w:val="0"/>
                <w:szCs w:val="21"/>
              </w:rPr>
              <w:t>六、企业未来两年发展目标。包括：经济效益、创新研发投入、主导产品市场占有率、数字化赋能、与大企业合作模式等。</w:t>
            </w:r>
          </w:p>
          <w:p>
            <w:pPr>
              <w:widowControl/>
              <w:autoSpaceDN w:val="0"/>
              <w:spacing w:line="360" w:lineRule="exact"/>
              <w:ind w:firstLine="420" w:firstLineChars="200"/>
              <w:rPr>
                <w:rFonts w:ascii="仿宋_GB2312" w:eastAsia="仿宋_GB2312" w:cs="仿宋_GB2312"/>
                <w:b/>
                <w:color w:val="000000"/>
                <w:kern w:val="0"/>
                <w:szCs w:val="21"/>
              </w:rPr>
            </w:pPr>
            <w:r>
              <w:rPr>
                <w:rFonts w:hint="eastAsia" w:ascii="仿宋_GB2312" w:eastAsia="仿宋_GB2312" w:cs="仿宋_GB2312"/>
                <w:color w:val="000000"/>
                <w:kern w:val="0"/>
                <w:szCs w:val="21"/>
              </w:rPr>
              <w:t>（此项可另附页）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8514" w:hRule="exac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exact"/>
              <w:jc w:val="center"/>
              <w:rPr>
                <w:rFonts w:ascii="仿宋_GB2312" w:eastAsia="仿宋_GB2312" w:cs="仿宋_GB2312"/>
                <w:kern w:val="0"/>
                <w:szCs w:val="21"/>
              </w:rPr>
            </w:pPr>
            <w:r>
              <w:rPr>
                <w:rFonts w:hint="eastAsia" w:ascii="仿宋_GB2312" w:eastAsia="仿宋_GB2312" w:cs="仿宋_GB2312"/>
                <w:kern w:val="0"/>
                <w:szCs w:val="21"/>
              </w:rPr>
              <w:t>企业培育发展方案</w:t>
            </w:r>
          </w:p>
          <w:p>
            <w:pPr>
              <w:widowControl/>
              <w:autoSpaceDN w:val="0"/>
              <w:spacing w:line="360" w:lineRule="exact"/>
              <w:jc w:val="center"/>
              <w:rPr>
                <w:rFonts w:ascii="仿宋_GB2312" w:eastAsia="仿宋_GB2312" w:cs="黑体"/>
                <w:szCs w:val="21"/>
              </w:rPr>
            </w:pPr>
            <w:r>
              <w:rPr>
                <w:rFonts w:hint="eastAsia" w:ascii="仿宋_GB2312" w:eastAsia="仿宋_GB2312" w:cs="仿宋_GB2312"/>
                <w:kern w:val="0"/>
                <w:szCs w:val="21"/>
              </w:rPr>
              <w:t>（2021-2023年）</w:t>
            </w:r>
          </w:p>
        </w:tc>
        <w:tc>
          <w:tcPr>
            <w:tcW w:w="6538"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400" w:lineRule="exact"/>
              <w:ind w:firstLine="420" w:firstLineChars="200"/>
              <w:rPr>
                <w:rFonts w:ascii="仿宋_GB2312" w:eastAsia="仿宋_GB2312" w:cs="仿宋_GB2312"/>
                <w:kern w:val="0"/>
                <w:szCs w:val="21"/>
              </w:rPr>
            </w:pPr>
            <w:r>
              <w:rPr>
                <w:rFonts w:hint="eastAsia" w:ascii="仿宋_GB2312" w:eastAsia="仿宋_GB2312" w:cs="仿宋_GB2312"/>
                <w:kern w:val="0"/>
                <w:szCs w:val="21"/>
              </w:rPr>
              <w:t>包括但不限于以下内容:</w:t>
            </w:r>
          </w:p>
          <w:p>
            <w:pPr>
              <w:widowControl/>
              <w:autoSpaceDN w:val="0"/>
              <w:spacing w:line="400" w:lineRule="exact"/>
              <w:ind w:firstLine="420" w:firstLineChars="200"/>
              <w:rPr>
                <w:rFonts w:ascii="仿宋_GB2312" w:eastAsia="仿宋_GB2312" w:cs="仿宋_GB2312"/>
                <w:kern w:val="0"/>
                <w:szCs w:val="21"/>
              </w:rPr>
            </w:pPr>
            <w:r>
              <w:rPr>
                <w:rFonts w:hint="eastAsia" w:ascii="仿宋_GB2312" w:eastAsia="仿宋_GB2312" w:cs="仿宋_GB2312"/>
                <w:kern w:val="0"/>
                <w:szCs w:val="21"/>
              </w:rPr>
              <w:t>1.目标任务包括：（1）未来3年发展的战略思路；（2）总体目标包括：一是经营目标，如主营业务收入、上缴税金、主营业务收入及利润年平均增长率等；二是细分领域主营产品发展目标，如市场占有率及排名、主营产品出口额占主营业务收入的比重、产品质量目标、产品关键性能指标水平、产品能耗等；三是企业创新能力提升目标，如开发新产品数量、企业掌握的关键生产技术和工艺的水平、拥有核心自主知识产权数量、研发投入等，目标应可量化可考核；（3）工作任务及时间进度：企业根据战略思路和总体目标，分析现状与目标间的差距，提出切实可行的工作任务，每项任务应有相应的时间节点，任务可包括小巨人发展战略、提高创新能力、提高产品质量、培育国际品牌、完善经营管理制度等。</w:t>
            </w:r>
          </w:p>
          <w:p>
            <w:pPr>
              <w:widowControl/>
              <w:autoSpaceDN w:val="0"/>
              <w:spacing w:line="400" w:lineRule="exact"/>
              <w:ind w:firstLine="420" w:firstLineChars="200"/>
              <w:rPr>
                <w:rFonts w:ascii="仿宋_GB2312" w:eastAsia="仿宋_GB2312" w:cs="仿宋_GB2312"/>
                <w:kern w:val="0"/>
                <w:szCs w:val="21"/>
              </w:rPr>
            </w:pPr>
            <w:r>
              <w:rPr>
                <w:rFonts w:hint="eastAsia" w:ascii="仿宋_GB2312" w:eastAsia="仿宋_GB2312" w:cs="仿宋_GB2312"/>
                <w:kern w:val="0"/>
                <w:szCs w:val="21"/>
              </w:rPr>
              <w:t>2.具体计划：提出详细工作计划，如企业完成目标任务必须实施的项目计划，投融资计划，人才培养计划，海外扩张并购计划，产学研项目合作计划，创新激励机制建设等。</w:t>
            </w:r>
          </w:p>
          <w:p>
            <w:pPr>
              <w:widowControl/>
              <w:autoSpaceDN w:val="0"/>
              <w:spacing w:line="400" w:lineRule="exact"/>
              <w:ind w:firstLine="420" w:firstLineChars="200"/>
              <w:rPr>
                <w:rFonts w:ascii="仿宋_GB2312" w:eastAsia="仿宋_GB2312" w:cs="仿宋_GB2312"/>
                <w:kern w:val="0"/>
                <w:szCs w:val="21"/>
              </w:rPr>
            </w:pPr>
            <w:r>
              <w:rPr>
                <w:rFonts w:hint="eastAsia" w:ascii="仿宋_GB2312" w:eastAsia="仿宋_GB2312" w:cs="仿宋_GB2312"/>
                <w:kern w:val="0"/>
                <w:szCs w:val="21"/>
              </w:rPr>
              <w:t>3.实施措施：提出有针对性的保障措施，主要包括组织实施、资金投入、人力资源、评价考核等方面的保障措施。</w:t>
            </w:r>
          </w:p>
          <w:p>
            <w:pPr>
              <w:widowControl/>
              <w:autoSpaceDN w:val="0"/>
              <w:spacing w:line="400" w:lineRule="exact"/>
              <w:ind w:firstLine="420" w:firstLineChars="200"/>
              <w:jc w:val="left"/>
              <w:rPr>
                <w:rFonts w:ascii="仿宋_GB2312" w:eastAsia="仿宋_GB2312" w:cs="仿宋_GB2312"/>
                <w:color w:val="000000"/>
                <w:kern w:val="0"/>
                <w:szCs w:val="21"/>
              </w:rPr>
            </w:pPr>
            <w:r>
              <w:rPr>
                <w:rFonts w:hint="eastAsia" w:ascii="仿宋_GB2312" w:eastAsia="仿宋_GB2312" w:cs="仿宋_GB2312"/>
                <w:kern w:val="0"/>
                <w:szCs w:val="21"/>
              </w:rPr>
              <w:t>（此项须另附页）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4099" w:hRule="exact"/>
          <w:jc w:val="center"/>
        </w:trPr>
        <w:tc>
          <w:tcPr>
            <w:tcW w:w="25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400" w:lineRule="exact"/>
              <w:jc w:val="center"/>
              <w:rPr>
                <w:rFonts w:ascii="仿宋_GB2312" w:eastAsia="仿宋_GB2312" w:cs="仿宋_GB2312"/>
                <w:color w:val="000000"/>
                <w:kern w:val="0"/>
                <w:szCs w:val="21"/>
              </w:rPr>
            </w:pPr>
            <w:r>
              <w:rPr>
                <w:rFonts w:hint="eastAsia" w:ascii="仿宋_GB2312" w:eastAsia="仿宋_GB2312" w:cs="黑体"/>
                <w:szCs w:val="21"/>
              </w:rPr>
              <w:t>真实性声明</w:t>
            </w:r>
          </w:p>
        </w:tc>
        <w:tc>
          <w:tcPr>
            <w:tcW w:w="6538"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400" w:lineRule="exact"/>
              <w:ind w:firstLine="420" w:firstLineChars="200"/>
              <w:jc w:val="left"/>
              <w:rPr>
                <w:rFonts w:ascii="仿宋_GB2312" w:eastAsia="仿宋_GB2312" w:cs="仿宋_GB2312"/>
                <w:color w:val="000000"/>
                <w:kern w:val="0"/>
                <w:szCs w:val="21"/>
              </w:rPr>
            </w:pPr>
            <w:r>
              <w:rPr>
                <w:rFonts w:hint="eastAsia" w:ascii="仿宋_GB2312" w:eastAsia="仿宋_GB2312" w:cs="仿宋_GB2312"/>
                <w:color w:val="000000"/>
                <w:kern w:val="0"/>
                <w:szCs w:val="21"/>
              </w:rPr>
              <w:t>以上所填内容和提交资料均准确、真实、合法、有效、无涉密信息，本企业愿为此承担有关法律责任。</w:t>
            </w:r>
          </w:p>
          <w:p>
            <w:pPr>
              <w:widowControl/>
              <w:autoSpaceDN w:val="0"/>
              <w:spacing w:line="400" w:lineRule="exact"/>
              <w:jc w:val="left"/>
              <w:rPr>
                <w:rFonts w:ascii="仿宋_GB2312" w:eastAsia="仿宋_GB2312" w:cs="仿宋_GB2312"/>
                <w:color w:val="000000"/>
                <w:kern w:val="0"/>
                <w:szCs w:val="21"/>
              </w:rPr>
            </w:pPr>
          </w:p>
          <w:p>
            <w:pPr>
              <w:widowControl/>
              <w:autoSpaceDN w:val="0"/>
              <w:spacing w:line="400" w:lineRule="exact"/>
              <w:jc w:val="left"/>
              <w:rPr>
                <w:rFonts w:ascii="仿宋_GB2312" w:eastAsia="仿宋_GB2312" w:cs="仿宋_GB2312"/>
                <w:color w:val="000000"/>
                <w:kern w:val="0"/>
                <w:szCs w:val="21"/>
              </w:rPr>
            </w:pPr>
          </w:p>
          <w:p>
            <w:pPr>
              <w:widowControl/>
              <w:autoSpaceDN w:val="0"/>
              <w:spacing w:line="400" w:lineRule="exact"/>
              <w:jc w:val="left"/>
              <w:rPr>
                <w:rFonts w:ascii="仿宋_GB2312" w:eastAsia="仿宋_GB2312" w:cs="仿宋_GB2312"/>
                <w:color w:val="000000"/>
                <w:kern w:val="0"/>
                <w:szCs w:val="21"/>
              </w:rPr>
            </w:pPr>
          </w:p>
          <w:p>
            <w:pPr>
              <w:widowControl/>
              <w:autoSpaceDN w:val="0"/>
              <w:spacing w:line="400" w:lineRule="exact"/>
              <w:jc w:val="left"/>
              <w:rPr>
                <w:rFonts w:ascii="仿宋_GB2312" w:eastAsia="仿宋_GB2312" w:cs="仿宋_GB2312"/>
                <w:color w:val="000000"/>
                <w:kern w:val="0"/>
                <w:szCs w:val="21"/>
              </w:rPr>
            </w:pPr>
          </w:p>
          <w:p>
            <w:pPr>
              <w:widowControl/>
              <w:autoSpaceDN w:val="0"/>
              <w:spacing w:line="400" w:lineRule="exact"/>
              <w:jc w:val="left"/>
              <w:rPr>
                <w:rFonts w:ascii="仿宋_GB2312" w:eastAsia="仿宋_GB2312" w:cs="仿宋_GB2312"/>
                <w:color w:val="000000"/>
                <w:kern w:val="0"/>
                <w:szCs w:val="21"/>
              </w:rPr>
            </w:pPr>
          </w:p>
          <w:p>
            <w:pPr>
              <w:widowControl/>
              <w:autoSpaceDN w:val="0"/>
              <w:spacing w:line="400" w:lineRule="exact"/>
              <w:jc w:val="left"/>
              <w:rPr>
                <w:rFonts w:ascii="仿宋_GB2312" w:eastAsia="仿宋_GB2312" w:cs="仿宋_GB2312"/>
                <w:color w:val="000000"/>
                <w:kern w:val="0"/>
                <w:szCs w:val="21"/>
              </w:rPr>
            </w:pPr>
          </w:p>
          <w:p>
            <w:pPr>
              <w:widowControl/>
              <w:autoSpaceDN w:val="0"/>
              <w:spacing w:line="400" w:lineRule="exact"/>
              <w:ind w:firstLine="420" w:firstLineChars="200"/>
              <w:jc w:val="left"/>
              <w:rPr>
                <w:rFonts w:ascii="仿宋_GB2312" w:eastAsia="仿宋_GB2312" w:cs="仿宋_GB2312"/>
                <w:color w:val="000000"/>
                <w:kern w:val="0"/>
                <w:szCs w:val="21"/>
              </w:rPr>
            </w:pPr>
            <w:r>
              <w:rPr>
                <w:rFonts w:hint="eastAsia" w:ascii="仿宋_GB2312" w:eastAsia="仿宋_GB2312" w:cs="黑体"/>
                <w:color w:val="000000"/>
                <w:kern w:val="0"/>
                <w:szCs w:val="21"/>
              </w:rPr>
              <w:t>法定代表人（签名）</w:t>
            </w:r>
            <w:r>
              <w:rPr>
                <w:rFonts w:hint="eastAsia" w:ascii="仿宋_GB2312" w:eastAsia="仿宋_GB2312" w:cs="仿宋_GB2312"/>
                <w:color w:val="000000"/>
                <w:kern w:val="0"/>
                <w:szCs w:val="21"/>
              </w:rPr>
              <w:t xml:space="preserve">：            </w:t>
            </w:r>
            <w:r>
              <w:rPr>
                <w:rFonts w:hint="eastAsia" w:ascii="仿宋_GB2312" w:eastAsia="仿宋_GB2312" w:cs="黑体"/>
                <w:color w:val="000000"/>
                <w:kern w:val="0"/>
                <w:szCs w:val="21"/>
              </w:rPr>
              <w:t>（企业公章）</w:t>
            </w:r>
            <w:r>
              <w:rPr>
                <w:rFonts w:hint="eastAsia" w:ascii="仿宋_GB2312" w:eastAsia="仿宋_GB2312" w:cs="仿宋_GB2312"/>
                <w:color w:val="000000"/>
                <w:kern w:val="0"/>
                <w:szCs w:val="21"/>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718" w:hRule="exact"/>
          <w:jc w:val="center"/>
        </w:trPr>
        <w:tc>
          <w:tcPr>
            <w:tcW w:w="9126"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黑体" w:eastAsia="黑体" w:cs="黑体"/>
                <w:sz w:val="24"/>
                <w:szCs w:val="24"/>
              </w:rPr>
            </w:pPr>
            <w:r>
              <w:rPr>
                <w:rFonts w:hint="eastAsia" w:ascii="黑体" w:eastAsia="黑体" w:cs="黑体"/>
                <w:sz w:val="24"/>
                <w:szCs w:val="24"/>
              </w:rPr>
              <w:t>六、初核推荐</w:t>
            </w:r>
          </w:p>
          <w:p>
            <w:pPr>
              <w:widowControl/>
              <w:autoSpaceDN w:val="0"/>
              <w:jc w:val="center"/>
              <w:rPr>
                <w:rFonts w:ascii="仿宋_GB2312" w:eastAsia="仿宋_GB2312" w:cs="仿宋_GB2312"/>
                <w:b/>
                <w:szCs w:val="21"/>
              </w:rPr>
            </w:pPr>
            <w:r>
              <w:rPr>
                <w:rFonts w:hint="eastAsia" w:ascii="仿宋_GB2312" w:eastAsia="仿宋_GB2312" w:cs="仿宋_GB2312"/>
                <w:bCs/>
                <w:szCs w:val="21"/>
              </w:rPr>
              <w:t>〔区县（市）经信主管部门填写〕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3395" w:hRule="atLeast"/>
          <w:jc w:val="center"/>
        </w:trPr>
        <w:tc>
          <w:tcPr>
            <w:tcW w:w="116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初核指标</w:t>
            </w:r>
          </w:p>
          <w:p>
            <w:pPr>
              <w:widowControl/>
              <w:autoSpaceDN w:val="0"/>
              <w:jc w:val="center"/>
              <w:rPr>
                <w:rFonts w:ascii="仿宋_GB2312" w:eastAsia="仿宋_GB2312" w:cs="仿宋_GB2312"/>
                <w:kern w:val="0"/>
                <w:szCs w:val="21"/>
              </w:rPr>
            </w:pPr>
            <w:r>
              <w:rPr>
                <w:rFonts w:hint="eastAsia" w:ascii="仿宋_GB2312" w:eastAsia="仿宋_GB2312" w:cs="仿宋_GB2312"/>
                <w:color w:val="000000"/>
                <w:kern w:val="0"/>
                <w:szCs w:val="21"/>
              </w:rPr>
              <w:t>(请在符合的指标项</w:t>
            </w:r>
            <w:r>
              <w:rPr>
                <w:rFonts w:hint="eastAsia" w:ascii="仿宋_GB2312" w:eastAsia="仿宋_GB2312" w:cs="仿宋_GB2312"/>
                <w:kern w:val="0"/>
                <w:szCs w:val="21"/>
              </w:rPr>
              <w:t>□ 后面</w:t>
            </w:r>
          </w:p>
          <w:p>
            <w:pPr>
              <w:widowControl/>
              <w:autoSpaceDN w:val="0"/>
              <w:jc w:val="center"/>
              <w:rPr>
                <w:rFonts w:ascii="仿宋_GB2312" w:eastAsia="仿宋_GB2312" w:cs="仿宋_GB2312"/>
                <w:color w:val="000000"/>
                <w:kern w:val="0"/>
                <w:szCs w:val="21"/>
              </w:rPr>
            </w:pPr>
            <w:r>
              <w:rPr>
                <w:rFonts w:hint="eastAsia" w:ascii="仿宋_GB2312" w:eastAsia="仿宋_GB2312" w:cs="仿宋_GB2312"/>
                <w:kern w:val="0"/>
                <w:szCs w:val="21"/>
              </w:rPr>
              <w:t>打“</w:t>
            </w:r>
            <w:r>
              <w:rPr>
                <w:rFonts w:hint="eastAsia" w:ascii="仿宋_GB2312" w:eastAsia="仿宋_GB2312"/>
                <w:kern w:val="0"/>
                <w:szCs w:val="21"/>
              </w:rPr>
              <w:t>√</w:t>
            </w:r>
            <w:r>
              <w:rPr>
                <w:rFonts w:hint="eastAsia" w:ascii="仿宋_GB2312" w:eastAsia="仿宋_GB2312" w:cs="仿宋_GB2312"/>
                <w:kern w:val="0"/>
                <w:szCs w:val="21"/>
              </w:rPr>
              <w:t>”)</w:t>
            </w:r>
          </w:p>
        </w:tc>
        <w:tc>
          <w:tcPr>
            <w:tcW w:w="15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szCs w:val="21"/>
              </w:rPr>
            </w:pPr>
            <w:r>
              <w:rPr>
                <w:rFonts w:ascii="仿宋_GB2312" w:eastAsia="仿宋_GB2312" w:cs="仿宋_GB2312"/>
                <w:szCs w:val="21"/>
              </w:rPr>
              <w:t>6</w:t>
            </w:r>
            <w:r>
              <w:rPr>
                <w:rFonts w:hint="eastAsia" w:ascii="仿宋_GB2312" w:eastAsia="仿宋_GB2312" w:cs="仿宋_GB2312"/>
                <w:szCs w:val="21"/>
              </w:rPr>
              <w:t>项必备指标</w:t>
            </w:r>
          </w:p>
        </w:tc>
        <w:tc>
          <w:tcPr>
            <w:tcW w:w="6427"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exact"/>
              <w:rPr>
                <w:rFonts w:ascii="仿宋_GB2312" w:eastAsia="仿宋_GB2312" w:cs="仿宋_GB2312"/>
                <w:szCs w:val="21"/>
              </w:rPr>
            </w:pPr>
            <w:r>
              <w:rPr>
                <w:rFonts w:hint="eastAsia" w:ascii="仿宋_GB2312" w:eastAsia="仿宋_GB2312" w:cs="仿宋_GB2312"/>
                <w:szCs w:val="21"/>
              </w:rPr>
              <w:t>1.符合《中小企业划型标准》且上年度营业收入在</w:t>
            </w:r>
            <w:r>
              <w:rPr>
                <w:rFonts w:ascii="仿宋_GB2312" w:eastAsia="仿宋_GB2312" w:cs="仿宋_GB2312"/>
                <w:szCs w:val="21"/>
              </w:rPr>
              <w:t>5000</w:t>
            </w:r>
            <w:r>
              <w:rPr>
                <w:rFonts w:hint="eastAsia" w:ascii="仿宋_GB2312" w:eastAsia="仿宋_GB2312" w:cs="仿宋_GB2312"/>
                <w:szCs w:val="21"/>
              </w:rPr>
              <w:t xml:space="preserve">万元以上 </w:t>
            </w:r>
            <w:r>
              <w:rPr>
                <w:rFonts w:hint="eastAsia" w:ascii="仿宋_GB2312" w:eastAsia="仿宋_GB2312" w:cs="仿宋_GB2312"/>
                <w:kern w:val="0"/>
                <w:szCs w:val="21"/>
              </w:rPr>
              <w:t xml:space="preserve">□ </w:t>
            </w:r>
            <w:r>
              <w:rPr>
                <w:rFonts w:hint="eastAsia" w:ascii="仿宋_GB2312" w:eastAsia="仿宋_GB2312" w:cs="仿宋_GB2312"/>
                <w:szCs w:val="21"/>
              </w:rPr>
              <w:t>；</w:t>
            </w:r>
          </w:p>
          <w:p>
            <w:pPr>
              <w:widowControl/>
              <w:autoSpaceDN w:val="0"/>
              <w:spacing w:line="360" w:lineRule="exact"/>
              <w:rPr>
                <w:rFonts w:ascii="仿宋_GB2312" w:eastAsia="仿宋_GB2312" w:cs="仿宋_GB2312"/>
                <w:szCs w:val="21"/>
              </w:rPr>
            </w:pPr>
            <w:r>
              <w:rPr>
                <w:rFonts w:hint="eastAsia" w:ascii="仿宋_GB2312" w:eastAsia="仿宋_GB2312" w:cs="仿宋_GB2312"/>
                <w:szCs w:val="21"/>
              </w:rPr>
              <w:t>2.从事特定细分市场时间在3年及以上，企业主营业务收入占营业收入</w:t>
            </w:r>
            <w:r>
              <w:rPr>
                <w:rFonts w:ascii="仿宋_GB2312" w:eastAsia="仿宋_GB2312" w:cs="仿宋_GB2312"/>
                <w:szCs w:val="21"/>
              </w:rPr>
              <w:t>7</w:t>
            </w:r>
            <w:r>
              <w:rPr>
                <w:rFonts w:hint="eastAsia" w:ascii="仿宋_GB2312" w:eastAsia="仿宋_GB2312" w:cs="仿宋_GB2312"/>
                <w:szCs w:val="21"/>
              </w:rPr>
              <w:t xml:space="preserve">0%以上 </w:t>
            </w:r>
            <w:r>
              <w:rPr>
                <w:rFonts w:hint="eastAsia" w:ascii="仿宋_GB2312" w:eastAsia="仿宋_GB2312" w:cs="仿宋_GB2312"/>
                <w:kern w:val="0"/>
                <w:szCs w:val="21"/>
              </w:rPr>
              <w:t xml:space="preserve">□ </w:t>
            </w:r>
            <w:r>
              <w:rPr>
                <w:rFonts w:hint="eastAsia" w:ascii="仿宋_GB2312" w:eastAsia="仿宋_GB2312" w:cs="仿宋_GB2312"/>
                <w:szCs w:val="21"/>
              </w:rPr>
              <w:t>；</w:t>
            </w:r>
          </w:p>
          <w:p>
            <w:pPr>
              <w:widowControl/>
              <w:autoSpaceDN w:val="0"/>
              <w:spacing w:line="360" w:lineRule="exact"/>
              <w:rPr>
                <w:rFonts w:ascii="仿宋_GB2312" w:eastAsia="仿宋_GB2312" w:cs="仿宋_GB2312"/>
                <w:szCs w:val="21"/>
              </w:rPr>
            </w:pPr>
            <w:r>
              <w:rPr>
                <w:rFonts w:hint="eastAsia" w:ascii="仿宋_GB2312" w:eastAsia="仿宋_GB2312" w:cs="仿宋_GB2312"/>
                <w:szCs w:val="21"/>
              </w:rPr>
              <w:t xml:space="preserve">3.企业主导产品市场占有率位于全国前列或全市前2位 </w:t>
            </w:r>
            <w:r>
              <w:rPr>
                <w:rFonts w:hint="eastAsia" w:ascii="仿宋_GB2312" w:eastAsia="仿宋_GB2312" w:cs="仿宋_GB2312"/>
                <w:kern w:val="0"/>
                <w:szCs w:val="21"/>
              </w:rPr>
              <w:t xml:space="preserve">□ </w:t>
            </w:r>
            <w:r>
              <w:rPr>
                <w:rFonts w:hint="eastAsia" w:ascii="仿宋_GB2312" w:eastAsia="仿宋_GB2312" w:cs="仿宋_GB2312"/>
                <w:szCs w:val="21"/>
              </w:rPr>
              <w:t>；</w:t>
            </w:r>
          </w:p>
          <w:p>
            <w:pPr>
              <w:widowControl/>
              <w:autoSpaceDN w:val="0"/>
              <w:spacing w:line="360" w:lineRule="exact"/>
              <w:rPr>
                <w:rFonts w:ascii="仿宋_GB2312" w:eastAsia="仿宋_GB2312" w:cs="仿宋_GB2312"/>
                <w:szCs w:val="21"/>
              </w:rPr>
            </w:pPr>
            <w:r>
              <w:rPr>
                <w:rFonts w:hint="eastAsia" w:ascii="仿宋_GB2312" w:eastAsia="仿宋_GB2312" w:cs="仿宋_GB2312"/>
                <w:szCs w:val="21"/>
              </w:rPr>
              <w:t>4.如果</w:t>
            </w:r>
            <w:r>
              <w:rPr>
                <w:rFonts w:ascii="仿宋_GB2312" w:eastAsia="仿宋_GB2312" w:cs="仿宋_GB2312"/>
                <w:szCs w:val="21"/>
              </w:rPr>
              <w:t>2020</w:t>
            </w:r>
            <w:r>
              <w:rPr>
                <w:rFonts w:hint="eastAsia" w:ascii="仿宋_GB2312" w:eastAsia="仿宋_GB2312" w:cs="仿宋_GB2312"/>
                <w:szCs w:val="21"/>
              </w:rPr>
              <w:t>年营业收入超过</w:t>
            </w:r>
            <w:r>
              <w:rPr>
                <w:rFonts w:ascii="仿宋_GB2312" w:eastAsia="仿宋_GB2312" w:cs="仿宋_GB2312"/>
                <w:szCs w:val="21"/>
              </w:rPr>
              <w:t>1</w:t>
            </w:r>
            <w:r>
              <w:rPr>
                <w:rFonts w:hint="eastAsia" w:ascii="仿宋_GB2312" w:eastAsia="仿宋_GB2312" w:cs="仿宋_GB2312"/>
                <w:szCs w:val="21"/>
              </w:rPr>
              <w:t>亿元的，</w:t>
            </w:r>
            <w:r>
              <w:rPr>
                <w:rFonts w:ascii="仿宋_GB2312" w:eastAsia="仿宋_GB2312" w:cs="仿宋_GB2312"/>
                <w:szCs w:val="21"/>
              </w:rPr>
              <w:t>近2年企业研发经费支出占营业收入比重不低于3%</w:t>
            </w:r>
            <w:r>
              <w:rPr>
                <w:rFonts w:hint="eastAsia" w:ascii="仿宋_GB2312" w:eastAsia="仿宋_GB2312" w:cs="仿宋_GB2312"/>
                <w:szCs w:val="21"/>
              </w:rPr>
              <w:t>；否则</w:t>
            </w:r>
            <w:r>
              <w:rPr>
                <w:rFonts w:ascii="仿宋_GB2312" w:eastAsia="仿宋_GB2312" w:cs="仿宋_GB2312"/>
                <w:szCs w:val="21"/>
              </w:rPr>
              <w:t>，近2年企业研发经费支出占营业收入比重不低于4%</w:t>
            </w:r>
            <w:r>
              <w:rPr>
                <w:rFonts w:hint="eastAsia" w:ascii="仿宋_GB2312" w:eastAsia="仿宋_GB2312" w:cs="仿宋_GB2312"/>
                <w:szCs w:val="21"/>
              </w:rPr>
              <w:t xml:space="preserve"> </w:t>
            </w:r>
            <w:r>
              <w:rPr>
                <w:rFonts w:hint="eastAsia" w:ascii="仿宋_GB2312" w:eastAsia="仿宋_GB2312" w:cs="仿宋_GB2312"/>
                <w:kern w:val="0"/>
                <w:szCs w:val="21"/>
              </w:rPr>
              <w:t xml:space="preserve">□ </w:t>
            </w:r>
            <w:r>
              <w:rPr>
                <w:rFonts w:hint="eastAsia" w:ascii="仿宋_GB2312" w:eastAsia="仿宋_GB2312" w:cs="仿宋_GB2312"/>
                <w:szCs w:val="21"/>
              </w:rPr>
              <w:t>；</w:t>
            </w:r>
          </w:p>
          <w:p>
            <w:pPr>
              <w:widowControl/>
              <w:autoSpaceDN w:val="0"/>
              <w:spacing w:line="360" w:lineRule="exact"/>
              <w:rPr>
                <w:rFonts w:ascii="仿宋_GB2312" w:eastAsia="仿宋_GB2312" w:cs="仿宋_GB2312"/>
                <w:szCs w:val="21"/>
              </w:rPr>
            </w:pPr>
            <w:r>
              <w:rPr>
                <w:rFonts w:ascii="仿宋_GB2312" w:eastAsia="仿宋_GB2312" w:cs="仿宋_GB2312"/>
                <w:szCs w:val="21"/>
              </w:rPr>
              <w:t>5</w:t>
            </w:r>
            <w:r>
              <w:rPr>
                <w:rFonts w:hint="eastAsia" w:ascii="仿宋_GB2312" w:eastAsia="仿宋_GB2312" w:cs="仿宋_GB2312"/>
                <w:szCs w:val="21"/>
              </w:rPr>
              <w:t>.拥有有效发明专利</w:t>
            </w:r>
            <w:r>
              <w:rPr>
                <w:rFonts w:ascii="仿宋_GB2312" w:eastAsia="仿宋_GB2312" w:cs="仿宋_GB2312"/>
                <w:szCs w:val="21"/>
              </w:rPr>
              <w:t>2</w:t>
            </w:r>
            <w:r>
              <w:rPr>
                <w:rFonts w:hint="eastAsia" w:ascii="仿宋_GB2312" w:eastAsia="仿宋_GB2312" w:cs="仿宋_GB2312"/>
                <w:szCs w:val="21"/>
              </w:rPr>
              <w:t>项或实用新型、外观设计专利</w:t>
            </w:r>
            <w:r>
              <w:rPr>
                <w:rFonts w:ascii="仿宋_GB2312" w:eastAsia="仿宋_GB2312" w:cs="仿宋_GB2312"/>
                <w:szCs w:val="21"/>
              </w:rPr>
              <w:t>5</w:t>
            </w:r>
            <w:r>
              <w:rPr>
                <w:rFonts w:hint="eastAsia" w:ascii="仿宋_GB2312" w:eastAsia="仿宋_GB2312" w:cs="仿宋_GB2312"/>
                <w:szCs w:val="21"/>
              </w:rPr>
              <w:t xml:space="preserve">项及以上 </w:t>
            </w:r>
            <w:r>
              <w:rPr>
                <w:rFonts w:hint="eastAsia" w:ascii="仿宋_GB2312" w:eastAsia="仿宋_GB2312" w:cs="仿宋_GB2312"/>
                <w:kern w:val="0"/>
                <w:szCs w:val="21"/>
              </w:rPr>
              <w:t xml:space="preserve">□ </w:t>
            </w:r>
            <w:r>
              <w:rPr>
                <w:rFonts w:hint="eastAsia" w:ascii="仿宋_GB2312" w:eastAsia="仿宋_GB2312" w:cs="仿宋_GB2312"/>
                <w:szCs w:val="21"/>
              </w:rPr>
              <w:t>；</w:t>
            </w:r>
          </w:p>
          <w:p>
            <w:pPr>
              <w:widowControl/>
              <w:autoSpaceDN w:val="0"/>
              <w:spacing w:line="360" w:lineRule="exact"/>
              <w:rPr>
                <w:rFonts w:ascii="仿宋_GB2312" w:eastAsia="仿宋_GB2312" w:cs="仿宋_GB2312"/>
                <w:szCs w:val="21"/>
              </w:rPr>
            </w:pPr>
            <w:r>
              <w:rPr>
                <w:rFonts w:ascii="仿宋_GB2312" w:eastAsia="仿宋_GB2312" w:cs="仿宋_GB2312"/>
                <w:szCs w:val="21"/>
              </w:rPr>
              <w:t>6</w:t>
            </w:r>
            <w:r>
              <w:rPr>
                <w:rFonts w:hint="eastAsia" w:ascii="仿宋_GB2312" w:eastAsia="仿宋_GB2312" w:cs="仿宋_GB2312"/>
                <w:szCs w:val="21"/>
              </w:rPr>
              <w:t xml:space="preserve">.企业三年内未发生过安全、质量、环境污染事故等违法记录 </w:t>
            </w:r>
            <w:r>
              <w:rPr>
                <w:rFonts w:hint="eastAsia" w:ascii="仿宋_GB2312" w:eastAsia="仿宋_GB2312" w:cs="仿宋_GB2312"/>
                <w:kern w:val="0"/>
                <w:szCs w:val="21"/>
              </w:rPr>
              <w:t xml:space="preserve">□ </w:t>
            </w:r>
            <w:r>
              <w:rPr>
                <w:rFonts w:hint="eastAsia" w:ascii="仿宋_GB2312" w:eastAsia="仿宋_GB2312" w:cs="仿宋_GB2312"/>
                <w:szCs w:val="21"/>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5560" w:hRule="atLeast"/>
          <w:jc w:val="center"/>
        </w:trPr>
        <w:tc>
          <w:tcPr>
            <w:tcW w:w="116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15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仿宋_GB2312"/>
                <w:szCs w:val="21"/>
              </w:rPr>
            </w:pPr>
            <w:r>
              <w:rPr>
                <w:rFonts w:ascii="仿宋_GB2312" w:eastAsia="仿宋_GB2312" w:cs="仿宋_GB2312"/>
                <w:szCs w:val="21"/>
              </w:rPr>
              <w:t>9</w:t>
            </w:r>
            <w:r>
              <w:rPr>
                <w:rFonts w:hint="eastAsia" w:ascii="仿宋_GB2312" w:eastAsia="仿宋_GB2312" w:cs="仿宋_GB2312"/>
                <w:szCs w:val="21"/>
              </w:rPr>
              <w:t>项可选指标</w:t>
            </w:r>
          </w:p>
          <w:p>
            <w:pPr>
              <w:widowControl/>
              <w:autoSpaceDN w:val="0"/>
              <w:jc w:val="center"/>
              <w:rPr>
                <w:rFonts w:ascii="仿宋_GB2312" w:eastAsia="仿宋_GB2312" w:cs="仿宋_GB2312"/>
                <w:sz w:val="18"/>
                <w:szCs w:val="18"/>
              </w:rPr>
            </w:pPr>
            <w:r>
              <w:rPr>
                <w:rFonts w:hint="eastAsia" w:ascii="仿宋_GB2312" w:eastAsia="仿宋_GB2312" w:cs="仿宋_GB2312"/>
                <w:sz w:val="18"/>
                <w:szCs w:val="18"/>
              </w:rPr>
              <w:t>（至少5项符合）</w:t>
            </w:r>
          </w:p>
        </w:tc>
        <w:tc>
          <w:tcPr>
            <w:tcW w:w="6427"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exact"/>
              <w:rPr>
                <w:rFonts w:ascii="仿宋_GB2312" w:eastAsia="仿宋_GB2312" w:cs="仿宋_GB2312"/>
                <w:szCs w:val="21"/>
              </w:rPr>
            </w:pPr>
            <w:r>
              <w:rPr>
                <w:rFonts w:hint="eastAsia" w:ascii="仿宋_GB2312" w:eastAsia="仿宋_GB2312" w:cs="仿宋_GB2312"/>
                <w:szCs w:val="21"/>
              </w:rPr>
              <w:t>1.如果</w:t>
            </w:r>
            <w:r>
              <w:rPr>
                <w:rFonts w:ascii="仿宋_GB2312" w:eastAsia="仿宋_GB2312" w:cs="仿宋_GB2312"/>
                <w:szCs w:val="21"/>
              </w:rPr>
              <w:t>2020</w:t>
            </w:r>
            <w:r>
              <w:rPr>
                <w:rFonts w:hint="eastAsia" w:ascii="仿宋_GB2312" w:eastAsia="仿宋_GB2312" w:cs="仿宋_GB2312"/>
                <w:szCs w:val="21"/>
              </w:rPr>
              <w:t>年营业收入超过</w:t>
            </w:r>
            <w:r>
              <w:rPr>
                <w:rFonts w:ascii="仿宋_GB2312" w:eastAsia="仿宋_GB2312" w:cs="仿宋_GB2312"/>
                <w:szCs w:val="21"/>
              </w:rPr>
              <w:t>1</w:t>
            </w:r>
            <w:r>
              <w:rPr>
                <w:rFonts w:hint="eastAsia" w:ascii="仿宋_GB2312" w:eastAsia="仿宋_GB2312" w:cs="仿宋_GB2312"/>
                <w:szCs w:val="21"/>
              </w:rPr>
              <w:t>亿元的，近2年主营业务收入或净利润平均增长率高于同期同行业制造企业的水平；否则</w:t>
            </w:r>
            <w:r>
              <w:rPr>
                <w:rFonts w:ascii="仿宋_GB2312" w:eastAsia="仿宋_GB2312" w:cs="仿宋_GB2312"/>
                <w:szCs w:val="21"/>
              </w:rPr>
              <w:t>，近2年主营业务收入或净利润平均增长率10%以</w:t>
            </w:r>
            <w:r>
              <w:rPr>
                <w:rFonts w:hint="eastAsia" w:ascii="仿宋_GB2312" w:eastAsia="仿宋_GB2312" w:cs="仿宋_GB2312"/>
                <w:szCs w:val="21"/>
              </w:rPr>
              <w:t>上</w:t>
            </w:r>
            <w:r>
              <w:rPr>
                <w:rFonts w:ascii="仿宋_GB2312" w:eastAsia="仿宋_GB2312" w:cs="仿宋_GB2312"/>
                <w:szCs w:val="21"/>
              </w:rPr>
              <w:t xml:space="preserve"> </w:t>
            </w:r>
            <w:r>
              <w:rPr>
                <w:rFonts w:hint="eastAsia" w:ascii="仿宋_GB2312" w:eastAsia="仿宋_GB2312" w:cs="仿宋_GB2312"/>
                <w:kern w:val="0"/>
                <w:szCs w:val="21"/>
              </w:rPr>
              <w:t xml:space="preserve">□ </w:t>
            </w:r>
            <w:r>
              <w:rPr>
                <w:rFonts w:hint="eastAsia" w:ascii="仿宋_GB2312" w:eastAsia="仿宋_GB2312" w:cs="仿宋_GB2312"/>
                <w:szCs w:val="21"/>
              </w:rPr>
              <w:t>；</w:t>
            </w:r>
          </w:p>
          <w:p>
            <w:pPr>
              <w:widowControl/>
              <w:autoSpaceDN w:val="0"/>
              <w:spacing w:line="360" w:lineRule="exact"/>
              <w:rPr>
                <w:rFonts w:ascii="仿宋_GB2312" w:eastAsia="仿宋_GB2312" w:cs="仿宋_GB2312"/>
                <w:szCs w:val="21"/>
              </w:rPr>
            </w:pPr>
            <w:r>
              <w:rPr>
                <w:rFonts w:hint="eastAsia" w:ascii="仿宋_GB2312" w:eastAsia="仿宋_GB2312" w:cs="仿宋_GB2312"/>
                <w:szCs w:val="21"/>
              </w:rPr>
              <w:t xml:space="preserve">2.资产负债率不高于70% </w:t>
            </w:r>
            <w:r>
              <w:rPr>
                <w:rFonts w:hint="eastAsia" w:ascii="仿宋_GB2312" w:eastAsia="仿宋_GB2312" w:cs="仿宋_GB2312"/>
                <w:kern w:val="0"/>
                <w:szCs w:val="21"/>
              </w:rPr>
              <w:t xml:space="preserve">□ </w:t>
            </w:r>
            <w:r>
              <w:rPr>
                <w:rFonts w:hint="eastAsia" w:ascii="仿宋_GB2312" w:eastAsia="仿宋_GB2312" w:cs="仿宋_GB2312"/>
                <w:szCs w:val="21"/>
              </w:rPr>
              <w:t>；</w:t>
            </w:r>
          </w:p>
          <w:p>
            <w:pPr>
              <w:widowControl/>
              <w:autoSpaceDN w:val="0"/>
              <w:spacing w:line="360" w:lineRule="exact"/>
              <w:rPr>
                <w:rFonts w:ascii="仿宋_GB2312" w:eastAsia="仿宋_GB2312" w:cs="仿宋_GB2312"/>
                <w:szCs w:val="21"/>
              </w:rPr>
            </w:pPr>
            <w:r>
              <w:rPr>
                <w:rFonts w:ascii="仿宋_GB2312" w:eastAsia="仿宋_GB2312" w:cs="仿宋_GB2312"/>
                <w:szCs w:val="21"/>
              </w:rPr>
              <w:t>3</w:t>
            </w:r>
            <w:r>
              <w:rPr>
                <w:rFonts w:hint="eastAsia" w:ascii="仿宋_GB2312" w:eastAsia="仿宋_GB2312" w:cs="仿宋_GB2312"/>
                <w:szCs w:val="21"/>
              </w:rPr>
              <w:t>.如果</w:t>
            </w:r>
            <w:r>
              <w:rPr>
                <w:rFonts w:ascii="仿宋_GB2312" w:eastAsia="仿宋_GB2312" w:cs="仿宋_GB2312"/>
                <w:szCs w:val="21"/>
              </w:rPr>
              <w:t>2020</w:t>
            </w:r>
            <w:r>
              <w:rPr>
                <w:rFonts w:hint="eastAsia" w:ascii="仿宋_GB2312" w:eastAsia="仿宋_GB2312" w:cs="仿宋_GB2312"/>
                <w:szCs w:val="21"/>
              </w:rPr>
              <w:t>年营业收入超过</w:t>
            </w:r>
            <w:r>
              <w:rPr>
                <w:rFonts w:ascii="仿宋_GB2312" w:eastAsia="仿宋_GB2312" w:cs="仿宋_GB2312"/>
                <w:szCs w:val="21"/>
              </w:rPr>
              <w:t>1</w:t>
            </w:r>
            <w:r>
              <w:rPr>
                <w:rFonts w:hint="eastAsia" w:ascii="仿宋_GB2312" w:eastAsia="仿宋_GB2312" w:cs="仿宋_GB2312"/>
                <w:szCs w:val="21"/>
              </w:rPr>
              <w:t>亿元的，研发人员占企业职工总数的比例不低于1</w:t>
            </w:r>
            <w:r>
              <w:rPr>
                <w:rFonts w:ascii="仿宋_GB2312" w:eastAsia="仿宋_GB2312" w:cs="仿宋_GB2312"/>
                <w:szCs w:val="21"/>
              </w:rPr>
              <w:t>2</w:t>
            </w:r>
            <w:r>
              <w:rPr>
                <w:rFonts w:hint="eastAsia" w:ascii="仿宋_GB2312" w:eastAsia="仿宋_GB2312" w:cs="仿宋_GB2312"/>
                <w:szCs w:val="21"/>
              </w:rPr>
              <w:t>%；否则，研发人员占企业职工总数的比例不低于1</w:t>
            </w:r>
            <w:r>
              <w:rPr>
                <w:rFonts w:ascii="仿宋_GB2312" w:eastAsia="仿宋_GB2312" w:cs="仿宋_GB2312"/>
                <w:szCs w:val="21"/>
              </w:rPr>
              <w:t>5</w:t>
            </w:r>
            <w:r>
              <w:rPr>
                <w:rFonts w:hint="eastAsia" w:ascii="仿宋_GB2312" w:eastAsia="仿宋_GB2312" w:cs="仿宋_GB2312"/>
                <w:szCs w:val="21"/>
              </w:rPr>
              <w:t xml:space="preserve">% </w:t>
            </w:r>
            <w:r>
              <w:rPr>
                <w:rFonts w:hint="eastAsia" w:ascii="仿宋_GB2312" w:eastAsia="仿宋_GB2312" w:cs="仿宋_GB2312"/>
                <w:kern w:val="0"/>
                <w:szCs w:val="21"/>
              </w:rPr>
              <w:t xml:space="preserve">□ </w:t>
            </w:r>
            <w:r>
              <w:rPr>
                <w:rFonts w:hint="eastAsia" w:ascii="仿宋_GB2312" w:eastAsia="仿宋_GB2312" w:cs="仿宋_GB2312"/>
                <w:szCs w:val="21"/>
              </w:rPr>
              <w:t>；</w:t>
            </w:r>
          </w:p>
          <w:p>
            <w:pPr>
              <w:widowControl/>
              <w:autoSpaceDN w:val="0"/>
              <w:spacing w:line="360" w:lineRule="exact"/>
              <w:rPr>
                <w:rFonts w:ascii="仿宋_GB2312" w:eastAsia="仿宋_GB2312" w:cs="仿宋_GB2312"/>
                <w:szCs w:val="21"/>
              </w:rPr>
            </w:pPr>
            <w:r>
              <w:rPr>
                <w:rFonts w:ascii="仿宋_GB2312" w:eastAsia="仿宋_GB2312" w:cs="仿宋_GB2312"/>
                <w:szCs w:val="21"/>
              </w:rPr>
              <w:t>4.</w:t>
            </w:r>
            <w:r>
              <w:rPr>
                <w:rFonts w:hint="eastAsia" w:ascii="仿宋_GB2312" w:eastAsia="仿宋_GB2312" w:cs="仿宋_GB2312"/>
                <w:szCs w:val="21"/>
              </w:rPr>
              <w:t xml:space="preserve">近2年主持或参与制（修）订至少1项相关业务领域标准 </w:t>
            </w:r>
            <w:r>
              <w:rPr>
                <w:rFonts w:hint="eastAsia" w:ascii="仿宋_GB2312" w:eastAsia="仿宋_GB2312" w:cs="仿宋_GB2312"/>
                <w:kern w:val="0"/>
                <w:szCs w:val="21"/>
              </w:rPr>
              <w:t xml:space="preserve">□ </w:t>
            </w:r>
            <w:r>
              <w:rPr>
                <w:rFonts w:hint="eastAsia" w:ascii="仿宋_GB2312" w:eastAsia="仿宋_GB2312" w:cs="仿宋_GB2312"/>
                <w:szCs w:val="21"/>
              </w:rPr>
              <w:t>；</w:t>
            </w:r>
          </w:p>
          <w:p>
            <w:pPr>
              <w:widowControl/>
              <w:autoSpaceDN w:val="0"/>
              <w:spacing w:line="360" w:lineRule="exact"/>
              <w:rPr>
                <w:rFonts w:ascii="仿宋_GB2312" w:eastAsia="仿宋_GB2312" w:cs="仿宋_GB2312"/>
                <w:szCs w:val="21"/>
              </w:rPr>
            </w:pPr>
            <w:r>
              <w:rPr>
                <w:rFonts w:ascii="仿宋_GB2312" w:eastAsia="仿宋_GB2312" w:cs="仿宋_GB2312"/>
                <w:szCs w:val="21"/>
              </w:rPr>
              <w:t>5</w:t>
            </w:r>
            <w:r>
              <w:rPr>
                <w:rFonts w:hint="eastAsia" w:ascii="仿宋_GB2312" w:eastAsia="仿宋_GB2312" w:cs="仿宋_GB2312"/>
                <w:szCs w:val="21"/>
              </w:rPr>
              <w:t>.企业获得国家有关部门认定的特色称号（称号名称参照本申报书</w:t>
            </w:r>
          </w:p>
          <w:p>
            <w:pPr>
              <w:widowControl/>
              <w:autoSpaceDN w:val="0"/>
              <w:spacing w:line="360" w:lineRule="exact"/>
              <w:rPr>
                <w:rFonts w:ascii="仿宋_GB2312" w:eastAsia="仿宋_GB2312" w:cs="仿宋_GB2312"/>
                <w:szCs w:val="21"/>
              </w:rPr>
            </w:pPr>
            <w:r>
              <w:rPr>
                <w:rFonts w:hint="eastAsia" w:ascii="仿宋_GB2312" w:eastAsia="仿宋_GB2312" w:cs="仿宋_GB2312"/>
                <w:szCs w:val="21"/>
              </w:rPr>
              <w:t xml:space="preserve">第五部分第三条内容) </w:t>
            </w:r>
            <w:r>
              <w:rPr>
                <w:rFonts w:hint="eastAsia" w:ascii="仿宋_GB2312" w:eastAsia="仿宋_GB2312" w:cs="仿宋_GB2312"/>
                <w:kern w:val="0"/>
                <w:szCs w:val="21"/>
              </w:rPr>
              <w:t xml:space="preserve">□ </w:t>
            </w:r>
            <w:r>
              <w:rPr>
                <w:rFonts w:hint="eastAsia" w:ascii="仿宋_GB2312" w:eastAsia="仿宋_GB2312" w:cs="仿宋_GB2312"/>
                <w:szCs w:val="21"/>
              </w:rPr>
              <w:t>；</w:t>
            </w:r>
          </w:p>
          <w:p>
            <w:pPr>
              <w:widowControl/>
              <w:autoSpaceDN w:val="0"/>
              <w:spacing w:line="360" w:lineRule="exact"/>
              <w:rPr>
                <w:rFonts w:ascii="仿宋_GB2312" w:eastAsia="仿宋_GB2312" w:cs="仿宋_GB2312"/>
                <w:szCs w:val="21"/>
              </w:rPr>
            </w:pPr>
            <w:r>
              <w:rPr>
                <w:rFonts w:ascii="仿宋_GB2312" w:eastAsia="仿宋_GB2312" w:cs="仿宋_GB2312"/>
                <w:szCs w:val="21"/>
              </w:rPr>
              <w:t>6</w:t>
            </w:r>
            <w:r>
              <w:rPr>
                <w:rFonts w:hint="eastAsia" w:ascii="仿宋_GB2312" w:eastAsia="仿宋_GB2312" w:cs="仿宋_GB2312"/>
                <w:szCs w:val="21"/>
              </w:rPr>
              <w:t xml:space="preserve">.取得相关质量管理体系认证 </w:t>
            </w:r>
            <w:r>
              <w:rPr>
                <w:rFonts w:hint="eastAsia" w:ascii="仿宋_GB2312" w:eastAsia="仿宋_GB2312" w:cs="仿宋_GB2312"/>
                <w:kern w:val="0"/>
                <w:szCs w:val="21"/>
              </w:rPr>
              <w:t xml:space="preserve">□ </w:t>
            </w:r>
            <w:r>
              <w:rPr>
                <w:rFonts w:hint="eastAsia" w:ascii="仿宋_GB2312" w:eastAsia="仿宋_GB2312" w:cs="仿宋_GB2312"/>
                <w:szCs w:val="21"/>
              </w:rPr>
              <w:t>；</w:t>
            </w:r>
          </w:p>
          <w:p>
            <w:pPr>
              <w:widowControl/>
              <w:autoSpaceDN w:val="0"/>
              <w:spacing w:line="360" w:lineRule="exact"/>
              <w:rPr>
                <w:rFonts w:ascii="仿宋_GB2312" w:eastAsia="仿宋_GB2312" w:cs="仿宋_GB2312"/>
                <w:szCs w:val="21"/>
              </w:rPr>
            </w:pPr>
            <w:r>
              <w:rPr>
                <w:rFonts w:ascii="仿宋_GB2312" w:eastAsia="仿宋_GB2312" w:cs="仿宋_GB2312"/>
                <w:szCs w:val="21"/>
              </w:rPr>
              <w:t>7</w:t>
            </w:r>
            <w:r>
              <w:rPr>
                <w:rFonts w:hint="eastAsia" w:ascii="仿宋_GB2312" w:eastAsia="仿宋_GB2312" w:cs="仿宋_GB2312"/>
                <w:szCs w:val="21"/>
              </w:rPr>
              <w:t>.产品生产执行国际、国内、行业标准等，或产品通过发达国家</w:t>
            </w:r>
          </w:p>
          <w:p>
            <w:pPr>
              <w:widowControl/>
              <w:autoSpaceDN w:val="0"/>
              <w:spacing w:line="360" w:lineRule="exact"/>
              <w:rPr>
                <w:rFonts w:ascii="仿宋_GB2312" w:eastAsia="仿宋_GB2312" w:cs="仿宋_GB2312"/>
                <w:szCs w:val="21"/>
              </w:rPr>
            </w:pPr>
            <w:r>
              <w:rPr>
                <w:rFonts w:hint="eastAsia" w:ascii="仿宋_GB2312" w:eastAsia="仿宋_GB2312" w:cs="仿宋_GB2312"/>
                <w:szCs w:val="21"/>
              </w:rPr>
              <w:t xml:space="preserve">和地区认证 </w:t>
            </w:r>
            <w:r>
              <w:rPr>
                <w:rFonts w:hint="eastAsia" w:ascii="仿宋_GB2312" w:eastAsia="仿宋_GB2312" w:cs="仿宋_GB2312"/>
                <w:kern w:val="0"/>
                <w:szCs w:val="21"/>
              </w:rPr>
              <w:t xml:space="preserve">□ </w:t>
            </w:r>
            <w:r>
              <w:rPr>
                <w:rFonts w:hint="eastAsia" w:ascii="仿宋_GB2312" w:eastAsia="仿宋_GB2312" w:cs="仿宋_GB2312"/>
                <w:szCs w:val="21"/>
              </w:rPr>
              <w:t>；</w:t>
            </w:r>
          </w:p>
          <w:p>
            <w:pPr>
              <w:widowControl/>
              <w:autoSpaceDN w:val="0"/>
              <w:spacing w:line="360" w:lineRule="exact"/>
              <w:rPr>
                <w:rFonts w:ascii="仿宋_GB2312" w:eastAsia="仿宋_GB2312" w:cs="仿宋_GB2312"/>
                <w:szCs w:val="21"/>
              </w:rPr>
            </w:pPr>
            <w:r>
              <w:rPr>
                <w:rFonts w:ascii="仿宋_GB2312" w:eastAsia="仿宋_GB2312" w:cs="仿宋_GB2312"/>
                <w:szCs w:val="21"/>
              </w:rPr>
              <w:t>8</w:t>
            </w:r>
            <w:r>
              <w:rPr>
                <w:rFonts w:hint="eastAsia" w:ascii="仿宋_GB2312" w:eastAsia="仿宋_GB2312" w:cs="仿宋_GB2312"/>
                <w:szCs w:val="21"/>
              </w:rPr>
              <w:t xml:space="preserve">.拥有自主品牌 </w:t>
            </w:r>
            <w:r>
              <w:rPr>
                <w:rFonts w:hint="eastAsia" w:ascii="仿宋_GB2312" w:eastAsia="仿宋_GB2312" w:cs="仿宋_GB2312"/>
                <w:kern w:val="0"/>
                <w:szCs w:val="21"/>
              </w:rPr>
              <w:t xml:space="preserve">□ </w:t>
            </w:r>
            <w:r>
              <w:rPr>
                <w:rFonts w:hint="eastAsia" w:ascii="仿宋_GB2312" w:eastAsia="仿宋_GB2312" w:cs="仿宋_GB2312"/>
                <w:szCs w:val="21"/>
              </w:rPr>
              <w:t>；</w:t>
            </w:r>
          </w:p>
          <w:p>
            <w:pPr>
              <w:widowControl/>
              <w:autoSpaceDN w:val="0"/>
              <w:spacing w:line="360" w:lineRule="exact"/>
              <w:rPr>
                <w:rFonts w:ascii="仿宋_GB2312" w:eastAsia="仿宋_GB2312" w:cs="仿宋_GB2312"/>
                <w:szCs w:val="21"/>
              </w:rPr>
            </w:pPr>
            <w:r>
              <w:rPr>
                <w:rFonts w:ascii="仿宋_GB2312" w:eastAsia="仿宋_GB2312" w:cs="仿宋_GB2312"/>
                <w:szCs w:val="21"/>
              </w:rPr>
              <w:t>9</w:t>
            </w:r>
            <w:r>
              <w:rPr>
                <w:rFonts w:hint="eastAsia" w:ascii="仿宋_GB2312" w:eastAsia="仿宋_GB2312" w:cs="仿宋_GB2312"/>
                <w:szCs w:val="21"/>
              </w:rPr>
              <w:t xml:space="preserve">.至少1项核心业务采用信息系统支撑 </w:t>
            </w:r>
            <w:r>
              <w:rPr>
                <w:rFonts w:hint="eastAsia" w:ascii="仿宋_GB2312" w:eastAsia="仿宋_GB2312" w:cs="仿宋_GB2312"/>
                <w:kern w:val="0"/>
                <w:szCs w:val="21"/>
              </w:rPr>
              <w:t xml:space="preserve">□ </w:t>
            </w:r>
            <w:r>
              <w:rPr>
                <w:rFonts w:hint="eastAsia" w:ascii="仿宋_GB2312" w:eastAsia="仿宋_GB2312" w:cs="仿宋_GB2312"/>
                <w:szCs w:val="21"/>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108" w:type="dxa"/>
            <w:bottom w:w="0" w:type="dxa"/>
            <w:right w:w="108" w:type="dxa"/>
          </w:tblCellMar>
        </w:tblPrEx>
        <w:trPr>
          <w:cantSplit/>
          <w:trHeight w:val="2265" w:hRule="exact"/>
          <w:jc w:val="center"/>
        </w:trPr>
        <w:tc>
          <w:tcPr>
            <w:tcW w:w="269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jc w:val="center"/>
              <w:rPr>
                <w:rFonts w:ascii="仿宋_GB2312" w:eastAsia="仿宋_GB2312" w:cs="黑体"/>
                <w:szCs w:val="21"/>
              </w:rPr>
            </w:pPr>
            <w:r>
              <w:rPr>
                <w:rFonts w:hint="eastAsia" w:ascii="仿宋_GB2312" w:eastAsia="仿宋_GB2312" w:cs="黑体"/>
                <w:szCs w:val="21"/>
              </w:rPr>
              <w:t>区县（市）经信主管部门</w:t>
            </w:r>
          </w:p>
          <w:p>
            <w:pPr>
              <w:widowControl/>
              <w:autoSpaceDN w:val="0"/>
              <w:jc w:val="center"/>
              <w:rPr>
                <w:rFonts w:ascii="仿宋_GB2312" w:eastAsia="仿宋_GB2312" w:cs="仿宋_GB2312"/>
                <w:bCs/>
                <w:color w:val="000000"/>
                <w:kern w:val="0"/>
                <w:szCs w:val="21"/>
              </w:rPr>
            </w:pPr>
            <w:r>
              <w:rPr>
                <w:rFonts w:hint="eastAsia" w:ascii="仿宋_GB2312" w:eastAsia="仿宋_GB2312" w:cs="黑体"/>
                <w:szCs w:val="21"/>
              </w:rPr>
              <w:t>推荐意见</w:t>
            </w:r>
          </w:p>
        </w:tc>
        <w:tc>
          <w:tcPr>
            <w:tcW w:w="6427"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exact"/>
              <w:rPr>
                <w:rFonts w:ascii="仿宋_GB2312" w:eastAsia="仿宋_GB2312" w:cs="仿宋_GB2312"/>
                <w:szCs w:val="21"/>
              </w:rPr>
            </w:pPr>
            <w:r>
              <w:rPr>
                <w:rFonts w:hint="eastAsia" w:ascii="仿宋_GB2312" w:eastAsia="仿宋_GB2312" w:cs="仿宋_GB2312"/>
                <w:szCs w:val="21"/>
              </w:rPr>
              <w:t>经初审核实，该企业同时符合</w:t>
            </w:r>
            <w:r>
              <w:rPr>
                <w:rFonts w:ascii="仿宋_GB2312" w:eastAsia="仿宋_GB2312" w:cs="仿宋_GB2312"/>
                <w:szCs w:val="21"/>
              </w:rPr>
              <w:t>6</w:t>
            </w:r>
            <w:r>
              <w:rPr>
                <w:rFonts w:hint="eastAsia" w:ascii="仿宋_GB2312" w:eastAsia="仿宋_GB2312" w:cs="仿宋_GB2312"/>
                <w:szCs w:val="21"/>
              </w:rPr>
              <w:t>项必备指标和</w:t>
            </w:r>
            <w:r>
              <w:rPr>
                <w:rFonts w:hint="eastAsia" w:ascii="仿宋_GB2312" w:eastAsia="仿宋_GB2312" w:cs="仿宋_GB2312"/>
                <w:szCs w:val="21"/>
                <w:u w:val="single"/>
              </w:rPr>
              <w:t xml:space="preserve">         </w:t>
            </w:r>
            <w:r>
              <w:rPr>
                <w:rFonts w:hint="eastAsia" w:ascii="仿宋_GB2312" w:eastAsia="仿宋_GB2312" w:cs="仿宋_GB2312"/>
                <w:szCs w:val="21"/>
              </w:rPr>
              <w:t>项可选指标（至少</w:t>
            </w:r>
            <w:r>
              <w:rPr>
                <w:rFonts w:ascii="仿宋_GB2312" w:eastAsia="仿宋_GB2312" w:cs="仿宋_GB2312"/>
                <w:szCs w:val="21"/>
              </w:rPr>
              <w:t>5</w:t>
            </w:r>
            <w:r>
              <w:rPr>
                <w:rFonts w:hint="eastAsia" w:ascii="仿宋_GB2312" w:eastAsia="仿宋_GB2312" w:cs="仿宋_GB2312"/>
                <w:szCs w:val="21"/>
              </w:rPr>
              <w:t>项符合），同意推荐为市级专精特新“小巨人”企业。</w:t>
            </w:r>
          </w:p>
          <w:p>
            <w:pPr>
              <w:widowControl/>
              <w:autoSpaceDN w:val="0"/>
              <w:spacing w:line="360" w:lineRule="exact"/>
              <w:rPr>
                <w:rFonts w:ascii="仿宋_GB2312" w:eastAsia="仿宋_GB2312" w:cs="仿宋_GB2312"/>
                <w:szCs w:val="21"/>
              </w:rPr>
            </w:pPr>
          </w:p>
          <w:p>
            <w:pPr>
              <w:widowControl/>
              <w:autoSpaceDN w:val="0"/>
              <w:spacing w:line="360" w:lineRule="exact"/>
              <w:ind w:firstLine="420" w:firstLineChars="200"/>
              <w:rPr>
                <w:rFonts w:ascii="仿宋_GB2312" w:eastAsia="仿宋_GB2312" w:cs="仿宋_GB2312"/>
                <w:szCs w:val="21"/>
              </w:rPr>
            </w:pPr>
            <w:r>
              <w:rPr>
                <w:rFonts w:hint="eastAsia" w:ascii="仿宋_GB2312" w:eastAsia="仿宋_GB2312" w:cs="黑体"/>
                <w:szCs w:val="21"/>
              </w:rPr>
              <w:t>推荐单位（公章）：</w:t>
            </w:r>
          </w:p>
          <w:p>
            <w:pPr>
              <w:widowControl/>
              <w:autoSpaceDN w:val="0"/>
              <w:spacing w:line="360" w:lineRule="exact"/>
              <w:rPr>
                <w:rFonts w:ascii="仿宋_GB2312" w:eastAsia="仿宋_GB2312" w:cs="仿宋_GB2312"/>
                <w:szCs w:val="21"/>
              </w:rPr>
            </w:pPr>
          </w:p>
          <w:p>
            <w:pPr>
              <w:widowControl/>
              <w:autoSpaceDN w:val="0"/>
              <w:spacing w:line="360" w:lineRule="exact"/>
              <w:ind w:firstLine="630" w:firstLineChars="300"/>
              <w:rPr>
                <w:rFonts w:ascii="仿宋_GB2312" w:eastAsia="仿宋_GB2312" w:cs="仿宋_GB2312"/>
                <w:szCs w:val="21"/>
              </w:rPr>
            </w:pPr>
            <w:r>
              <w:rPr>
                <w:rFonts w:hint="eastAsia" w:ascii="仿宋_GB2312" w:eastAsia="仿宋_GB2312" w:cs="仿宋_GB2312"/>
                <w:szCs w:val="21"/>
              </w:rPr>
              <w:t xml:space="preserve">                    日期：</w:t>
            </w:r>
            <w:r>
              <w:rPr>
                <w:rFonts w:hint="eastAsia" w:ascii="仿宋_GB2312" w:eastAsia="仿宋_GB2312" w:cs="仿宋_GB2312"/>
                <w:szCs w:val="21"/>
                <w:u w:val="single"/>
              </w:rPr>
              <w:t xml:space="preserve">       </w:t>
            </w:r>
            <w:r>
              <w:rPr>
                <w:rFonts w:hint="eastAsia" w:ascii="仿宋_GB2312" w:eastAsia="仿宋_GB2312" w:cs="仿宋_GB2312"/>
                <w:szCs w:val="21"/>
              </w:rPr>
              <w:t>年</w:t>
            </w:r>
            <w:r>
              <w:rPr>
                <w:rFonts w:hint="eastAsia" w:ascii="仿宋_GB2312" w:eastAsia="仿宋_GB2312" w:cs="仿宋_GB2312"/>
                <w:szCs w:val="21"/>
                <w:u w:val="single"/>
              </w:rPr>
              <w:t xml:space="preserve">     </w:t>
            </w:r>
            <w:r>
              <w:rPr>
                <w:rFonts w:hint="eastAsia" w:ascii="仿宋_GB2312" w:eastAsia="仿宋_GB2312" w:cs="仿宋_GB2312"/>
                <w:szCs w:val="21"/>
              </w:rPr>
              <w:t>月</w:t>
            </w:r>
            <w:r>
              <w:rPr>
                <w:rFonts w:hint="eastAsia" w:ascii="仿宋_GB2312" w:eastAsia="仿宋_GB2312" w:cs="仿宋_GB2312"/>
                <w:szCs w:val="21"/>
                <w:u w:val="single"/>
              </w:rPr>
              <w:t xml:space="preserve">     </w:t>
            </w:r>
            <w:r>
              <w:rPr>
                <w:rFonts w:hint="eastAsia" w:ascii="仿宋_GB2312" w:eastAsia="仿宋_GB2312" w:cs="仿宋_GB2312"/>
                <w:szCs w:val="21"/>
              </w:rPr>
              <w:t>日</w:t>
            </w:r>
          </w:p>
          <w:p>
            <w:pPr>
              <w:widowControl/>
              <w:autoSpaceDN w:val="0"/>
              <w:rPr>
                <w:rFonts w:ascii="仿宋_GB2312" w:eastAsia="仿宋_GB2312" w:cs="仿宋_GB2312"/>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altName w:val="方正舒体"/>
    <w:panose1 w:val="02010601030101010101"/>
    <w:charset w:val="86"/>
    <w:family w:val="auto"/>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0237246"/>
      <w:docPartObj>
        <w:docPartGallery w:val="autotext"/>
      </w:docPartObj>
    </w:sdtPr>
    <w:sdtContent>
      <w:sdt>
        <w:sdtPr>
          <w:id w:val="1284923403"/>
          <w:docPartObj>
            <w:docPartGallery w:val="autotext"/>
          </w:docPartObj>
        </w:sdtPr>
        <w:sdtEndPr>
          <w:rPr>
            <w:rFonts w:asciiTheme="majorEastAsia" w:hAnsiTheme="majorEastAsia" w:eastAsiaTheme="majorEastAsia"/>
            <w:sz w:val="28"/>
            <w:szCs w:val="28"/>
          </w:rPr>
        </w:sdtEndPr>
        <w:sdtContent>
          <w:p>
            <w:pPr>
              <w:pStyle w:val="2"/>
              <w:wordWrap w:val="0"/>
              <w:jc w:val="righ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3</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1601846"/>
      <w:docPartObj>
        <w:docPartGallery w:val="autotext"/>
      </w:docPartObj>
    </w:sdtPr>
    <w:sdtEndPr>
      <w:rPr>
        <w:rFonts w:asciiTheme="majorEastAsia" w:hAnsiTheme="majorEastAsia" w:eastAsiaTheme="majorEastAsia"/>
        <w:sz w:val="28"/>
        <w:szCs w:val="28"/>
      </w:rPr>
    </w:sdtEndPr>
    <w:sdtContent>
      <w:p>
        <w:pPr>
          <w:pStyle w:val="2"/>
          <w:ind w:firstLine="180" w:firstLineChars="1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3376269"/>
      <w:docPartObj>
        <w:docPartGallery w:val="autotext"/>
      </w:docPartObj>
    </w:sdtPr>
    <w:sdtEndPr>
      <w:rPr>
        <w:rFonts w:asciiTheme="majorEastAsia" w:hAnsiTheme="majorEastAsia" w:eastAsiaTheme="majorEastAsia"/>
        <w:sz w:val="28"/>
        <w:szCs w:val="28"/>
      </w:rPr>
    </w:sdtEndPr>
    <w:sdtContent>
      <w:p>
        <w:pPr>
          <w:pStyle w:val="2"/>
          <w:wordWrap w:val="0"/>
          <w:jc w:val="righ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3"/>
        <w:autoSpaceDN w:val="0"/>
        <w:rPr>
          <w:rFonts w:ascii="仿宋_GB2312" w:eastAsia="仿宋_GB2312" w:cs="仿宋_GB2312"/>
          <w:szCs w:val="18"/>
        </w:rPr>
      </w:pPr>
      <w:r>
        <w:rPr>
          <w:rStyle w:val="6"/>
          <w:rFonts w:hint="eastAsia" w:ascii="仿宋_GB2312" w:eastAsia="仿宋_GB2312" w:cs="仿宋_GB2312"/>
        </w:rPr>
        <w:footnoteRef/>
      </w:r>
      <w:r>
        <w:rPr>
          <w:rFonts w:hint="eastAsia" w:ascii="仿宋_GB2312" w:eastAsia="仿宋_GB2312" w:cs="仿宋_GB2312"/>
          <w:szCs w:val="18"/>
        </w:rPr>
        <w:t>按照《国民经济行业分类(GB/T 4754-2017)》的大类行业填写所属行业。</w:t>
      </w:r>
    </w:p>
  </w:footnote>
  <w:footnote w:id="1">
    <w:p>
      <w:pPr>
        <w:pStyle w:val="3"/>
        <w:autoSpaceDN w:val="0"/>
        <w:rPr>
          <w:rFonts w:ascii="仿宋_GB2312" w:eastAsia="仿宋_GB2312" w:cs="仿宋_GB2312"/>
          <w:szCs w:val="18"/>
        </w:rPr>
      </w:pPr>
      <w:r>
        <w:rPr>
          <w:rStyle w:val="6"/>
          <w:rFonts w:hint="eastAsia" w:ascii="仿宋_GB2312" w:eastAsia="仿宋_GB2312" w:cs="仿宋_GB2312"/>
        </w:rPr>
        <w:footnoteRef/>
      </w:r>
      <w:r>
        <w:rPr>
          <w:rFonts w:hint="eastAsia" w:ascii="仿宋_GB2312" w:eastAsia="仿宋_GB2312" w:cs="仿宋_GB2312"/>
          <w:szCs w:val="18"/>
        </w:rPr>
        <w:t xml:space="preserve"> 对照《统计用产品分类目录》，填写产品对应的第四级或第五级产品类别名称，并填写对应的8位或10</w:t>
      </w:r>
    </w:p>
    <w:p>
      <w:pPr>
        <w:pStyle w:val="3"/>
        <w:autoSpaceDN w:val="0"/>
        <w:rPr>
          <w:szCs w:val="18"/>
        </w:rPr>
      </w:pPr>
      <w:r>
        <w:rPr>
          <w:rFonts w:hint="eastAsia" w:ascii="仿宋_GB2312" w:eastAsia="仿宋_GB2312" w:cs="仿宋_GB2312"/>
          <w:szCs w:val="18"/>
        </w:rPr>
        <w:t xml:space="preserve">  位数字代码。无法按该目录分类的，可按行业惯例分类。如是新产品请标明。</w:t>
      </w:r>
    </w:p>
  </w:footnote>
  <w:footnote w:id="2">
    <w:p>
      <w:pPr>
        <w:pStyle w:val="3"/>
        <w:autoSpaceDN w:val="0"/>
        <w:rPr>
          <w:rFonts w:ascii="仿宋_GB2312" w:eastAsia="仿宋_GB2312" w:cs="仿宋_GB2312"/>
          <w:szCs w:val="18"/>
        </w:rPr>
      </w:pPr>
      <w:r>
        <w:rPr>
          <w:rStyle w:val="6"/>
          <w:rFonts w:hint="eastAsia" w:ascii="仿宋_GB2312" w:eastAsia="仿宋_GB2312" w:cs="仿宋_GB2312"/>
        </w:rPr>
        <w:t>3</w:t>
      </w:r>
      <w:r>
        <w:rPr>
          <w:rFonts w:hint="eastAsia" w:ascii="仿宋_GB2312" w:eastAsia="仿宋_GB2312" w:cs="仿宋_GB2312"/>
          <w:szCs w:val="18"/>
        </w:rPr>
        <w:t xml:space="preserve"> 国家统计局《新产业新业态新商业模式统计分类（2018）》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DE92BE"/>
    <w:multiLevelType w:val="multilevel"/>
    <w:tmpl w:val="FBDE92BE"/>
    <w:lvl w:ilvl="0" w:tentative="0">
      <w:start w:val="1"/>
      <w:numFmt w:val="decimal"/>
      <w:suff w:val="space"/>
      <w:lvlText w:val="%1."/>
      <w:lvlJc w:val="left"/>
      <w:pPr>
        <w:tabs>
          <w:tab w:val="left" w:pos="0"/>
        </w:tabs>
        <w:ind w:left="0" w:firstLine="0"/>
      </w:pPr>
    </w:lvl>
    <w:lvl w:ilvl="1" w:tentative="0">
      <w:start w:val="1"/>
      <w:numFmt w:val="decimal"/>
      <w:lvlText w:val="%2."/>
      <w:lvlJc w:val="left"/>
      <w:pPr>
        <w:tabs>
          <w:tab w:val="left" w:pos="0"/>
        </w:tabs>
        <w:ind w:left="1440" w:hanging="360"/>
      </w:pPr>
    </w:lvl>
    <w:lvl w:ilvl="2" w:tentative="0">
      <w:start w:val="1"/>
      <w:numFmt w:val="decimal"/>
      <w:lvlText w:val="%3."/>
      <w:lvlJc w:val="left"/>
      <w:pPr>
        <w:tabs>
          <w:tab w:val="left" w:pos="0"/>
        </w:tabs>
        <w:ind w:left="2160" w:hanging="360"/>
      </w:pPr>
    </w:lvl>
    <w:lvl w:ilvl="3" w:tentative="0">
      <w:start w:val="1"/>
      <w:numFmt w:val="decimal"/>
      <w:lvlText w:val="%4."/>
      <w:lvlJc w:val="left"/>
      <w:pPr>
        <w:tabs>
          <w:tab w:val="left" w:pos="0"/>
        </w:tabs>
        <w:ind w:left="2880" w:hanging="360"/>
      </w:pPr>
    </w:lvl>
    <w:lvl w:ilvl="4" w:tentative="0">
      <w:start w:val="1"/>
      <w:numFmt w:val="decimal"/>
      <w:lvlText w:val="%5."/>
      <w:lvlJc w:val="left"/>
      <w:pPr>
        <w:tabs>
          <w:tab w:val="left" w:pos="0"/>
        </w:tabs>
        <w:ind w:left="3600" w:hanging="360"/>
      </w:pPr>
    </w:lvl>
    <w:lvl w:ilvl="5" w:tentative="0">
      <w:start w:val="1"/>
      <w:numFmt w:val="decimal"/>
      <w:lvlText w:val="%6."/>
      <w:lvlJc w:val="left"/>
      <w:pPr>
        <w:tabs>
          <w:tab w:val="left" w:pos="0"/>
        </w:tabs>
        <w:ind w:left="4320" w:hanging="360"/>
      </w:pPr>
    </w:lvl>
    <w:lvl w:ilvl="6" w:tentative="0">
      <w:start w:val="1"/>
      <w:numFmt w:val="decimal"/>
      <w:lvlText w:val="%7."/>
      <w:lvlJc w:val="left"/>
      <w:pPr>
        <w:tabs>
          <w:tab w:val="left" w:pos="0"/>
        </w:tabs>
        <w:ind w:left="5040" w:hanging="360"/>
      </w:pPr>
    </w:lvl>
    <w:lvl w:ilvl="7" w:tentative="0">
      <w:start w:val="1"/>
      <w:numFmt w:val="decimal"/>
      <w:lvlText w:val="%8."/>
      <w:lvlJc w:val="left"/>
      <w:pPr>
        <w:tabs>
          <w:tab w:val="left" w:pos="0"/>
        </w:tabs>
        <w:ind w:left="5760" w:hanging="360"/>
      </w:pPr>
    </w:lvl>
    <w:lvl w:ilvl="8" w:tentative="0">
      <w:start w:val="1"/>
      <w:numFmt w:val="decimal"/>
      <w:lvlText w:val="%9."/>
      <w:lvlJc w:val="left"/>
      <w:pPr>
        <w:tabs>
          <w:tab w:val="left" w:pos="0"/>
        </w:tabs>
        <w:ind w:left="6480" w:hanging="360"/>
      </w:pPr>
    </w:lvl>
  </w:abstractNum>
  <w:abstractNum w:abstractNumId="1">
    <w:nsid w:val="FF8603CD"/>
    <w:multiLevelType w:val="multilevel"/>
    <w:tmpl w:val="FF8603CD"/>
    <w:lvl w:ilvl="0" w:tentative="0">
      <w:start w:val="4"/>
      <w:numFmt w:val="decimal"/>
      <w:suff w:val="space"/>
      <w:lvlText w:val="%1."/>
      <w:lvlJc w:val="left"/>
      <w:pPr>
        <w:tabs>
          <w:tab w:val="left" w:pos="0"/>
        </w:tabs>
        <w:ind w:left="0" w:firstLine="0"/>
      </w:pPr>
    </w:lvl>
    <w:lvl w:ilvl="1" w:tentative="0">
      <w:start w:val="1"/>
      <w:numFmt w:val="decimal"/>
      <w:lvlText w:val="%2."/>
      <w:lvlJc w:val="left"/>
      <w:pPr>
        <w:tabs>
          <w:tab w:val="left" w:pos="0"/>
        </w:tabs>
        <w:ind w:left="1440" w:hanging="360"/>
      </w:pPr>
    </w:lvl>
    <w:lvl w:ilvl="2" w:tentative="0">
      <w:start w:val="1"/>
      <w:numFmt w:val="decimal"/>
      <w:lvlText w:val="%3."/>
      <w:lvlJc w:val="left"/>
      <w:pPr>
        <w:tabs>
          <w:tab w:val="left" w:pos="0"/>
        </w:tabs>
        <w:ind w:left="2160" w:hanging="360"/>
      </w:pPr>
    </w:lvl>
    <w:lvl w:ilvl="3" w:tentative="0">
      <w:start w:val="1"/>
      <w:numFmt w:val="decimal"/>
      <w:lvlText w:val="%4."/>
      <w:lvlJc w:val="left"/>
      <w:pPr>
        <w:tabs>
          <w:tab w:val="left" w:pos="0"/>
        </w:tabs>
        <w:ind w:left="2880" w:hanging="360"/>
      </w:pPr>
    </w:lvl>
    <w:lvl w:ilvl="4" w:tentative="0">
      <w:start w:val="1"/>
      <w:numFmt w:val="decimal"/>
      <w:lvlText w:val="%5."/>
      <w:lvlJc w:val="left"/>
      <w:pPr>
        <w:tabs>
          <w:tab w:val="left" w:pos="0"/>
        </w:tabs>
        <w:ind w:left="3600" w:hanging="360"/>
      </w:pPr>
    </w:lvl>
    <w:lvl w:ilvl="5" w:tentative="0">
      <w:start w:val="1"/>
      <w:numFmt w:val="decimal"/>
      <w:lvlText w:val="%6."/>
      <w:lvlJc w:val="left"/>
      <w:pPr>
        <w:tabs>
          <w:tab w:val="left" w:pos="0"/>
        </w:tabs>
        <w:ind w:left="4320" w:hanging="360"/>
      </w:pPr>
    </w:lvl>
    <w:lvl w:ilvl="6" w:tentative="0">
      <w:start w:val="1"/>
      <w:numFmt w:val="decimal"/>
      <w:lvlText w:val="%7."/>
      <w:lvlJc w:val="left"/>
      <w:pPr>
        <w:tabs>
          <w:tab w:val="left" w:pos="0"/>
        </w:tabs>
        <w:ind w:left="5040" w:hanging="360"/>
      </w:pPr>
    </w:lvl>
    <w:lvl w:ilvl="7" w:tentative="0">
      <w:start w:val="1"/>
      <w:numFmt w:val="decimal"/>
      <w:lvlText w:val="%8."/>
      <w:lvlJc w:val="left"/>
      <w:pPr>
        <w:tabs>
          <w:tab w:val="left" w:pos="0"/>
        </w:tabs>
        <w:ind w:left="5760" w:hanging="360"/>
      </w:pPr>
    </w:lvl>
    <w:lvl w:ilvl="8" w:tentative="0">
      <w:start w:val="1"/>
      <w:numFmt w:val="decimal"/>
      <w:lvlText w:val="%9."/>
      <w:lvlJc w:val="left"/>
      <w:pPr>
        <w:tabs>
          <w:tab w:val="left" w:pos="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53214"/>
    <w:rsid w:val="1B153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footnote text"/>
    <w:basedOn w:val="1"/>
    <w:qFormat/>
    <w:uiPriority w:val="0"/>
    <w:pPr>
      <w:snapToGrid w:val="0"/>
      <w:jc w:val="left"/>
    </w:pPr>
    <w:rPr>
      <w:rFonts w:ascii="Times New Roman" w:hAnsi="Times New Roman" w:cs="Times New Roman"/>
      <w:sz w:val="18"/>
      <w:szCs w:val="20"/>
    </w:rPr>
  </w:style>
  <w:style w:type="character" w:styleId="6">
    <w:name w:val="footnote reference"/>
    <w:basedOn w:val="5"/>
    <w:qFormat/>
    <w:uiPriority w:val="0"/>
    <w:rPr>
      <w:rFonts w:ascii="Verdana" w:hAnsi="Verdana" w:eastAsia="宋体" w:cs="Verdana"/>
      <w:kern w:val="0"/>
      <w:sz w:val="20"/>
      <w:szCs w:val="20"/>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2021-03-30T06:06:00Z</dcterms:created>
  <dc:creator>小蛋糕好吃么</dc:creator>
  <cp:lastModifiedBy>小蛋糕好吃么</cp:lastModifiedBy>
  <dcterms:modified xsi:type="dcterms:W3CDTF">2021-03-30T06:07:47Z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4183695C2651470FA68251E3CD269BAD</vt:lpwstr>
  </property>
</Properties>
</file>