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Arial"/>
          <w:b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b/>
          <w:kern w:val="1"/>
          <w:sz w:val="44"/>
          <w:szCs w:val="44"/>
        </w:rPr>
        <w:t>象山县科技型小微企业认定申请表</w:t>
      </w:r>
    </w:p>
    <w:tbl>
      <w:tblPr>
        <w:tblStyle w:val="4"/>
        <w:tblW w:w="9776" w:type="dxa"/>
        <w:tblInd w:w="-4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63"/>
        <w:gridCol w:w="936"/>
        <w:gridCol w:w="122"/>
        <w:gridCol w:w="1308"/>
        <w:gridCol w:w="1243"/>
        <w:gridCol w:w="1105"/>
        <w:gridCol w:w="1097"/>
        <w:gridCol w:w="63"/>
        <w:gridCol w:w="1066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企业名称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                          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单位地址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企业法人代表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企业联系人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社会统一信用代码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职工总人数(个)</w:t>
            </w:r>
          </w:p>
        </w:tc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所属镇（乡）街道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主导产品所属技术领域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电子信息 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生物与新医药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航空航天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>新材料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高技术服务 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新能源及节能  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资源与环境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先进制造与自动化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主要产品（服务）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企业拥有研发机构情况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882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tLeast"/>
              <w:ind w:firstLine="101"/>
              <w:jc w:val="center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宁波市创新型初创企业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tLeast"/>
              <w:ind w:firstLine="101"/>
              <w:jc w:val="left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□ 是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企业研发人员数（个）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占职工总人数比例（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知识产权情况（件）</w:t>
            </w:r>
          </w:p>
        </w:tc>
        <w:tc>
          <w:tcPr>
            <w:tcW w:w="1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近三年获得授权的有效知识产权（件）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发明专利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实用新型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外观设计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软件著作权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申请的知识产权（件）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发明专利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实用新型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外观设计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软件著作权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主要经济指标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年度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销售收入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实现利润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实缴税金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2018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2019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</w:t>
            </w:r>
            <w:r>
              <w:rPr>
                <w:rFonts w:hint="eastAsia" w:ascii="宋体" w:hAnsi="宋体" w:cs="宋体"/>
                <w:kern w:val="1"/>
                <w:szCs w:val="21"/>
              </w:rPr>
              <w:t>20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上年度研究开发费用总额</w:t>
            </w:r>
          </w:p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上年度研究开发费用总额占销售收入比例（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spacing w:val="-4"/>
                <w:kern w:val="1"/>
                <w:szCs w:val="21"/>
              </w:rPr>
              <w:t>近三年产学研合作情况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后两年经济指标预期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年度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销售</w:t>
            </w:r>
            <w:r>
              <w:rPr>
                <w:rFonts w:ascii="宋体" w:hAnsi="宋体" w:cs="宋体"/>
                <w:kern w:val="1"/>
                <w:szCs w:val="21"/>
              </w:rPr>
              <w:t>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利润</w:t>
            </w:r>
            <w:r>
              <w:rPr>
                <w:rFonts w:ascii="宋体" w:hAnsi="宋体" w:cs="宋体"/>
                <w:kern w:val="1"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税收</w:t>
            </w:r>
            <w:r>
              <w:rPr>
                <w:rFonts w:ascii="宋体" w:hAnsi="宋体" w:cs="宋体"/>
                <w:kern w:val="1"/>
                <w:szCs w:val="21"/>
              </w:rPr>
              <w:t>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2021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2022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企业财务管理制度是否规范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企业是否建立研究开发经费专账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7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承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诺：</w:t>
            </w:r>
          </w:p>
          <w:p>
            <w:pPr>
              <w:spacing w:line="240" w:lineRule="exact"/>
              <w:ind w:firstLine="733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以上填报内容及附件信息属实。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    申请企业（盖章）：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                             法人代表签字：            年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>月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所属镇（乡）人民政府、街道办事处、经济开发区单位意见</w:t>
            </w:r>
          </w:p>
        </w:tc>
        <w:tc>
          <w:tcPr>
            <w:tcW w:w="6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审核人：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    （盖章）</w:t>
            </w:r>
          </w:p>
          <w:p>
            <w:pPr>
              <w:spacing w:line="240" w:lineRule="exact"/>
              <w:ind w:right="840" w:firstLine="210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      年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>月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>日</w:t>
            </w:r>
          </w:p>
        </w:tc>
      </w:tr>
    </w:tbl>
    <w:p>
      <w:pPr>
        <w:spacing w:line="520" w:lineRule="exact"/>
        <w:ind w:right="704"/>
        <w:jc w:val="center"/>
        <w:rPr>
          <w:rFonts w:hint="eastAsia" w:ascii="方正小标宋简体" w:hAnsi="方正小标宋简体" w:eastAsia="方正小标宋简体" w:cs="宋体"/>
          <w:b/>
          <w:spacing w:val="-4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b/>
          <w:kern w:val="1"/>
          <w:sz w:val="44"/>
          <w:szCs w:val="44"/>
        </w:rPr>
        <w:t>县科技型小微企业</w:t>
      </w:r>
      <w:r>
        <w:rPr>
          <w:rFonts w:hint="eastAsia" w:ascii="方正小标宋简体" w:hAnsi="方正小标宋简体" w:eastAsia="方正小标宋简体" w:cs="宋体"/>
          <w:b/>
          <w:spacing w:val="-4"/>
          <w:kern w:val="1"/>
          <w:sz w:val="44"/>
          <w:szCs w:val="44"/>
        </w:rPr>
        <w:t>附件材料清单</w:t>
      </w:r>
    </w:p>
    <w:p>
      <w:pPr>
        <w:spacing w:line="520" w:lineRule="exact"/>
        <w:ind w:right="704"/>
        <w:jc w:val="center"/>
        <w:rPr>
          <w:rFonts w:ascii="方正小标宋简体" w:hAnsi="方正小标宋简体" w:eastAsia="方正小标宋简体" w:cs="宋体"/>
          <w:b/>
          <w:spacing w:val="-4"/>
          <w:kern w:val="1"/>
          <w:sz w:val="36"/>
          <w:szCs w:val="36"/>
        </w:rPr>
      </w:pPr>
    </w:p>
    <w:p>
      <w:pPr>
        <w:pStyle w:val="3"/>
        <w:spacing w:before="0" w:beforeAutospacing="0" w:after="0" w:afterAutospacing="0" w:line="580" w:lineRule="exact"/>
        <w:ind w:firstLine="606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-4"/>
          <w:sz w:val="32"/>
          <w:szCs w:val="32"/>
        </w:rPr>
        <w:t>1．</w:t>
      </w:r>
      <w:r>
        <w:rPr>
          <w:rFonts w:ascii="仿宋_GB2312" w:hAnsi="仿宋_GB2312" w:eastAsia="仿宋_GB2312" w:cs="仿宋"/>
          <w:sz w:val="32"/>
          <w:szCs w:val="32"/>
        </w:rPr>
        <w:t>企业工商营业执照副本，税务登记有效复印件；</w:t>
      </w:r>
    </w:p>
    <w:p>
      <w:pPr>
        <w:spacing w:line="580" w:lineRule="exact"/>
        <w:ind w:firstLine="622"/>
        <w:jc w:val="left"/>
        <w:rPr>
          <w:rFonts w:ascii="仿宋_GB2312" w:hAnsi="仿宋_GB2312" w:eastAsia="仿宋_GB2312" w:cs="仿宋"/>
          <w:kern w:val="1"/>
          <w:sz w:val="32"/>
          <w:szCs w:val="32"/>
        </w:rPr>
      </w:pPr>
      <w:r>
        <w:rPr>
          <w:rFonts w:ascii="仿宋_GB2312" w:hAnsi="仿宋_GB2312" w:eastAsia="仿宋_GB2312" w:cs="仿宋"/>
          <w:kern w:val="1"/>
          <w:sz w:val="32"/>
          <w:szCs w:val="32"/>
        </w:rPr>
        <w:t>2</w:t>
      </w:r>
      <w:r>
        <w:rPr>
          <w:rFonts w:ascii="仿宋_GB2312" w:hAnsi="仿宋_GB2312" w:eastAsia="仿宋_GB2312" w:cs="仿宋"/>
          <w:spacing w:val="-4"/>
          <w:kern w:val="1"/>
          <w:sz w:val="32"/>
          <w:szCs w:val="32"/>
        </w:rPr>
        <w:t>．</w:t>
      </w:r>
      <w:r>
        <w:rPr>
          <w:rFonts w:ascii="仿宋_GB2312" w:hAnsi="仿宋_GB2312" w:eastAsia="仿宋_GB2312" w:cs="仿宋"/>
          <w:kern w:val="1"/>
          <w:sz w:val="32"/>
          <w:szCs w:val="32"/>
        </w:rPr>
        <w:t>近三年企业年度财务报表（资产负债表、损益表）；</w:t>
      </w:r>
    </w:p>
    <w:p>
      <w:pPr>
        <w:spacing w:line="580" w:lineRule="exact"/>
        <w:ind w:firstLine="622"/>
        <w:jc w:val="left"/>
        <w:rPr>
          <w:rFonts w:ascii="仿宋_GB2312" w:hAnsi="仿宋_GB2312" w:eastAsia="仿宋_GB2312" w:cs="仿宋"/>
          <w:spacing w:val="-3"/>
          <w:kern w:val="1"/>
          <w:sz w:val="32"/>
          <w:szCs w:val="32"/>
        </w:rPr>
      </w:pPr>
      <w:r>
        <w:rPr>
          <w:rFonts w:ascii="仿宋_GB2312" w:hAnsi="仿宋_GB2312" w:eastAsia="仿宋_GB2312" w:cs="仿宋"/>
          <w:kern w:val="1"/>
          <w:sz w:val="32"/>
          <w:szCs w:val="32"/>
        </w:rPr>
        <w:t>3</w:t>
      </w:r>
      <w:r>
        <w:rPr>
          <w:rFonts w:ascii="仿宋_GB2312" w:hAnsi="仿宋_GB2312" w:eastAsia="仿宋_GB2312" w:cs="仿宋"/>
          <w:spacing w:val="-4"/>
          <w:kern w:val="1"/>
          <w:sz w:val="32"/>
          <w:szCs w:val="32"/>
        </w:rPr>
        <w:t>．</w:t>
      </w:r>
      <w:r>
        <w:rPr>
          <w:rFonts w:ascii="仿宋_GB2312" w:hAnsi="仿宋_GB2312" w:eastAsia="仿宋_GB2312" w:cs="仿宋"/>
          <w:kern w:val="1"/>
          <w:sz w:val="32"/>
          <w:szCs w:val="32"/>
        </w:rPr>
        <w:t>近三年企业年度税务报表（增值税、所得税）；</w:t>
      </w:r>
    </w:p>
    <w:p>
      <w:pPr>
        <w:spacing w:line="580" w:lineRule="exact"/>
        <w:ind w:firstLine="606"/>
        <w:jc w:val="left"/>
        <w:rPr>
          <w:rFonts w:ascii="仿宋_GB2312" w:hAnsi="仿宋_GB2312" w:eastAsia="仿宋_GB2312" w:cs="仿宋"/>
          <w:kern w:val="1"/>
          <w:sz w:val="32"/>
          <w:szCs w:val="32"/>
        </w:rPr>
      </w:pPr>
      <w:r>
        <w:rPr>
          <w:rFonts w:ascii="仿宋_GB2312" w:hAnsi="仿宋_GB2312" w:eastAsia="仿宋_GB2312" w:cs="仿宋"/>
          <w:spacing w:val="-4"/>
          <w:kern w:val="1"/>
          <w:sz w:val="32"/>
          <w:szCs w:val="32"/>
        </w:rPr>
        <w:t>4.</w:t>
      </w:r>
      <w:r>
        <w:rPr>
          <w:rFonts w:ascii="仿宋_GB2312" w:hAnsi="仿宋_GB2312" w:eastAsia="仿宋_GB2312" w:cs="仿宋"/>
          <w:kern w:val="1"/>
          <w:sz w:val="32"/>
          <w:szCs w:val="32"/>
        </w:rPr>
        <w:t>自主知识</w:t>
      </w:r>
      <w:r>
        <w:rPr>
          <w:rFonts w:hint="eastAsia" w:ascii="仿宋_GB2312" w:hAnsi="仿宋_GB2312" w:eastAsia="仿宋_GB2312" w:cs="仿宋"/>
          <w:kern w:val="1"/>
          <w:sz w:val="32"/>
          <w:szCs w:val="32"/>
        </w:rPr>
        <w:t>产权受理通知书或</w:t>
      </w:r>
      <w:r>
        <w:rPr>
          <w:rFonts w:ascii="仿宋_GB2312" w:hAnsi="仿宋_GB2312" w:eastAsia="仿宋_GB2312" w:cs="仿宋"/>
          <w:kern w:val="1"/>
          <w:sz w:val="32"/>
          <w:szCs w:val="32"/>
        </w:rPr>
        <w:t>证书</w:t>
      </w:r>
      <w:r>
        <w:rPr>
          <w:rFonts w:hint="eastAsia" w:ascii="仿宋_GB2312" w:hAnsi="仿宋_GB2312" w:eastAsia="仿宋_GB2312" w:cs="仿宋"/>
          <w:kern w:val="1"/>
          <w:sz w:val="32"/>
          <w:szCs w:val="32"/>
        </w:rPr>
        <w:t>及年费缴费凭证</w:t>
      </w:r>
      <w:r>
        <w:rPr>
          <w:rFonts w:ascii="仿宋_GB2312" w:hAnsi="仿宋_GB2312" w:eastAsia="仿宋_GB2312" w:cs="仿宋"/>
          <w:kern w:val="1"/>
          <w:sz w:val="32"/>
          <w:szCs w:val="32"/>
        </w:rPr>
        <w:t>复印件；</w:t>
      </w:r>
    </w:p>
    <w:p>
      <w:pPr>
        <w:spacing w:line="580" w:lineRule="exact"/>
        <w:ind w:firstLine="622"/>
        <w:jc w:val="left"/>
        <w:rPr>
          <w:rFonts w:ascii="仿宋_GB2312" w:hAnsi="仿宋_GB2312" w:eastAsia="仿宋_GB2312" w:cs="仿宋"/>
          <w:kern w:val="1"/>
          <w:sz w:val="32"/>
          <w:szCs w:val="32"/>
        </w:rPr>
      </w:pPr>
      <w:r>
        <w:rPr>
          <w:rFonts w:ascii="仿宋_GB2312" w:hAnsi="仿宋_GB2312" w:eastAsia="仿宋_GB2312" w:cs="仿宋"/>
          <w:kern w:val="1"/>
          <w:sz w:val="32"/>
          <w:szCs w:val="32"/>
        </w:rPr>
        <w:t>5</w:t>
      </w:r>
      <w:r>
        <w:rPr>
          <w:rFonts w:ascii="仿宋_GB2312" w:hAnsi="仿宋_GB2312" w:eastAsia="仿宋_GB2312" w:cs="仿宋"/>
          <w:spacing w:val="-4"/>
          <w:kern w:val="1"/>
          <w:sz w:val="32"/>
          <w:szCs w:val="32"/>
        </w:rPr>
        <w:t>．</w:t>
      </w:r>
      <w:r>
        <w:rPr>
          <w:rFonts w:ascii="仿宋_GB2312" w:hAnsi="仿宋_GB2312" w:eastAsia="仿宋_GB2312" w:cs="仿宋"/>
          <w:kern w:val="1"/>
          <w:sz w:val="32"/>
          <w:szCs w:val="32"/>
        </w:rPr>
        <w:t>企业上年度研发费用总账、明细账；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spacing w:val="-12"/>
          <w:kern w:val="32"/>
          <w:sz w:val="32"/>
          <w:szCs w:val="32"/>
        </w:rPr>
      </w:pPr>
      <w:r>
        <w:rPr>
          <w:rFonts w:ascii="仿宋_GB2312" w:hAnsi="仿宋_GB2312" w:eastAsia="仿宋_GB2312" w:cs="仿宋"/>
          <w:spacing w:val="-12"/>
          <w:kern w:val="32"/>
          <w:sz w:val="32"/>
          <w:szCs w:val="32"/>
        </w:rPr>
        <w:t>6．</w:t>
      </w:r>
      <w:r>
        <w:rPr>
          <w:rFonts w:ascii="仿宋_GB2312" w:hAnsi="仿宋_GB2312" w:eastAsia="仿宋_GB2312" w:cs="宋体"/>
          <w:spacing w:val="-12"/>
          <w:kern w:val="32"/>
          <w:sz w:val="32"/>
          <w:szCs w:val="32"/>
        </w:rPr>
        <w:t>上年度企业研发人员汇总表及相关学历、职称证书等证明材料</w:t>
      </w:r>
      <w:r>
        <w:rPr>
          <w:rFonts w:ascii="仿宋_GB2312" w:hAnsi="仿宋_GB2312" w:eastAsia="仿宋_GB2312" w:cs="仿宋"/>
          <w:spacing w:val="-12"/>
          <w:kern w:val="32"/>
          <w:sz w:val="32"/>
          <w:szCs w:val="32"/>
        </w:rPr>
        <w:t>；</w:t>
      </w:r>
    </w:p>
    <w:p>
      <w:pPr>
        <w:spacing w:line="580" w:lineRule="exact"/>
        <w:ind w:left="1076" w:leftChars="308" w:hanging="457" w:hangingChars="147"/>
        <w:jc w:val="left"/>
        <w:rPr>
          <w:rFonts w:ascii="仿宋_GB2312" w:hAnsi="仿宋_GB2312" w:eastAsia="仿宋_GB2312" w:cs="仿宋"/>
          <w:kern w:val="1"/>
          <w:sz w:val="32"/>
          <w:szCs w:val="32"/>
        </w:rPr>
      </w:pPr>
      <w:r>
        <w:rPr>
          <w:rFonts w:ascii="仿宋_GB2312" w:hAnsi="仿宋_GB2312" w:eastAsia="仿宋_GB2312" w:cs="仿宋"/>
          <w:kern w:val="1"/>
          <w:sz w:val="32"/>
          <w:szCs w:val="32"/>
        </w:rPr>
        <w:t>7</w:t>
      </w:r>
      <w:r>
        <w:rPr>
          <w:rFonts w:ascii="仿宋_GB2312" w:hAnsi="仿宋_GB2312" w:eastAsia="仿宋_GB2312" w:cs="仿宋"/>
          <w:spacing w:val="-4"/>
          <w:kern w:val="1"/>
          <w:sz w:val="32"/>
          <w:szCs w:val="32"/>
        </w:rPr>
        <w:t>．</w:t>
      </w:r>
      <w:r>
        <w:rPr>
          <w:rFonts w:ascii="仿宋_GB2312" w:hAnsi="仿宋_GB2312" w:eastAsia="仿宋_GB2312" w:cs="仿宋"/>
          <w:kern w:val="1"/>
          <w:sz w:val="32"/>
          <w:szCs w:val="32"/>
        </w:rPr>
        <w:t>近三年开展研究开发等创新活动报告（实际年限不足两年的按实际经营年限）。</w:t>
      </w:r>
    </w:p>
    <w:p>
      <w:pPr>
        <w:rPr>
          <w:rFonts w:ascii="仿宋_GB2312" w:hAnsi="仿宋_GB2312" w:eastAsia="仿宋_GB2312" w:cs="仿宋_GB2312"/>
          <w:kern w:val="1"/>
          <w:sz w:val="32"/>
          <w:szCs w:val="32"/>
        </w:rPr>
      </w:pPr>
    </w:p>
    <w:p>
      <w:pPr>
        <w:rPr>
          <w:rFonts w:hint="eastAsia" w:eastAsiaTheme="minor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14" w:left="1588" w:header="851" w:footer="1474" w:gutter="0"/>
      <w:pgNumType w:fmt="numberInDash"/>
      <w:cols w:space="425" w:num="1"/>
      <w:docGrid w:type="linesAndChars" w:linePitch="29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735429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ind w:right="180"/>
          <w:jc w:val="right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  <w:sdt>
      <w:sdtPr>
        <w:id w:val="264735438"/>
        <w:docPartObj>
          <w:docPartGallery w:val="autotext"/>
        </w:docPartObj>
      </w:sdt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05706"/>
    <w:rsid w:val="546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7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2021-04-06T01:28:00Z</dcterms:created>
  <dc:creator>Administrator</dc:creator>
  <cp:lastModifiedBy>Administrator</cp:lastModifiedBy>
  <dcterms:modified xsi:type="dcterms:W3CDTF">2021-04-06T01:28:25Z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A6E6CC750A9C4F51B8ED568B347E2630</vt:lpwstr>
  </property>
</Properties>
</file>