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66F12" w14:textId="77777777" w:rsidR="00CD5F93" w:rsidRPr="00C009E8" w:rsidRDefault="00524E85" w:rsidP="00CD5F93">
      <w:pPr>
        <w:spacing w:line="580" w:lineRule="exact"/>
        <w:rPr>
          <w:rFonts w:ascii="黑体" w:eastAsia="黑体" w:hAnsi="黑体" w:cs="Times New Roman"/>
          <w:bCs/>
          <w:sz w:val="32"/>
          <w:szCs w:val="32"/>
        </w:rPr>
      </w:pPr>
      <w:r>
        <w:rPr>
          <w:rFonts w:ascii="黑体" w:eastAsia="黑体" w:hAnsi="黑体" w:cs="Times New Roman" w:hint="eastAsia"/>
          <w:bCs/>
          <w:sz w:val="32"/>
          <w:szCs w:val="32"/>
        </w:rPr>
        <w:t>附件</w:t>
      </w:r>
    </w:p>
    <w:p w14:paraId="286FE47A" w14:textId="77777777" w:rsidR="0043616D" w:rsidRDefault="0043616D" w:rsidP="00CD5F93">
      <w:pPr>
        <w:spacing w:line="580" w:lineRule="exact"/>
        <w:jc w:val="center"/>
        <w:rPr>
          <w:rFonts w:ascii="方正小标宋简体" w:eastAsia="方正小标宋简体" w:hAnsi="黑体" w:cs="Times New Roman"/>
          <w:bCs/>
          <w:sz w:val="36"/>
          <w:szCs w:val="36"/>
        </w:rPr>
      </w:pPr>
    </w:p>
    <w:p w14:paraId="679CD51D" w14:textId="77777777" w:rsidR="00CD5F93" w:rsidRPr="0043616D" w:rsidRDefault="00CD5F93" w:rsidP="00CD5F93">
      <w:pPr>
        <w:spacing w:line="580" w:lineRule="exact"/>
        <w:jc w:val="center"/>
        <w:rPr>
          <w:rFonts w:ascii="方正小标宋简体" w:eastAsia="方正小标宋简体" w:hAnsi="黑体" w:cs="Times New Roman"/>
          <w:bCs/>
          <w:sz w:val="36"/>
          <w:szCs w:val="36"/>
        </w:rPr>
      </w:pPr>
      <w:r w:rsidRPr="0043616D">
        <w:rPr>
          <w:rFonts w:ascii="方正小标宋简体" w:eastAsia="方正小标宋简体" w:hAnsi="黑体" w:cs="Times New Roman" w:hint="eastAsia"/>
          <w:bCs/>
          <w:sz w:val="36"/>
          <w:szCs w:val="36"/>
        </w:rPr>
        <w:t>直接项目预算支出的具体科目</w:t>
      </w:r>
    </w:p>
    <w:p w14:paraId="06A8AD9A" w14:textId="77777777" w:rsidR="00CD5F93" w:rsidRPr="00C009E8" w:rsidRDefault="00CD5F93" w:rsidP="00CD5F93">
      <w:pPr>
        <w:spacing w:line="580" w:lineRule="exact"/>
        <w:rPr>
          <w:rFonts w:ascii="Times New Roman" w:eastAsia="仿宋_GB2312" w:hAnsi="Times New Roman" w:cs="Times New Roman"/>
          <w:bCs/>
          <w:sz w:val="32"/>
          <w:szCs w:val="32"/>
        </w:rPr>
      </w:pPr>
    </w:p>
    <w:p w14:paraId="1018AE49" w14:textId="77777777" w:rsidR="00CD5F93" w:rsidRPr="00C009E8" w:rsidRDefault="00CD5F93" w:rsidP="00265A8F">
      <w:pPr>
        <w:snapToGrid w:val="0"/>
        <w:spacing w:line="560" w:lineRule="exact"/>
        <w:ind w:firstLine="643"/>
        <w:rPr>
          <w:rFonts w:ascii="黑体" w:eastAsia="黑体" w:hAnsi="黑体" w:cs="Times New Roman"/>
          <w:sz w:val="32"/>
          <w:szCs w:val="32"/>
        </w:rPr>
      </w:pPr>
      <w:r w:rsidRPr="00C009E8">
        <w:rPr>
          <w:rFonts w:ascii="黑体" w:eastAsia="黑体" w:hAnsi="黑体" w:cs="Times New Roman" w:hint="eastAsia"/>
          <w:sz w:val="32"/>
          <w:szCs w:val="32"/>
        </w:rPr>
        <w:t>一、直接费用</w:t>
      </w:r>
    </w:p>
    <w:p w14:paraId="1DE2E8FC" w14:textId="77777777" w:rsidR="00CD5F93" w:rsidRPr="00C009E8" w:rsidRDefault="00CD5F93" w:rsidP="00265A8F">
      <w:pPr>
        <w:spacing w:line="560" w:lineRule="exact"/>
        <w:ind w:firstLine="643"/>
        <w:rPr>
          <w:rFonts w:ascii="仿宋_GB2312" w:eastAsia="仿宋_GB2312"/>
          <w:sz w:val="32"/>
          <w:szCs w:val="32"/>
        </w:rPr>
      </w:pPr>
      <w:r w:rsidRPr="00C009E8">
        <w:rPr>
          <w:rFonts w:ascii="仿宋_GB2312" w:eastAsia="仿宋_GB2312" w:hint="eastAsia"/>
          <w:sz w:val="32"/>
          <w:szCs w:val="32"/>
        </w:rPr>
        <w:t>直接费用是指在项目实施过程中发生的与之直接相关的费用，具体包括：</w:t>
      </w:r>
    </w:p>
    <w:p w14:paraId="2510C372"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1</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设备费：是指在项目实施过程中购置或试制专用仪器设备，对现有仪器设备进行升级改造，以及租赁使用外单位仪器设备而发生的费用。</w:t>
      </w:r>
    </w:p>
    <w:p w14:paraId="0F26B339"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2</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材料费：是指在项目实施过程中消耗的各种原材料、辅助材料等低值易耗品的采购及运输、装卸、整理等费用。</w:t>
      </w:r>
    </w:p>
    <w:p w14:paraId="5AB65E22"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3</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测试化验加工费：是指在项目研究开发过程中支付给外单位（包括项目承担单位内部独立经济核算单位）的检验、测试、化验及加工等费用。委托测试化验加工需签订合同或协议等。</w:t>
      </w:r>
    </w:p>
    <w:p w14:paraId="214622AF"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4</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燃料动力费：是指在项目研究开发过程中直</w:t>
      </w:r>
      <w:proofErr w:type="gramStart"/>
      <w:r w:rsidRPr="00C009E8">
        <w:rPr>
          <w:rFonts w:ascii="Times New Roman" w:eastAsia="仿宋_GB2312" w:hAnsi="Times New Roman" w:cs="Times New Roman" w:hint="eastAsia"/>
          <w:sz w:val="32"/>
          <w:szCs w:val="32"/>
        </w:rPr>
        <w:t>接使用</w:t>
      </w:r>
      <w:proofErr w:type="gramEnd"/>
      <w:r w:rsidRPr="00C009E8">
        <w:rPr>
          <w:rFonts w:ascii="Times New Roman" w:eastAsia="仿宋_GB2312" w:hAnsi="Times New Roman" w:cs="Times New Roman" w:hint="eastAsia"/>
          <w:sz w:val="32"/>
          <w:szCs w:val="32"/>
        </w:rPr>
        <w:t>的相关仪器设备、科学装置等运行发生的水、电、气、燃料消耗费用等。</w:t>
      </w:r>
    </w:p>
    <w:p w14:paraId="1AAD4F5F"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5</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出版</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文献</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信息传播</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知识产权事务费：是指在项目实施过程中，需要支付的出版费、资料费、专用软件购买费、文献检索费、专业通信费、专利申请及其他知识产权事务等费用。</w:t>
      </w:r>
    </w:p>
    <w:p w14:paraId="05CAA10B"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6</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会议</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差旅</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国际合作交流费：是指在项目研究开发过程中</w:t>
      </w:r>
      <w:r w:rsidRPr="00C009E8">
        <w:rPr>
          <w:rFonts w:ascii="Times New Roman" w:eastAsia="仿宋_GB2312" w:hAnsi="Times New Roman" w:cs="Times New Roman" w:hint="eastAsia"/>
          <w:sz w:val="32"/>
          <w:szCs w:val="32"/>
        </w:rPr>
        <w:lastRenderedPageBreak/>
        <w:t>发生的差旅费、会议费和国际合作交流费。在编制预算时，本科目支出预算不超过直接费用预算</w:t>
      </w:r>
      <w:r w:rsidRPr="00C009E8">
        <w:rPr>
          <w:rFonts w:ascii="Times New Roman" w:eastAsia="仿宋_GB2312" w:hAnsi="Times New Roman" w:cs="Times New Roman" w:hint="eastAsia"/>
          <w:sz w:val="32"/>
          <w:szCs w:val="32"/>
        </w:rPr>
        <w:t>10%</w:t>
      </w:r>
      <w:r w:rsidRPr="00C009E8">
        <w:rPr>
          <w:rFonts w:ascii="Times New Roman" w:eastAsia="仿宋_GB2312" w:hAnsi="Times New Roman" w:cs="Times New Roman" w:hint="eastAsia"/>
          <w:sz w:val="32"/>
          <w:szCs w:val="32"/>
        </w:rPr>
        <w:t>的，不需要编制测算依据。项目承担单位和科研人员应当按照实事求是、精简高效、厉行节约的原则，严格执行国家、省、市和单位的有关规定，统筹安排使用。</w:t>
      </w:r>
    </w:p>
    <w:p w14:paraId="4990D8F2"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7</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劳务费：是指在项目实施过程中支付给参与项目研究的研究生、博士后、访问学者以及项目聘用的研究人员、科研辅助人员等</w:t>
      </w:r>
      <w:r w:rsidR="00F4374F" w:rsidRPr="00C009E8">
        <w:rPr>
          <w:rFonts w:ascii="Times New Roman" w:eastAsia="仿宋_GB2312" w:hAnsi="Times New Roman" w:cs="Times New Roman" w:hint="eastAsia"/>
          <w:sz w:val="32"/>
          <w:szCs w:val="32"/>
        </w:rPr>
        <w:t>人员人工费用，</w:t>
      </w:r>
      <w:r w:rsidR="0090731B" w:rsidRPr="00C009E8">
        <w:rPr>
          <w:rFonts w:ascii="Times New Roman" w:eastAsia="仿宋_GB2312" w:hAnsi="Times New Roman" w:cs="Times New Roman" w:hint="eastAsia"/>
          <w:sz w:val="32"/>
          <w:szCs w:val="32"/>
        </w:rPr>
        <w:t>可</w:t>
      </w:r>
      <w:r w:rsidR="00F4374F" w:rsidRPr="00C009E8">
        <w:rPr>
          <w:rFonts w:ascii="Times New Roman" w:eastAsia="仿宋_GB2312" w:hAnsi="Times New Roman" w:cs="Times New Roman" w:hint="eastAsia"/>
          <w:sz w:val="32"/>
          <w:szCs w:val="32"/>
        </w:rPr>
        <w:t>包括企业研究人员的工资薪金、基本养老保险费、基本医疗保险费、失业保险费、工伤保险费、生育保险费和住房公积金，以及外聘科技人员的劳务费用。</w:t>
      </w:r>
      <w:r w:rsidRPr="00C009E8">
        <w:rPr>
          <w:rFonts w:ascii="Times New Roman" w:eastAsia="仿宋_GB2312" w:hAnsi="Times New Roman" w:cs="Times New Roman" w:hint="eastAsia"/>
          <w:sz w:val="32"/>
          <w:szCs w:val="32"/>
        </w:rPr>
        <w:t>项目聘用人员的劳务费开支标准，参照当地科学研究和技术服务业从业人员平均工资水平，根据其在项目研究中承担的工作任务确定，其社会保险补助纳入劳务费科目开支。项目聘用的研究人员应当为项目承担单位通过劳务派遣方式，或者签订劳动合同、聘用协议等方式为实施科技项目聘用的研究人员（包括在职和退休人员）。</w:t>
      </w:r>
      <w:r w:rsidRPr="00C009E8">
        <w:rPr>
          <w:rFonts w:ascii="Times New Roman" w:eastAsia="仿宋_GB2312" w:hAnsi="Times New Roman" w:cs="Times New Roman"/>
          <w:sz w:val="32"/>
          <w:szCs w:val="32"/>
        </w:rPr>
        <w:t>劳务费预算不设比例限制，由项目承担单位和科研人员据实编制。</w:t>
      </w:r>
    </w:p>
    <w:p w14:paraId="54DF8D5C"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8</w:t>
      </w:r>
      <w:r w:rsidR="002A752D"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专家咨询费：是指在项目实施过程中支付给临时聘请的咨询专家的费用。专家咨询费不得支付给参与本项目及子项目研究和管理的相关工作人员。高级专业技术职称人员的专家咨询费标准为</w:t>
      </w:r>
      <w:r w:rsidRPr="00C009E8">
        <w:rPr>
          <w:rFonts w:ascii="Times New Roman" w:eastAsia="仿宋_GB2312" w:hAnsi="Times New Roman" w:cs="Times New Roman" w:hint="eastAsia"/>
          <w:sz w:val="32"/>
          <w:szCs w:val="32"/>
        </w:rPr>
        <w:t>1500-2400</w:t>
      </w:r>
      <w:r w:rsidRPr="00C009E8">
        <w:rPr>
          <w:rFonts w:ascii="Times New Roman" w:eastAsia="仿宋_GB2312" w:hAnsi="Times New Roman" w:cs="Times New Roman" w:hint="eastAsia"/>
          <w:sz w:val="32"/>
          <w:szCs w:val="32"/>
        </w:rPr>
        <w:t>元</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人天（税后）；其他专业人员的专家咨询费标准为</w:t>
      </w:r>
      <w:r w:rsidRPr="00C009E8">
        <w:rPr>
          <w:rFonts w:ascii="Times New Roman" w:eastAsia="仿宋_GB2312" w:hAnsi="Times New Roman" w:cs="Times New Roman" w:hint="eastAsia"/>
          <w:sz w:val="32"/>
          <w:szCs w:val="32"/>
        </w:rPr>
        <w:t>900-1500</w:t>
      </w:r>
      <w:r w:rsidRPr="00C009E8">
        <w:rPr>
          <w:rFonts w:ascii="Times New Roman" w:eastAsia="仿宋_GB2312" w:hAnsi="Times New Roman" w:cs="Times New Roman" w:hint="eastAsia"/>
          <w:sz w:val="32"/>
          <w:szCs w:val="32"/>
        </w:rPr>
        <w:t>元</w:t>
      </w:r>
      <w:r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人天（税后）；院士、国内知名专家，可按照高级专业技术职称人员的专家咨询费标准上浮</w:t>
      </w:r>
      <w:r w:rsidRPr="00C009E8">
        <w:rPr>
          <w:rFonts w:ascii="Times New Roman" w:eastAsia="仿宋_GB2312" w:hAnsi="Times New Roman" w:cs="Times New Roman" w:hint="eastAsia"/>
          <w:sz w:val="32"/>
          <w:szCs w:val="32"/>
        </w:rPr>
        <w:t>50%</w:t>
      </w:r>
      <w:r w:rsidRPr="00C009E8">
        <w:rPr>
          <w:rFonts w:ascii="Times New Roman" w:eastAsia="仿宋_GB2312" w:hAnsi="Times New Roman" w:cs="Times New Roman" w:hint="eastAsia"/>
          <w:sz w:val="32"/>
          <w:szCs w:val="32"/>
        </w:rPr>
        <w:t>执行。</w:t>
      </w:r>
    </w:p>
    <w:p w14:paraId="1F3EED46" w14:textId="77777777" w:rsidR="009726FF" w:rsidRPr="00C009E8" w:rsidRDefault="009726FF"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9.</w:t>
      </w:r>
      <w:r w:rsidRPr="00C009E8">
        <w:rPr>
          <w:rFonts w:ascii="Times New Roman" w:eastAsia="仿宋_GB2312" w:hAnsi="Times New Roman" w:cs="Times New Roman" w:hint="eastAsia"/>
          <w:sz w:val="32"/>
          <w:szCs w:val="32"/>
        </w:rPr>
        <w:t>其它支出：是指在项目实施过程中除上述支出范围之外的</w:t>
      </w:r>
      <w:r w:rsidRPr="00C009E8">
        <w:rPr>
          <w:rFonts w:ascii="Times New Roman" w:eastAsia="仿宋_GB2312" w:hAnsi="Times New Roman" w:cs="Times New Roman" w:hint="eastAsia"/>
          <w:sz w:val="32"/>
          <w:szCs w:val="32"/>
        </w:rPr>
        <w:lastRenderedPageBreak/>
        <w:t>其他相关支出。其他支出应当在申请预算时详细说明。</w:t>
      </w:r>
    </w:p>
    <w:p w14:paraId="4C214AA7" w14:textId="77777777" w:rsidR="00CD5F93" w:rsidRPr="00C009E8" w:rsidRDefault="00CD5F93" w:rsidP="00265A8F">
      <w:pPr>
        <w:snapToGrid w:val="0"/>
        <w:spacing w:line="560" w:lineRule="exact"/>
        <w:ind w:firstLine="641"/>
        <w:rPr>
          <w:rFonts w:ascii="黑体" w:eastAsia="黑体" w:hAnsi="黑体" w:cs="Times New Roman"/>
          <w:sz w:val="32"/>
          <w:szCs w:val="32"/>
        </w:rPr>
      </w:pPr>
      <w:r w:rsidRPr="00C009E8">
        <w:rPr>
          <w:rFonts w:ascii="黑体" w:eastAsia="黑体" w:hAnsi="黑体" w:cs="Times New Roman" w:hint="eastAsia"/>
          <w:sz w:val="32"/>
          <w:szCs w:val="32"/>
        </w:rPr>
        <w:t>二、间接费用</w:t>
      </w:r>
    </w:p>
    <w:p w14:paraId="3439D9A9" w14:textId="77777777" w:rsidR="009B0582"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仿宋_GB2312" w:eastAsia="仿宋_GB2312" w:hAnsi="Times New Roman" w:cs="Times New Roman" w:hint="eastAsia"/>
          <w:sz w:val="32"/>
          <w:szCs w:val="32"/>
        </w:rPr>
        <w:t>间接费用是</w:t>
      </w:r>
      <w:r w:rsidRPr="00C009E8">
        <w:rPr>
          <w:rFonts w:ascii="Times New Roman" w:eastAsia="仿宋_GB2312" w:hAnsi="Times New Roman" w:cs="Times New Roman" w:hint="eastAsia"/>
          <w:sz w:val="32"/>
          <w:szCs w:val="32"/>
        </w:rPr>
        <w:t>指项目承担单位在组织实施项目过程中发生的无法在直接费用中列支的相关费用。主要包括项目承担单位为项目研究提供的房屋占用，日常水、电、气、暖消耗，有关管理费用的补助支出，及公开竞争研发类项目激励科研人员的绩效支出等。</w:t>
      </w:r>
      <w:r w:rsidR="00DC33BF" w:rsidRPr="00C009E8">
        <w:rPr>
          <w:rFonts w:ascii="仿宋_GB2312" w:eastAsia="仿宋_GB2312" w:hAnsi="Times New Roman" w:cs="Times New Roman" w:hint="eastAsia"/>
          <w:sz w:val="32"/>
          <w:szCs w:val="32"/>
        </w:rPr>
        <w:t>间接费用，一般</w:t>
      </w:r>
      <w:r w:rsidR="00C02A47" w:rsidRPr="00C009E8">
        <w:rPr>
          <w:rFonts w:ascii="仿宋_GB2312" w:eastAsia="仿宋_GB2312" w:hAnsi="Times New Roman" w:cs="Times New Roman" w:hint="eastAsia"/>
          <w:sz w:val="32"/>
          <w:szCs w:val="32"/>
        </w:rPr>
        <w:t>仅</w:t>
      </w:r>
      <w:r w:rsidR="00DC33BF" w:rsidRPr="00C009E8">
        <w:rPr>
          <w:rFonts w:ascii="仿宋_GB2312" w:eastAsia="仿宋_GB2312" w:hAnsi="Times New Roman" w:cs="Times New Roman"/>
          <w:sz w:val="32"/>
          <w:szCs w:val="32"/>
        </w:rPr>
        <w:t>适用于</w:t>
      </w:r>
      <w:r w:rsidR="00DC33BF" w:rsidRPr="00C009E8">
        <w:rPr>
          <w:rFonts w:ascii="Times New Roman" w:eastAsia="仿宋_GB2312" w:hAnsi="Times New Roman" w:cs="Times New Roman" w:hint="eastAsia"/>
          <w:sz w:val="32"/>
          <w:szCs w:val="32"/>
        </w:rPr>
        <w:t>国有性质的科研院所、高等院校和其</w:t>
      </w:r>
      <w:r w:rsidR="002516AE" w:rsidRPr="00C009E8">
        <w:rPr>
          <w:rFonts w:ascii="Times New Roman" w:eastAsia="仿宋_GB2312" w:hAnsi="Times New Roman" w:cs="Times New Roman" w:hint="eastAsia"/>
          <w:sz w:val="32"/>
          <w:szCs w:val="32"/>
        </w:rPr>
        <w:t>他</w:t>
      </w:r>
      <w:r w:rsidR="00DC33BF" w:rsidRPr="00C009E8">
        <w:rPr>
          <w:rFonts w:ascii="Times New Roman" w:eastAsia="仿宋_GB2312" w:hAnsi="Times New Roman" w:cs="Times New Roman" w:hint="eastAsia"/>
          <w:sz w:val="32"/>
          <w:szCs w:val="32"/>
        </w:rPr>
        <w:t>事业单位牵头承担的项目预算编制。</w:t>
      </w:r>
    </w:p>
    <w:p w14:paraId="2A5FFEF0"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间接费用实行总额控制，按照不超过直接费用扣除设备购置费后的一定比例核定，具体比例如下：</w:t>
      </w:r>
    </w:p>
    <w:p w14:paraId="3FC40F29"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1</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200</w:t>
      </w:r>
      <w:r w:rsidRPr="00C009E8">
        <w:rPr>
          <w:rFonts w:ascii="Times New Roman" w:eastAsia="仿宋_GB2312" w:hAnsi="Times New Roman" w:cs="Times New Roman" w:hint="eastAsia"/>
          <w:sz w:val="32"/>
          <w:szCs w:val="32"/>
        </w:rPr>
        <w:t>万元以下的部分为</w:t>
      </w:r>
      <w:r w:rsidRPr="00C009E8">
        <w:rPr>
          <w:rFonts w:ascii="Times New Roman" w:eastAsia="仿宋_GB2312" w:hAnsi="Times New Roman" w:cs="Times New Roman" w:hint="eastAsia"/>
          <w:sz w:val="32"/>
          <w:szCs w:val="32"/>
        </w:rPr>
        <w:t>25%</w:t>
      </w:r>
      <w:r w:rsidRPr="00C009E8">
        <w:rPr>
          <w:rFonts w:ascii="Times New Roman" w:eastAsia="仿宋_GB2312" w:hAnsi="Times New Roman" w:cs="Times New Roman" w:hint="eastAsia"/>
          <w:sz w:val="32"/>
          <w:szCs w:val="32"/>
        </w:rPr>
        <w:t>；</w:t>
      </w:r>
    </w:p>
    <w:p w14:paraId="5F8666CB"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2</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200</w:t>
      </w:r>
      <w:r w:rsidRPr="00C009E8">
        <w:rPr>
          <w:rFonts w:ascii="Times New Roman" w:eastAsia="仿宋_GB2312" w:hAnsi="Times New Roman" w:cs="Times New Roman" w:hint="eastAsia"/>
          <w:sz w:val="32"/>
          <w:szCs w:val="32"/>
        </w:rPr>
        <w:t>万元（含）至</w:t>
      </w:r>
      <w:r w:rsidRPr="00C009E8">
        <w:rPr>
          <w:rFonts w:ascii="Times New Roman" w:eastAsia="仿宋_GB2312" w:hAnsi="Times New Roman" w:cs="Times New Roman" w:hint="eastAsia"/>
          <w:sz w:val="32"/>
          <w:szCs w:val="32"/>
        </w:rPr>
        <w:t>500</w:t>
      </w:r>
      <w:r w:rsidRPr="00C009E8">
        <w:rPr>
          <w:rFonts w:ascii="Times New Roman" w:eastAsia="仿宋_GB2312" w:hAnsi="Times New Roman" w:cs="Times New Roman" w:hint="eastAsia"/>
          <w:sz w:val="32"/>
          <w:szCs w:val="32"/>
        </w:rPr>
        <w:t>万元的部分为</w:t>
      </w:r>
      <w:r w:rsidRPr="00C009E8">
        <w:rPr>
          <w:rFonts w:ascii="Times New Roman" w:eastAsia="仿宋_GB2312" w:hAnsi="Times New Roman" w:cs="Times New Roman" w:hint="eastAsia"/>
          <w:sz w:val="32"/>
          <w:szCs w:val="32"/>
        </w:rPr>
        <w:t>20%</w:t>
      </w:r>
      <w:r w:rsidRPr="00C009E8">
        <w:rPr>
          <w:rFonts w:ascii="Times New Roman" w:eastAsia="仿宋_GB2312" w:hAnsi="Times New Roman" w:cs="Times New Roman" w:hint="eastAsia"/>
          <w:sz w:val="32"/>
          <w:szCs w:val="32"/>
        </w:rPr>
        <w:t>；</w:t>
      </w:r>
    </w:p>
    <w:p w14:paraId="42225DDA"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3</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500</w:t>
      </w:r>
      <w:r w:rsidRPr="00C009E8">
        <w:rPr>
          <w:rFonts w:ascii="Times New Roman" w:eastAsia="仿宋_GB2312" w:hAnsi="Times New Roman" w:cs="Times New Roman" w:hint="eastAsia"/>
          <w:sz w:val="32"/>
          <w:szCs w:val="32"/>
        </w:rPr>
        <w:t>万元（含）以上的部分为</w:t>
      </w:r>
      <w:r w:rsidRPr="00C009E8">
        <w:rPr>
          <w:rFonts w:ascii="Times New Roman" w:eastAsia="仿宋_GB2312" w:hAnsi="Times New Roman" w:cs="Times New Roman" w:hint="eastAsia"/>
          <w:sz w:val="32"/>
          <w:szCs w:val="32"/>
        </w:rPr>
        <w:t>15%</w:t>
      </w:r>
      <w:r w:rsidRPr="00C009E8">
        <w:rPr>
          <w:rFonts w:ascii="Times New Roman" w:eastAsia="仿宋_GB2312" w:hAnsi="Times New Roman" w:cs="Times New Roman" w:hint="eastAsia"/>
          <w:sz w:val="32"/>
          <w:szCs w:val="32"/>
        </w:rPr>
        <w:t>；</w:t>
      </w:r>
    </w:p>
    <w:p w14:paraId="3B774172"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4</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软科学</w:t>
      </w:r>
      <w:r w:rsidR="00D839CE" w:rsidRPr="00C009E8">
        <w:rPr>
          <w:rFonts w:ascii="Times New Roman" w:eastAsia="仿宋_GB2312" w:hAnsi="Times New Roman" w:cs="Times New Roman" w:hint="eastAsia"/>
          <w:sz w:val="32"/>
          <w:szCs w:val="32"/>
        </w:rPr>
        <w:t>和</w:t>
      </w:r>
      <w:r w:rsidRPr="00C009E8">
        <w:rPr>
          <w:rFonts w:ascii="Times New Roman" w:eastAsia="仿宋_GB2312" w:hAnsi="Times New Roman" w:cs="Times New Roman" w:hint="eastAsia"/>
          <w:sz w:val="32"/>
          <w:szCs w:val="32"/>
        </w:rPr>
        <w:t>自然科学基金项目按直接费用全额的</w:t>
      </w:r>
      <w:r w:rsidRPr="00C009E8">
        <w:rPr>
          <w:rFonts w:ascii="Times New Roman" w:eastAsia="仿宋_GB2312" w:hAnsi="Times New Roman" w:cs="Times New Roman" w:hint="eastAsia"/>
          <w:sz w:val="32"/>
          <w:szCs w:val="32"/>
        </w:rPr>
        <w:t>30%</w:t>
      </w:r>
      <w:r w:rsidRPr="00C009E8">
        <w:rPr>
          <w:rFonts w:ascii="Times New Roman" w:eastAsia="仿宋_GB2312" w:hAnsi="Times New Roman" w:cs="Times New Roman" w:hint="eastAsia"/>
          <w:sz w:val="32"/>
          <w:szCs w:val="32"/>
        </w:rPr>
        <w:t>；</w:t>
      </w:r>
    </w:p>
    <w:p w14:paraId="691696AA"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5</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人工智能、工业互联网、大数据与</w:t>
      </w:r>
      <w:proofErr w:type="gramStart"/>
      <w:r w:rsidRPr="00C009E8">
        <w:rPr>
          <w:rFonts w:ascii="Times New Roman" w:eastAsia="仿宋_GB2312" w:hAnsi="Times New Roman" w:cs="Times New Roman" w:hint="eastAsia"/>
          <w:sz w:val="32"/>
          <w:szCs w:val="32"/>
        </w:rPr>
        <w:t>云计算</w:t>
      </w:r>
      <w:proofErr w:type="gramEnd"/>
      <w:r w:rsidRPr="00C009E8">
        <w:rPr>
          <w:rFonts w:ascii="Times New Roman" w:eastAsia="仿宋_GB2312" w:hAnsi="Times New Roman" w:cs="Times New Roman" w:hint="eastAsia"/>
          <w:sz w:val="32"/>
          <w:szCs w:val="32"/>
        </w:rPr>
        <w:t>等智力密集型科研项目，经市科技局备案后按直接费用全额的</w:t>
      </w:r>
      <w:r w:rsidRPr="00C009E8">
        <w:rPr>
          <w:rFonts w:ascii="Times New Roman" w:eastAsia="仿宋_GB2312" w:hAnsi="Times New Roman" w:cs="Times New Roman" w:hint="eastAsia"/>
          <w:sz w:val="32"/>
          <w:szCs w:val="32"/>
        </w:rPr>
        <w:t>50%</w:t>
      </w:r>
      <w:r w:rsidRPr="00C009E8">
        <w:rPr>
          <w:rFonts w:ascii="Times New Roman" w:eastAsia="仿宋_GB2312" w:hAnsi="Times New Roman" w:cs="Times New Roman" w:hint="eastAsia"/>
          <w:sz w:val="32"/>
          <w:szCs w:val="32"/>
        </w:rPr>
        <w:t>；</w:t>
      </w:r>
    </w:p>
    <w:p w14:paraId="229EF950" w14:textId="77777777" w:rsidR="00CD5F93" w:rsidRPr="00C009E8"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6</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甬</w:t>
      </w:r>
      <w:proofErr w:type="gramStart"/>
      <w:r w:rsidRPr="00C009E8">
        <w:rPr>
          <w:rFonts w:ascii="Times New Roman" w:eastAsia="仿宋_GB2312" w:hAnsi="Times New Roman" w:cs="Times New Roman" w:hint="eastAsia"/>
          <w:sz w:val="32"/>
          <w:szCs w:val="32"/>
        </w:rPr>
        <w:t>江科创大</w:t>
      </w:r>
      <w:proofErr w:type="gramEnd"/>
      <w:r w:rsidRPr="00C009E8">
        <w:rPr>
          <w:rFonts w:ascii="Times New Roman" w:eastAsia="仿宋_GB2312" w:hAnsi="Times New Roman" w:cs="Times New Roman" w:hint="eastAsia"/>
          <w:sz w:val="32"/>
          <w:szCs w:val="32"/>
        </w:rPr>
        <w:t>走廊的创新主体可将间接费用提取比例再分别提高</w:t>
      </w:r>
      <w:r w:rsidRPr="00C009E8">
        <w:rPr>
          <w:rFonts w:ascii="Times New Roman" w:eastAsia="仿宋_GB2312" w:hAnsi="Times New Roman" w:cs="Times New Roman" w:hint="eastAsia"/>
          <w:sz w:val="32"/>
          <w:szCs w:val="32"/>
        </w:rPr>
        <w:t>10%</w:t>
      </w:r>
      <w:r w:rsidRPr="00C009E8">
        <w:rPr>
          <w:rFonts w:ascii="Times New Roman" w:eastAsia="仿宋_GB2312" w:hAnsi="Times New Roman" w:cs="Times New Roman" w:hint="eastAsia"/>
          <w:sz w:val="32"/>
          <w:szCs w:val="32"/>
        </w:rPr>
        <w:t>；</w:t>
      </w:r>
    </w:p>
    <w:p w14:paraId="47CF27B6" w14:textId="77777777" w:rsidR="004F4ED2" w:rsidRDefault="00CD5F93" w:rsidP="00265A8F">
      <w:pPr>
        <w:snapToGrid w:val="0"/>
        <w:spacing w:line="560" w:lineRule="exact"/>
        <w:ind w:firstLine="641"/>
        <w:rPr>
          <w:rFonts w:ascii="Times New Roman" w:eastAsia="仿宋_GB2312" w:hAnsi="Times New Roman" w:cs="Times New Roman"/>
          <w:sz w:val="32"/>
          <w:szCs w:val="32"/>
        </w:rPr>
      </w:pPr>
      <w:r w:rsidRPr="00C009E8">
        <w:rPr>
          <w:rFonts w:ascii="Times New Roman" w:eastAsia="仿宋_GB2312" w:hAnsi="Times New Roman" w:cs="Times New Roman" w:hint="eastAsia"/>
          <w:sz w:val="32"/>
          <w:szCs w:val="32"/>
        </w:rPr>
        <w:t>7</w:t>
      </w:r>
      <w:r w:rsidR="009A19DE" w:rsidRPr="00C009E8">
        <w:rPr>
          <w:rFonts w:ascii="Times New Roman" w:eastAsia="仿宋_GB2312" w:hAnsi="Times New Roman" w:cs="Times New Roman" w:hint="eastAsia"/>
          <w:sz w:val="32"/>
          <w:szCs w:val="32"/>
        </w:rPr>
        <w:t>．</w:t>
      </w:r>
      <w:r w:rsidRPr="00C009E8">
        <w:rPr>
          <w:rFonts w:ascii="Times New Roman" w:eastAsia="仿宋_GB2312" w:hAnsi="Times New Roman" w:cs="Times New Roman" w:hint="eastAsia"/>
          <w:sz w:val="32"/>
          <w:szCs w:val="32"/>
        </w:rPr>
        <w:t>国家科研项目按国家规定比例。</w:t>
      </w:r>
    </w:p>
    <w:sectPr w:rsidR="004F4ED2" w:rsidSect="00E30043">
      <w:footerReference w:type="even" r:id="rId7"/>
      <w:footerReference w:type="default" r:id="rId8"/>
      <w:pgSz w:w="11906" w:h="16838" w:code="9"/>
      <w:pgMar w:top="2098" w:right="1474" w:bottom="1814"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91C3" w14:textId="77777777" w:rsidR="00CD7ABD" w:rsidRDefault="00CD7ABD">
      <w:r>
        <w:separator/>
      </w:r>
    </w:p>
  </w:endnote>
  <w:endnote w:type="continuationSeparator" w:id="0">
    <w:p w14:paraId="521CE56D" w14:textId="77777777" w:rsidR="00CD7ABD" w:rsidRDefault="00CD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1464257336"/>
      <w:docPartObj>
        <w:docPartGallery w:val="Page Numbers (Bottom of Page)"/>
        <w:docPartUnique/>
      </w:docPartObj>
    </w:sdtPr>
    <w:sdtEndPr/>
    <w:sdtContent>
      <w:p w14:paraId="23B716E7" w14:textId="77777777" w:rsidR="00633273" w:rsidRPr="00B37D65" w:rsidRDefault="00D82968">
        <w:pPr>
          <w:pStyle w:val="a3"/>
          <w:rPr>
            <w:rFonts w:ascii="Times New Roman" w:hAnsi="Times New Roman" w:cs="Times New Roman"/>
            <w:sz w:val="28"/>
            <w:szCs w:val="28"/>
          </w:rPr>
        </w:pPr>
        <w:r w:rsidRPr="00B37D65">
          <w:rPr>
            <w:rFonts w:ascii="Times New Roman" w:hAnsi="Times New Roman" w:cs="Times New Roman"/>
            <w:sz w:val="28"/>
            <w:szCs w:val="28"/>
          </w:rPr>
          <w:fldChar w:fldCharType="begin"/>
        </w:r>
        <w:r w:rsidR="00633273" w:rsidRPr="00B37D65">
          <w:rPr>
            <w:rFonts w:ascii="Times New Roman" w:hAnsi="Times New Roman" w:cs="Times New Roman"/>
            <w:sz w:val="28"/>
            <w:szCs w:val="28"/>
          </w:rPr>
          <w:instrText>PAGE   \* MERGEFORMAT</w:instrText>
        </w:r>
        <w:r w:rsidRPr="00B37D65">
          <w:rPr>
            <w:rFonts w:ascii="Times New Roman" w:hAnsi="Times New Roman" w:cs="Times New Roman"/>
            <w:sz w:val="28"/>
            <w:szCs w:val="28"/>
          </w:rPr>
          <w:fldChar w:fldCharType="separate"/>
        </w:r>
        <w:r w:rsidR="001D4F83" w:rsidRPr="001D4F83">
          <w:rPr>
            <w:rFonts w:ascii="Times New Roman" w:hAnsi="Times New Roman" w:cs="Times New Roman"/>
            <w:noProof/>
            <w:sz w:val="28"/>
            <w:szCs w:val="28"/>
            <w:lang w:val="zh-CN"/>
          </w:rPr>
          <w:t>-</w:t>
        </w:r>
        <w:r w:rsidR="001D4F83">
          <w:rPr>
            <w:rFonts w:ascii="Times New Roman" w:hAnsi="Times New Roman" w:cs="Times New Roman"/>
            <w:noProof/>
            <w:sz w:val="28"/>
            <w:szCs w:val="28"/>
          </w:rPr>
          <w:t xml:space="preserve"> 20 -</w:t>
        </w:r>
        <w:r w:rsidRPr="00B37D65">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1078134536"/>
      <w:docPartObj>
        <w:docPartGallery w:val="Page Numbers (Bottom of Page)"/>
        <w:docPartUnique/>
      </w:docPartObj>
    </w:sdtPr>
    <w:sdtEndPr/>
    <w:sdtContent>
      <w:p w14:paraId="21B822B6" w14:textId="77777777" w:rsidR="00633273" w:rsidRPr="0002668E" w:rsidRDefault="00D82968">
        <w:pPr>
          <w:pStyle w:val="a3"/>
          <w:jc w:val="right"/>
          <w:rPr>
            <w:rFonts w:ascii="Times New Roman" w:hAnsi="Times New Roman" w:cs="Times New Roman"/>
            <w:sz w:val="28"/>
            <w:szCs w:val="28"/>
          </w:rPr>
        </w:pPr>
        <w:r w:rsidRPr="0002668E">
          <w:rPr>
            <w:rFonts w:ascii="Times New Roman" w:hAnsi="Times New Roman" w:cs="Times New Roman"/>
            <w:sz w:val="28"/>
            <w:szCs w:val="28"/>
          </w:rPr>
          <w:fldChar w:fldCharType="begin"/>
        </w:r>
        <w:r w:rsidR="00633273" w:rsidRPr="0002668E">
          <w:rPr>
            <w:rFonts w:ascii="Times New Roman" w:hAnsi="Times New Roman" w:cs="Times New Roman"/>
            <w:sz w:val="28"/>
            <w:szCs w:val="28"/>
          </w:rPr>
          <w:instrText>PAGE   \* MERGEFORMAT</w:instrText>
        </w:r>
        <w:r w:rsidRPr="0002668E">
          <w:rPr>
            <w:rFonts w:ascii="Times New Roman" w:hAnsi="Times New Roman" w:cs="Times New Roman"/>
            <w:sz w:val="28"/>
            <w:szCs w:val="28"/>
          </w:rPr>
          <w:fldChar w:fldCharType="separate"/>
        </w:r>
        <w:r w:rsidR="001D4F83" w:rsidRPr="001D4F83">
          <w:rPr>
            <w:rFonts w:ascii="Times New Roman" w:hAnsi="Times New Roman" w:cs="Times New Roman"/>
            <w:noProof/>
            <w:sz w:val="28"/>
            <w:szCs w:val="28"/>
            <w:lang w:val="zh-CN"/>
          </w:rPr>
          <w:t>-</w:t>
        </w:r>
        <w:r w:rsidR="001D4F83">
          <w:rPr>
            <w:rFonts w:ascii="Times New Roman" w:hAnsi="Times New Roman" w:cs="Times New Roman"/>
            <w:noProof/>
            <w:sz w:val="28"/>
            <w:szCs w:val="28"/>
          </w:rPr>
          <w:t xml:space="preserve"> 21 -</w:t>
        </w:r>
        <w:r w:rsidRPr="0002668E">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A477A" w14:textId="77777777" w:rsidR="00CD7ABD" w:rsidRDefault="00CD7ABD">
      <w:r>
        <w:separator/>
      </w:r>
    </w:p>
  </w:footnote>
  <w:footnote w:type="continuationSeparator" w:id="0">
    <w:p w14:paraId="7493B9A7" w14:textId="77777777" w:rsidR="00CD7ABD" w:rsidRDefault="00CD7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93"/>
    <w:rsid w:val="00004CF6"/>
    <w:rsid w:val="00014D8F"/>
    <w:rsid w:val="0002025A"/>
    <w:rsid w:val="00023584"/>
    <w:rsid w:val="0002668E"/>
    <w:rsid w:val="0003310F"/>
    <w:rsid w:val="000333D4"/>
    <w:rsid w:val="00033CEC"/>
    <w:rsid w:val="00034934"/>
    <w:rsid w:val="00035238"/>
    <w:rsid w:val="00036575"/>
    <w:rsid w:val="00044321"/>
    <w:rsid w:val="000478E1"/>
    <w:rsid w:val="0005064A"/>
    <w:rsid w:val="00056EBF"/>
    <w:rsid w:val="000617E8"/>
    <w:rsid w:val="000630A2"/>
    <w:rsid w:val="00065E86"/>
    <w:rsid w:val="0007014D"/>
    <w:rsid w:val="000719C1"/>
    <w:rsid w:val="00071F93"/>
    <w:rsid w:val="00080237"/>
    <w:rsid w:val="000812AD"/>
    <w:rsid w:val="00083CBD"/>
    <w:rsid w:val="00095F81"/>
    <w:rsid w:val="000974E2"/>
    <w:rsid w:val="000A16AF"/>
    <w:rsid w:val="000A2470"/>
    <w:rsid w:val="000A6DEF"/>
    <w:rsid w:val="000A6E35"/>
    <w:rsid w:val="000B765D"/>
    <w:rsid w:val="000C20E9"/>
    <w:rsid w:val="000D7CFA"/>
    <w:rsid w:val="000E255A"/>
    <w:rsid w:val="000E6672"/>
    <w:rsid w:val="000F31EC"/>
    <w:rsid w:val="000F496C"/>
    <w:rsid w:val="001001B4"/>
    <w:rsid w:val="00101C04"/>
    <w:rsid w:val="00103A40"/>
    <w:rsid w:val="0010409E"/>
    <w:rsid w:val="00113E6D"/>
    <w:rsid w:val="001214AE"/>
    <w:rsid w:val="00124767"/>
    <w:rsid w:val="00127397"/>
    <w:rsid w:val="00132CBA"/>
    <w:rsid w:val="001459DC"/>
    <w:rsid w:val="00157BA1"/>
    <w:rsid w:val="0016115D"/>
    <w:rsid w:val="00182004"/>
    <w:rsid w:val="00186963"/>
    <w:rsid w:val="00191430"/>
    <w:rsid w:val="00195B71"/>
    <w:rsid w:val="001A389B"/>
    <w:rsid w:val="001A5917"/>
    <w:rsid w:val="001B1B3D"/>
    <w:rsid w:val="001B7BF7"/>
    <w:rsid w:val="001D18EF"/>
    <w:rsid w:val="001D1FE9"/>
    <w:rsid w:val="001D4F83"/>
    <w:rsid w:val="001E23B8"/>
    <w:rsid w:val="001E4289"/>
    <w:rsid w:val="001F5A4B"/>
    <w:rsid w:val="0020744D"/>
    <w:rsid w:val="00210397"/>
    <w:rsid w:val="0021300E"/>
    <w:rsid w:val="002204D2"/>
    <w:rsid w:val="00220895"/>
    <w:rsid w:val="00234964"/>
    <w:rsid w:val="00236552"/>
    <w:rsid w:val="00242958"/>
    <w:rsid w:val="00246BE0"/>
    <w:rsid w:val="00246D2A"/>
    <w:rsid w:val="0025068C"/>
    <w:rsid w:val="002516AE"/>
    <w:rsid w:val="00256C64"/>
    <w:rsid w:val="0026190E"/>
    <w:rsid w:val="00262FD8"/>
    <w:rsid w:val="00265A8F"/>
    <w:rsid w:val="00267E0B"/>
    <w:rsid w:val="00270763"/>
    <w:rsid w:val="00280C6D"/>
    <w:rsid w:val="00283A39"/>
    <w:rsid w:val="0029612C"/>
    <w:rsid w:val="0029665B"/>
    <w:rsid w:val="002A3AAE"/>
    <w:rsid w:val="002A46C0"/>
    <w:rsid w:val="002A558D"/>
    <w:rsid w:val="002A752D"/>
    <w:rsid w:val="002D1778"/>
    <w:rsid w:val="002D4852"/>
    <w:rsid w:val="002D50AC"/>
    <w:rsid w:val="002E12E4"/>
    <w:rsid w:val="002E235A"/>
    <w:rsid w:val="00314D5D"/>
    <w:rsid w:val="003205C6"/>
    <w:rsid w:val="00323CC1"/>
    <w:rsid w:val="00324709"/>
    <w:rsid w:val="00326953"/>
    <w:rsid w:val="00332FF4"/>
    <w:rsid w:val="00334352"/>
    <w:rsid w:val="003367D3"/>
    <w:rsid w:val="00336FF1"/>
    <w:rsid w:val="0034467F"/>
    <w:rsid w:val="00344B0A"/>
    <w:rsid w:val="00352B09"/>
    <w:rsid w:val="00353B2A"/>
    <w:rsid w:val="00354B8E"/>
    <w:rsid w:val="00360788"/>
    <w:rsid w:val="003644C9"/>
    <w:rsid w:val="00364532"/>
    <w:rsid w:val="003667D9"/>
    <w:rsid w:val="00367548"/>
    <w:rsid w:val="003702DF"/>
    <w:rsid w:val="00373092"/>
    <w:rsid w:val="00373D12"/>
    <w:rsid w:val="0037630E"/>
    <w:rsid w:val="00380624"/>
    <w:rsid w:val="0039141F"/>
    <w:rsid w:val="00395EA9"/>
    <w:rsid w:val="003974FB"/>
    <w:rsid w:val="00397D9B"/>
    <w:rsid w:val="003B38B3"/>
    <w:rsid w:val="003B5D25"/>
    <w:rsid w:val="003B7F3B"/>
    <w:rsid w:val="003C6879"/>
    <w:rsid w:val="003D19B5"/>
    <w:rsid w:val="003D1FC4"/>
    <w:rsid w:val="003D2EA8"/>
    <w:rsid w:val="003D342E"/>
    <w:rsid w:val="003D48C2"/>
    <w:rsid w:val="003E1D91"/>
    <w:rsid w:val="003E350C"/>
    <w:rsid w:val="003E4F2D"/>
    <w:rsid w:val="003F12A9"/>
    <w:rsid w:val="003F3007"/>
    <w:rsid w:val="00401609"/>
    <w:rsid w:val="0040449D"/>
    <w:rsid w:val="00414876"/>
    <w:rsid w:val="00417065"/>
    <w:rsid w:val="0042541C"/>
    <w:rsid w:val="004320E6"/>
    <w:rsid w:val="0043616D"/>
    <w:rsid w:val="0044247D"/>
    <w:rsid w:val="00442D42"/>
    <w:rsid w:val="00446570"/>
    <w:rsid w:val="00447C1E"/>
    <w:rsid w:val="00456755"/>
    <w:rsid w:val="00457B12"/>
    <w:rsid w:val="00463A3A"/>
    <w:rsid w:val="00465F76"/>
    <w:rsid w:val="00467996"/>
    <w:rsid w:val="00470240"/>
    <w:rsid w:val="0047137D"/>
    <w:rsid w:val="00473099"/>
    <w:rsid w:val="00474763"/>
    <w:rsid w:val="00477275"/>
    <w:rsid w:val="00483C54"/>
    <w:rsid w:val="00483E69"/>
    <w:rsid w:val="00497A30"/>
    <w:rsid w:val="00497B33"/>
    <w:rsid w:val="004A7042"/>
    <w:rsid w:val="004A7387"/>
    <w:rsid w:val="004B1DFF"/>
    <w:rsid w:val="004C1D6C"/>
    <w:rsid w:val="004C4A32"/>
    <w:rsid w:val="004D4D59"/>
    <w:rsid w:val="004E01DC"/>
    <w:rsid w:val="004F01E9"/>
    <w:rsid w:val="004F1613"/>
    <w:rsid w:val="004F4ED2"/>
    <w:rsid w:val="004F68C6"/>
    <w:rsid w:val="0050721F"/>
    <w:rsid w:val="00513EFB"/>
    <w:rsid w:val="00520E14"/>
    <w:rsid w:val="00524E85"/>
    <w:rsid w:val="00526B70"/>
    <w:rsid w:val="005335A2"/>
    <w:rsid w:val="00542A0F"/>
    <w:rsid w:val="00543220"/>
    <w:rsid w:val="00543E00"/>
    <w:rsid w:val="00552F7E"/>
    <w:rsid w:val="00553684"/>
    <w:rsid w:val="00553E42"/>
    <w:rsid w:val="00561F4A"/>
    <w:rsid w:val="005628D5"/>
    <w:rsid w:val="00564829"/>
    <w:rsid w:val="00564A76"/>
    <w:rsid w:val="00567224"/>
    <w:rsid w:val="0056731D"/>
    <w:rsid w:val="00570B5E"/>
    <w:rsid w:val="00574E1C"/>
    <w:rsid w:val="005755C7"/>
    <w:rsid w:val="0058246E"/>
    <w:rsid w:val="005824DC"/>
    <w:rsid w:val="00583D6F"/>
    <w:rsid w:val="005840E4"/>
    <w:rsid w:val="005845A9"/>
    <w:rsid w:val="005854D9"/>
    <w:rsid w:val="00594469"/>
    <w:rsid w:val="00596C9B"/>
    <w:rsid w:val="00597B74"/>
    <w:rsid w:val="005A26A7"/>
    <w:rsid w:val="005B2F20"/>
    <w:rsid w:val="005B3898"/>
    <w:rsid w:val="005B4BD7"/>
    <w:rsid w:val="005B544E"/>
    <w:rsid w:val="005B7E58"/>
    <w:rsid w:val="005C4E3D"/>
    <w:rsid w:val="005C7675"/>
    <w:rsid w:val="005E79B7"/>
    <w:rsid w:val="005E7F45"/>
    <w:rsid w:val="005F2D55"/>
    <w:rsid w:val="00611727"/>
    <w:rsid w:val="00613521"/>
    <w:rsid w:val="00614D9B"/>
    <w:rsid w:val="006253E2"/>
    <w:rsid w:val="006312F3"/>
    <w:rsid w:val="00631D9A"/>
    <w:rsid w:val="00633273"/>
    <w:rsid w:val="006441F2"/>
    <w:rsid w:val="00651330"/>
    <w:rsid w:val="00651A5A"/>
    <w:rsid w:val="00653AE0"/>
    <w:rsid w:val="00655AAD"/>
    <w:rsid w:val="00656E12"/>
    <w:rsid w:val="00663FA5"/>
    <w:rsid w:val="00664294"/>
    <w:rsid w:val="00665140"/>
    <w:rsid w:val="006666DD"/>
    <w:rsid w:val="006679C1"/>
    <w:rsid w:val="00671048"/>
    <w:rsid w:val="00676A91"/>
    <w:rsid w:val="00677A79"/>
    <w:rsid w:val="0068190D"/>
    <w:rsid w:val="00683E50"/>
    <w:rsid w:val="006A2E94"/>
    <w:rsid w:val="006A3300"/>
    <w:rsid w:val="006A4E75"/>
    <w:rsid w:val="006A669C"/>
    <w:rsid w:val="006C3025"/>
    <w:rsid w:val="006C48E1"/>
    <w:rsid w:val="006D3806"/>
    <w:rsid w:val="006D7EEA"/>
    <w:rsid w:val="006E59D7"/>
    <w:rsid w:val="006E6E1F"/>
    <w:rsid w:val="006F3598"/>
    <w:rsid w:val="007102B5"/>
    <w:rsid w:val="00710E37"/>
    <w:rsid w:val="00711E7A"/>
    <w:rsid w:val="007149AB"/>
    <w:rsid w:val="007176C1"/>
    <w:rsid w:val="00720F4F"/>
    <w:rsid w:val="0072212B"/>
    <w:rsid w:val="007245F3"/>
    <w:rsid w:val="00725E88"/>
    <w:rsid w:val="0072755E"/>
    <w:rsid w:val="00734B3F"/>
    <w:rsid w:val="007362E0"/>
    <w:rsid w:val="00745843"/>
    <w:rsid w:val="00750F53"/>
    <w:rsid w:val="00751FCF"/>
    <w:rsid w:val="007552BA"/>
    <w:rsid w:val="00756B64"/>
    <w:rsid w:val="00760A45"/>
    <w:rsid w:val="00783491"/>
    <w:rsid w:val="00792334"/>
    <w:rsid w:val="0079422E"/>
    <w:rsid w:val="00794705"/>
    <w:rsid w:val="0079505D"/>
    <w:rsid w:val="007953B6"/>
    <w:rsid w:val="00797652"/>
    <w:rsid w:val="007B4E25"/>
    <w:rsid w:val="007B5653"/>
    <w:rsid w:val="007C2776"/>
    <w:rsid w:val="007C3BA7"/>
    <w:rsid w:val="007C4F99"/>
    <w:rsid w:val="007D309E"/>
    <w:rsid w:val="007D30B0"/>
    <w:rsid w:val="007D4433"/>
    <w:rsid w:val="007E5726"/>
    <w:rsid w:val="007E780F"/>
    <w:rsid w:val="007F54FB"/>
    <w:rsid w:val="00800E9E"/>
    <w:rsid w:val="00807B52"/>
    <w:rsid w:val="00820A2C"/>
    <w:rsid w:val="0082305A"/>
    <w:rsid w:val="00825E42"/>
    <w:rsid w:val="008274B9"/>
    <w:rsid w:val="00836D44"/>
    <w:rsid w:val="008431DF"/>
    <w:rsid w:val="00843628"/>
    <w:rsid w:val="00845413"/>
    <w:rsid w:val="00845BC0"/>
    <w:rsid w:val="00846B26"/>
    <w:rsid w:val="00846C8A"/>
    <w:rsid w:val="00847712"/>
    <w:rsid w:val="00847CBB"/>
    <w:rsid w:val="00850F8D"/>
    <w:rsid w:val="00851A21"/>
    <w:rsid w:val="00852926"/>
    <w:rsid w:val="008535A2"/>
    <w:rsid w:val="00854226"/>
    <w:rsid w:val="00860447"/>
    <w:rsid w:val="008631EE"/>
    <w:rsid w:val="008647D1"/>
    <w:rsid w:val="008661C2"/>
    <w:rsid w:val="00872A9E"/>
    <w:rsid w:val="0087325F"/>
    <w:rsid w:val="00880F6D"/>
    <w:rsid w:val="0088225C"/>
    <w:rsid w:val="0089751A"/>
    <w:rsid w:val="008A79D5"/>
    <w:rsid w:val="008A79EE"/>
    <w:rsid w:val="008B3049"/>
    <w:rsid w:val="008B61FF"/>
    <w:rsid w:val="008B7E40"/>
    <w:rsid w:val="008C1032"/>
    <w:rsid w:val="008C7477"/>
    <w:rsid w:val="008D0BCD"/>
    <w:rsid w:val="008D4493"/>
    <w:rsid w:val="008D6B01"/>
    <w:rsid w:val="008D6D25"/>
    <w:rsid w:val="008E074D"/>
    <w:rsid w:val="008F5CA9"/>
    <w:rsid w:val="00901E79"/>
    <w:rsid w:val="00906BA5"/>
    <w:rsid w:val="0090731B"/>
    <w:rsid w:val="0090762A"/>
    <w:rsid w:val="00913083"/>
    <w:rsid w:val="009138AF"/>
    <w:rsid w:val="00916F7E"/>
    <w:rsid w:val="00922E91"/>
    <w:rsid w:val="009237D8"/>
    <w:rsid w:val="0094241F"/>
    <w:rsid w:val="00945A1E"/>
    <w:rsid w:val="009466B5"/>
    <w:rsid w:val="00947975"/>
    <w:rsid w:val="00955A7C"/>
    <w:rsid w:val="00966ED4"/>
    <w:rsid w:val="00970EBE"/>
    <w:rsid w:val="009726FF"/>
    <w:rsid w:val="009A0D83"/>
    <w:rsid w:val="009A19DE"/>
    <w:rsid w:val="009A3081"/>
    <w:rsid w:val="009A7027"/>
    <w:rsid w:val="009B0582"/>
    <w:rsid w:val="009B16FE"/>
    <w:rsid w:val="009C7F3B"/>
    <w:rsid w:val="009D560C"/>
    <w:rsid w:val="009E07F0"/>
    <w:rsid w:val="009E2793"/>
    <w:rsid w:val="009E2CDD"/>
    <w:rsid w:val="009E4DAB"/>
    <w:rsid w:val="009F092C"/>
    <w:rsid w:val="009F1378"/>
    <w:rsid w:val="009F4B68"/>
    <w:rsid w:val="00A03AC6"/>
    <w:rsid w:val="00A10161"/>
    <w:rsid w:val="00A24BDA"/>
    <w:rsid w:val="00A27E53"/>
    <w:rsid w:val="00A3067E"/>
    <w:rsid w:val="00A44804"/>
    <w:rsid w:val="00A46D25"/>
    <w:rsid w:val="00A57E50"/>
    <w:rsid w:val="00A62D3F"/>
    <w:rsid w:val="00A648E5"/>
    <w:rsid w:val="00A65A09"/>
    <w:rsid w:val="00A65FAD"/>
    <w:rsid w:val="00A65FF9"/>
    <w:rsid w:val="00A74AEC"/>
    <w:rsid w:val="00A83E0E"/>
    <w:rsid w:val="00A83F73"/>
    <w:rsid w:val="00A84EF4"/>
    <w:rsid w:val="00A93468"/>
    <w:rsid w:val="00A9769C"/>
    <w:rsid w:val="00AA3C95"/>
    <w:rsid w:val="00AA4A9D"/>
    <w:rsid w:val="00AB0129"/>
    <w:rsid w:val="00AB05F3"/>
    <w:rsid w:val="00AB1F23"/>
    <w:rsid w:val="00AB2DE1"/>
    <w:rsid w:val="00AB712A"/>
    <w:rsid w:val="00AC2A84"/>
    <w:rsid w:val="00AD0158"/>
    <w:rsid w:val="00AE2A0F"/>
    <w:rsid w:val="00AF5B1C"/>
    <w:rsid w:val="00AF7553"/>
    <w:rsid w:val="00B02267"/>
    <w:rsid w:val="00B03D39"/>
    <w:rsid w:val="00B0458A"/>
    <w:rsid w:val="00B121B2"/>
    <w:rsid w:val="00B15272"/>
    <w:rsid w:val="00B20714"/>
    <w:rsid w:val="00B23C88"/>
    <w:rsid w:val="00B305E1"/>
    <w:rsid w:val="00B3559D"/>
    <w:rsid w:val="00B37D65"/>
    <w:rsid w:val="00B37D93"/>
    <w:rsid w:val="00B40B03"/>
    <w:rsid w:val="00B42953"/>
    <w:rsid w:val="00B46DE8"/>
    <w:rsid w:val="00B46FFA"/>
    <w:rsid w:val="00B56149"/>
    <w:rsid w:val="00B60947"/>
    <w:rsid w:val="00B64DC2"/>
    <w:rsid w:val="00B66884"/>
    <w:rsid w:val="00B727E8"/>
    <w:rsid w:val="00B74DC7"/>
    <w:rsid w:val="00B75620"/>
    <w:rsid w:val="00B8122A"/>
    <w:rsid w:val="00B8273D"/>
    <w:rsid w:val="00B82A92"/>
    <w:rsid w:val="00B863D6"/>
    <w:rsid w:val="00B909F7"/>
    <w:rsid w:val="00B930DE"/>
    <w:rsid w:val="00B93893"/>
    <w:rsid w:val="00B940C8"/>
    <w:rsid w:val="00B9416E"/>
    <w:rsid w:val="00B97BDF"/>
    <w:rsid w:val="00BA099C"/>
    <w:rsid w:val="00BA21AB"/>
    <w:rsid w:val="00BA271B"/>
    <w:rsid w:val="00BA65E3"/>
    <w:rsid w:val="00BB19CF"/>
    <w:rsid w:val="00BB41C8"/>
    <w:rsid w:val="00BB56A3"/>
    <w:rsid w:val="00BB62E6"/>
    <w:rsid w:val="00BC12BD"/>
    <w:rsid w:val="00BC1B28"/>
    <w:rsid w:val="00BC5438"/>
    <w:rsid w:val="00BC5849"/>
    <w:rsid w:val="00BC680E"/>
    <w:rsid w:val="00BD113D"/>
    <w:rsid w:val="00BD641E"/>
    <w:rsid w:val="00BE0FE4"/>
    <w:rsid w:val="00BE161A"/>
    <w:rsid w:val="00BE757D"/>
    <w:rsid w:val="00BF2553"/>
    <w:rsid w:val="00BF68B4"/>
    <w:rsid w:val="00BF7DC3"/>
    <w:rsid w:val="00C009E8"/>
    <w:rsid w:val="00C02A47"/>
    <w:rsid w:val="00C16E89"/>
    <w:rsid w:val="00C201E4"/>
    <w:rsid w:val="00C23377"/>
    <w:rsid w:val="00C335AD"/>
    <w:rsid w:val="00C33D28"/>
    <w:rsid w:val="00C36FDF"/>
    <w:rsid w:val="00C4678B"/>
    <w:rsid w:val="00C5500F"/>
    <w:rsid w:val="00C61E76"/>
    <w:rsid w:val="00C64D25"/>
    <w:rsid w:val="00C7575F"/>
    <w:rsid w:val="00C772A5"/>
    <w:rsid w:val="00C77E62"/>
    <w:rsid w:val="00C82F22"/>
    <w:rsid w:val="00C86D0E"/>
    <w:rsid w:val="00C93182"/>
    <w:rsid w:val="00C93324"/>
    <w:rsid w:val="00C944F1"/>
    <w:rsid w:val="00CA1253"/>
    <w:rsid w:val="00CA33C5"/>
    <w:rsid w:val="00CA46E7"/>
    <w:rsid w:val="00CA690F"/>
    <w:rsid w:val="00CC2E49"/>
    <w:rsid w:val="00CC44F2"/>
    <w:rsid w:val="00CC6542"/>
    <w:rsid w:val="00CD13F5"/>
    <w:rsid w:val="00CD5F93"/>
    <w:rsid w:val="00CD7ABD"/>
    <w:rsid w:val="00CE196C"/>
    <w:rsid w:val="00CE220E"/>
    <w:rsid w:val="00CE2A91"/>
    <w:rsid w:val="00CE3830"/>
    <w:rsid w:val="00CF0598"/>
    <w:rsid w:val="00CF0A82"/>
    <w:rsid w:val="00CF5C61"/>
    <w:rsid w:val="00CF6A59"/>
    <w:rsid w:val="00D0028C"/>
    <w:rsid w:val="00D0482D"/>
    <w:rsid w:val="00D06A5C"/>
    <w:rsid w:val="00D12162"/>
    <w:rsid w:val="00D21614"/>
    <w:rsid w:val="00D21751"/>
    <w:rsid w:val="00D2189D"/>
    <w:rsid w:val="00D2269D"/>
    <w:rsid w:val="00D25B2A"/>
    <w:rsid w:val="00D27761"/>
    <w:rsid w:val="00D46AAA"/>
    <w:rsid w:val="00D511F9"/>
    <w:rsid w:val="00D56068"/>
    <w:rsid w:val="00D566AD"/>
    <w:rsid w:val="00D63532"/>
    <w:rsid w:val="00D666C5"/>
    <w:rsid w:val="00D81B6D"/>
    <w:rsid w:val="00D82968"/>
    <w:rsid w:val="00D839CE"/>
    <w:rsid w:val="00D94032"/>
    <w:rsid w:val="00D96C5B"/>
    <w:rsid w:val="00DA7723"/>
    <w:rsid w:val="00DA7CB8"/>
    <w:rsid w:val="00DB6C30"/>
    <w:rsid w:val="00DC01AB"/>
    <w:rsid w:val="00DC119D"/>
    <w:rsid w:val="00DC33BF"/>
    <w:rsid w:val="00DC3F0D"/>
    <w:rsid w:val="00DC5DB6"/>
    <w:rsid w:val="00DD5B0E"/>
    <w:rsid w:val="00DD6C63"/>
    <w:rsid w:val="00DD76A9"/>
    <w:rsid w:val="00DD7E4A"/>
    <w:rsid w:val="00DE0E52"/>
    <w:rsid w:val="00DE19CF"/>
    <w:rsid w:val="00DE1BCE"/>
    <w:rsid w:val="00DE26C2"/>
    <w:rsid w:val="00DE2C73"/>
    <w:rsid w:val="00DE6977"/>
    <w:rsid w:val="00E02411"/>
    <w:rsid w:val="00E050DE"/>
    <w:rsid w:val="00E2369F"/>
    <w:rsid w:val="00E244AB"/>
    <w:rsid w:val="00E279F2"/>
    <w:rsid w:val="00E30043"/>
    <w:rsid w:val="00E33B72"/>
    <w:rsid w:val="00E42FD9"/>
    <w:rsid w:val="00E464AD"/>
    <w:rsid w:val="00E468DB"/>
    <w:rsid w:val="00E473A5"/>
    <w:rsid w:val="00E5399D"/>
    <w:rsid w:val="00E54E11"/>
    <w:rsid w:val="00E572A1"/>
    <w:rsid w:val="00E64ABE"/>
    <w:rsid w:val="00E664ED"/>
    <w:rsid w:val="00E70A00"/>
    <w:rsid w:val="00E74697"/>
    <w:rsid w:val="00E82B31"/>
    <w:rsid w:val="00E83F69"/>
    <w:rsid w:val="00E93956"/>
    <w:rsid w:val="00E944FD"/>
    <w:rsid w:val="00EA126B"/>
    <w:rsid w:val="00EA30FB"/>
    <w:rsid w:val="00EC243C"/>
    <w:rsid w:val="00EC4339"/>
    <w:rsid w:val="00EC43D5"/>
    <w:rsid w:val="00EC5841"/>
    <w:rsid w:val="00EC75CE"/>
    <w:rsid w:val="00ED022B"/>
    <w:rsid w:val="00ED06BE"/>
    <w:rsid w:val="00ED0709"/>
    <w:rsid w:val="00EE3EC2"/>
    <w:rsid w:val="00EE6B71"/>
    <w:rsid w:val="00EF0AC8"/>
    <w:rsid w:val="00EF5431"/>
    <w:rsid w:val="00F10E03"/>
    <w:rsid w:val="00F11327"/>
    <w:rsid w:val="00F1144D"/>
    <w:rsid w:val="00F23EEF"/>
    <w:rsid w:val="00F269B9"/>
    <w:rsid w:val="00F26BC3"/>
    <w:rsid w:val="00F31A61"/>
    <w:rsid w:val="00F34A42"/>
    <w:rsid w:val="00F37C42"/>
    <w:rsid w:val="00F4374F"/>
    <w:rsid w:val="00F4409E"/>
    <w:rsid w:val="00F471D5"/>
    <w:rsid w:val="00F53BDB"/>
    <w:rsid w:val="00F54D91"/>
    <w:rsid w:val="00F73FB6"/>
    <w:rsid w:val="00F751D2"/>
    <w:rsid w:val="00F852E3"/>
    <w:rsid w:val="00F853E9"/>
    <w:rsid w:val="00F931FD"/>
    <w:rsid w:val="00F949A3"/>
    <w:rsid w:val="00F95B0C"/>
    <w:rsid w:val="00F969B1"/>
    <w:rsid w:val="00F9784C"/>
    <w:rsid w:val="00FA4F14"/>
    <w:rsid w:val="00FA53A1"/>
    <w:rsid w:val="00FA6A30"/>
    <w:rsid w:val="00FA7BAE"/>
    <w:rsid w:val="00FB233F"/>
    <w:rsid w:val="00FD14D5"/>
    <w:rsid w:val="00FD22B6"/>
    <w:rsid w:val="00FE29B8"/>
    <w:rsid w:val="00FE75BD"/>
    <w:rsid w:val="00FF0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90A25"/>
  <w15:docId w15:val="{5897BF6A-9450-4EBF-9D05-3B9AC569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5F93"/>
    <w:pPr>
      <w:tabs>
        <w:tab w:val="center" w:pos="4153"/>
        <w:tab w:val="right" w:pos="8306"/>
      </w:tabs>
      <w:snapToGrid w:val="0"/>
      <w:jc w:val="left"/>
    </w:pPr>
    <w:rPr>
      <w:sz w:val="18"/>
      <w:szCs w:val="18"/>
    </w:rPr>
  </w:style>
  <w:style w:type="character" w:customStyle="1" w:styleId="a4">
    <w:name w:val="页脚 字符"/>
    <w:basedOn w:val="a0"/>
    <w:link w:val="a3"/>
    <w:uiPriority w:val="99"/>
    <w:rsid w:val="00CD5F93"/>
    <w:rPr>
      <w:sz w:val="18"/>
      <w:szCs w:val="18"/>
    </w:rPr>
  </w:style>
  <w:style w:type="paragraph" w:styleId="a5">
    <w:name w:val="header"/>
    <w:basedOn w:val="a"/>
    <w:link w:val="a6"/>
    <w:uiPriority w:val="99"/>
    <w:unhideWhenUsed/>
    <w:rsid w:val="00A934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3468"/>
    <w:rPr>
      <w:sz w:val="18"/>
      <w:szCs w:val="18"/>
    </w:rPr>
  </w:style>
  <w:style w:type="paragraph" w:styleId="a7">
    <w:name w:val="Balloon Text"/>
    <w:basedOn w:val="a"/>
    <w:link w:val="a8"/>
    <w:uiPriority w:val="99"/>
    <w:semiHidden/>
    <w:unhideWhenUsed/>
    <w:rsid w:val="0002668E"/>
    <w:rPr>
      <w:sz w:val="18"/>
      <w:szCs w:val="18"/>
    </w:rPr>
  </w:style>
  <w:style w:type="character" w:customStyle="1" w:styleId="a8">
    <w:name w:val="批注框文本 字符"/>
    <w:basedOn w:val="a0"/>
    <w:link w:val="a7"/>
    <w:uiPriority w:val="99"/>
    <w:semiHidden/>
    <w:rsid w:val="0002668E"/>
    <w:rPr>
      <w:sz w:val="18"/>
      <w:szCs w:val="18"/>
    </w:rPr>
  </w:style>
  <w:style w:type="paragraph" w:styleId="a9">
    <w:name w:val="Date"/>
    <w:basedOn w:val="a"/>
    <w:next w:val="a"/>
    <w:link w:val="aa"/>
    <w:uiPriority w:val="99"/>
    <w:semiHidden/>
    <w:unhideWhenUsed/>
    <w:rsid w:val="004B1DFF"/>
    <w:pPr>
      <w:ind w:leftChars="2500" w:left="100"/>
    </w:pPr>
  </w:style>
  <w:style w:type="character" w:customStyle="1" w:styleId="aa">
    <w:name w:val="日期 字符"/>
    <w:basedOn w:val="a0"/>
    <w:link w:val="a9"/>
    <w:uiPriority w:val="99"/>
    <w:semiHidden/>
    <w:rsid w:val="004B1DFF"/>
  </w:style>
  <w:style w:type="table" w:styleId="ab">
    <w:name w:val="Table Grid"/>
    <w:basedOn w:val="a1"/>
    <w:uiPriority w:val="59"/>
    <w:rsid w:val="00FA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sid w:val="000C20E9"/>
    <w:rPr>
      <w:rFonts w:ascii="����" w:hAnsi="����" w:hint="default"/>
      <w:strike w:val="0"/>
      <w:dstrike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464749">
      <w:bodyDiv w:val="1"/>
      <w:marLeft w:val="0"/>
      <w:marRight w:val="0"/>
      <w:marTop w:val="0"/>
      <w:marBottom w:val="0"/>
      <w:divBdr>
        <w:top w:val="none" w:sz="0" w:space="0" w:color="auto"/>
        <w:left w:val="none" w:sz="0" w:space="0" w:color="auto"/>
        <w:bottom w:val="none" w:sz="0" w:space="0" w:color="auto"/>
        <w:right w:val="none" w:sz="0" w:space="0" w:color="auto"/>
      </w:divBdr>
      <w:divsChild>
        <w:div w:id="493301094">
          <w:marLeft w:val="0"/>
          <w:marRight w:val="0"/>
          <w:marTop w:val="0"/>
          <w:marBottom w:val="0"/>
          <w:divBdr>
            <w:top w:val="none" w:sz="0" w:space="0" w:color="auto"/>
            <w:left w:val="none" w:sz="0" w:space="0" w:color="auto"/>
            <w:bottom w:val="none" w:sz="0" w:space="0" w:color="auto"/>
            <w:right w:val="none" w:sz="0" w:space="0" w:color="auto"/>
          </w:divBdr>
          <w:divsChild>
            <w:div w:id="2038652278">
              <w:marLeft w:val="0"/>
              <w:marRight w:val="0"/>
              <w:marTop w:val="0"/>
              <w:marBottom w:val="0"/>
              <w:divBdr>
                <w:top w:val="none" w:sz="0" w:space="0" w:color="auto"/>
                <w:left w:val="none" w:sz="0" w:space="0" w:color="auto"/>
                <w:bottom w:val="none" w:sz="0" w:space="0" w:color="auto"/>
                <w:right w:val="none" w:sz="0" w:space="0" w:color="auto"/>
              </w:divBdr>
              <w:divsChild>
                <w:div w:id="1048917970">
                  <w:marLeft w:val="0"/>
                  <w:marRight w:val="0"/>
                  <w:marTop w:val="0"/>
                  <w:marBottom w:val="0"/>
                  <w:divBdr>
                    <w:top w:val="none" w:sz="0" w:space="0" w:color="auto"/>
                    <w:left w:val="none" w:sz="0" w:space="0" w:color="auto"/>
                    <w:bottom w:val="none" w:sz="0" w:space="0" w:color="auto"/>
                    <w:right w:val="none" w:sz="0" w:space="0" w:color="auto"/>
                  </w:divBdr>
                  <w:divsChild>
                    <w:div w:id="42095009">
                      <w:marLeft w:val="0"/>
                      <w:marRight w:val="0"/>
                      <w:marTop w:val="150"/>
                      <w:marBottom w:val="450"/>
                      <w:divBdr>
                        <w:top w:val="none" w:sz="0" w:space="0" w:color="auto"/>
                        <w:left w:val="none" w:sz="0" w:space="0" w:color="auto"/>
                        <w:bottom w:val="none" w:sz="0" w:space="0" w:color="auto"/>
                        <w:right w:val="none" w:sz="0" w:space="0" w:color="auto"/>
                      </w:divBdr>
                      <w:divsChild>
                        <w:div w:id="502471131">
                          <w:marLeft w:val="0"/>
                          <w:marRight w:val="0"/>
                          <w:marTop w:val="0"/>
                          <w:marBottom w:val="0"/>
                          <w:divBdr>
                            <w:top w:val="none" w:sz="0" w:space="0" w:color="auto"/>
                            <w:left w:val="none" w:sz="0" w:space="0" w:color="auto"/>
                            <w:bottom w:val="none" w:sz="0" w:space="0" w:color="auto"/>
                            <w:right w:val="none" w:sz="0" w:space="0" w:color="auto"/>
                          </w:divBdr>
                          <w:divsChild>
                            <w:div w:id="650712697">
                              <w:marLeft w:val="0"/>
                              <w:marRight w:val="0"/>
                              <w:marTop w:val="0"/>
                              <w:marBottom w:val="0"/>
                              <w:divBdr>
                                <w:top w:val="none" w:sz="0" w:space="0" w:color="auto"/>
                                <w:left w:val="none" w:sz="0" w:space="0" w:color="auto"/>
                                <w:bottom w:val="none" w:sz="0" w:space="0" w:color="auto"/>
                                <w:right w:val="none" w:sz="0" w:space="0" w:color="auto"/>
                              </w:divBdr>
                              <w:divsChild>
                                <w:div w:id="876283542">
                                  <w:marLeft w:val="600"/>
                                  <w:marRight w:val="600"/>
                                  <w:marTop w:val="450"/>
                                  <w:marBottom w:val="0"/>
                                  <w:divBdr>
                                    <w:top w:val="none" w:sz="0" w:space="0" w:color="auto"/>
                                    <w:left w:val="none" w:sz="0" w:space="0" w:color="auto"/>
                                    <w:bottom w:val="none" w:sz="0" w:space="0" w:color="auto"/>
                                    <w:right w:val="none" w:sz="0" w:space="0" w:color="auto"/>
                                  </w:divBdr>
                                  <w:divsChild>
                                    <w:div w:id="70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5596-F8F6-4F10-8DAC-8A4D53FB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220</Words>
  <Characters>1258</Characters>
  <Application>Microsoft Office Word</Application>
  <DocSecurity>0</DocSecurity>
  <Lines>10</Lines>
  <Paragraphs>2</Paragraphs>
  <ScaleCrop>false</ScaleCrop>
  <Company>Lenovo</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张永彤</dc:creator>
  <cp:lastModifiedBy>章莉波</cp:lastModifiedBy>
  <cp:revision>2</cp:revision>
  <cp:lastPrinted>2021-02-04T01:38:00Z</cp:lastPrinted>
  <dcterms:created xsi:type="dcterms:W3CDTF">2021-03-15T08:19:00Z</dcterms:created>
  <dcterms:modified xsi:type="dcterms:W3CDTF">2021-03-15T08:19:00Z</dcterms:modified>
</cp:coreProperties>
</file>