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工业工程中级资格申报标准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模块设置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8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大专、本科学历层次，专业对口（相关）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大专、本科、硕研学历层次，专业不对口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大专以下学历层次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硕研学历层次，专业对口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高级工班、预备技师（技师）高级班，专业对口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助理工程师，专业对口，聘任满4年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专业技术人员二级职业资格 专业对口，聘任满4年资格对照如下：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见习机械设计工程师、见习工业工程师、见习材料热处理工程师、见习设备工程师、见习铸造工程师、见习包装与食品机械工程师、见习机械铸造工程师、模具设计师（以上证书均需注册）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具有B1/Bj所列资格，但不足相关年限（助工/专技职业资格聘任未满4年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不具备相关资格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聘任工程师满1年（转评，所具资格专业与申报职称专业须相关）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具有助理工程师资格，聘任X年限（X≥4年）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获得技师职业技能等级后从事技术技能工作满3年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技能大师工作室领办人、省首席技师、全国技术能手，获得世界技能大赛优胜奖，国家级一类技能竞赛前五名、国家级二类技能竞赛前三名，省“百千万”高技能领军人才培养工程中入选“拔尖技能人才”的人员，市级技能大师工作室领办人，市“优秀高技能人才”奖获得者，市“十百千技能大师培养工程”中入选“杰出技能大师”和“拔尖技能大师”的人员，获得市“技能之星”职业技能竞赛第一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积分申报标准</w:t>
      </w:r>
    </w:p>
    <w:tbl>
      <w:tblPr>
        <w:tblStyle w:val="4"/>
        <w:tblW w:w="9975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15"/>
        <w:gridCol w:w="49"/>
        <w:gridCol w:w="1856"/>
        <w:gridCol w:w="8"/>
        <w:gridCol w:w="1864"/>
        <w:gridCol w:w="54"/>
        <w:gridCol w:w="181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原正常申报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类原破格申报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1年&gt;B2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类原越级申报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B3≥5年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5年&gt;B3≥4年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4年&gt;B3≥3年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3年&gt;B3≥2年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A1B4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原转评申报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A1Bj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类专业破格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B3≥8年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8年&gt;B3≥6年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6年&gt;B3≥4年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A3Bx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80分及以上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Bx≥8年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8年&gt;Bx≥6年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6年&gt;Bx≥4年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926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无学历短资历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A3B3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类原特殊申报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A4B3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类原硕研   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B3≥2年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A5Bj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无年限要求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此表年限设定：B1、B2年限为资格聘任年限，B3、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  <w:t>Bj年限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为专业工作年限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eastAsia="zh-CN"/>
        </w:rPr>
        <w:t>量化中：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高级工班、预备技师（技师）高级班等非常规学历证书在量化积分表中均不兑现学历分数，在资历年限计算中按最低档赋分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Arial"/>
          <w:b/>
          <w:bCs/>
          <w:kern w:val="0"/>
          <w:sz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highlight w:val="yellow"/>
          <w:lang w:val="en-US" w:eastAsia="zh-CN"/>
        </w:rPr>
        <w:t>亮黄部分按双标准并行原则，暂不设积分限制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5B94"/>
    <w:rsid w:val="0EAE76EA"/>
    <w:rsid w:val="133C43B3"/>
    <w:rsid w:val="2AC6492A"/>
    <w:rsid w:val="2D524BD6"/>
    <w:rsid w:val="2E6B3C16"/>
    <w:rsid w:val="399939B1"/>
    <w:rsid w:val="3FED5B94"/>
    <w:rsid w:val="505C37CA"/>
    <w:rsid w:val="524961B9"/>
    <w:rsid w:val="57012174"/>
    <w:rsid w:val="58B0223A"/>
    <w:rsid w:val="63CF6F4B"/>
    <w:rsid w:val="7EB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2020-06-30T14:40:00Z</dcterms:created>
  <dc:creator>梦龙王</dc:creator>
  <cp:lastModifiedBy>Administrator</cp:lastModifiedBy>
  <dcterms:modified xsi:type="dcterms:W3CDTF">2021-04-28T07:29:40Z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375E052FEC9F44649D4833400A0FD7CF</vt:lpwstr>
  </property>
</Properties>
</file>