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20" w:afterLines="50" w:line="580" w:lineRule="exact"/>
        <w:ind w:left="-307" w:leftChars="-146"/>
        <w:rPr>
          <w:rFonts w:ascii="黑体" w:hAnsi="黑体" w:eastAsia="黑体"/>
          <w:sz w:val="32"/>
          <w:szCs w:val="32"/>
        </w:rPr>
      </w:pPr>
      <w:r>
        <w:rPr>
          <w:rFonts w:hint="eastAsia" w:ascii="黑体" w:hAnsi="黑体" w:eastAsia="黑体" w:cs="宋体"/>
          <w:color w:val="000000"/>
          <w:kern w:val="0"/>
          <w:sz w:val="32"/>
          <w:szCs w:val="32"/>
        </w:rPr>
        <w:t>附件1</w:t>
      </w:r>
    </w:p>
    <w:p>
      <w:pPr>
        <w:spacing w:after="120" w:afterLines="50" w:line="580" w:lineRule="exact"/>
        <w:jc w:val="center"/>
        <w:rPr>
          <w:rFonts w:ascii="创艺简标宋" w:hAnsi="华文中宋" w:eastAsia="创艺简标宋"/>
          <w:b/>
          <w:sz w:val="40"/>
          <w:szCs w:val="40"/>
        </w:rPr>
      </w:pPr>
      <w:bookmarkStart w:id="0" w:name="_GoBack"/>
      <w:r>
        <w:rPr>
          <w:rFonts w:hint="eastAsia" w:ascii="创艺简标宋" w:hAnsi="华文中宋" w:eastAsia="创艺简标宋"/>
          <w:sz w:val="40"/>
          <w:szCs w:val="40"/>
        </w:rPr>
        <w:t>落户（设立）软件企业奖励申报材料</w:t>
      </w:r>
    </w:p>
    <w:bookmarkEnd w:id="0"/>
    <w:tbl>
      <w:tblPr>
        <w:tblStyle w:val="2"/>
        <w:tblW w:w="9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13"/>
        <w:gridCol w:w="1190"/>
        <w:gridCol w:w="136"/>
        <w:gridCol w:w="999"/>
        <w:gridCol w:w="470"/>
        <w:gridCol w:w="869"/>
        <w:gridCol w:w="51"/>
        <w:gridCol w:w="1302"/>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13"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企业名称</w:t>
            </w:r>
          </w:p>
        </w:tc>
        <w:tc>
          <w:tcPr>
            <w:tcW w:w="2325" w:type="dxa"/>
            <w:gridSpan w:val="3"/>
            <w:tcBorders>
              <w:left w:val="single" w:color="auto" w:sz="4" w:space="0"/>
            </w:tcBorders>
            <w:vAlign w:val="center"/>
          </w:tcPr>
          <w:p>
            <w:pPr>
              <w:spacing w:line="320" w:lineRule="exact"/>
              <w:jc w:val="center"/>
              <w:rPr>
                <w:rFonts w:ascii="仿宋_GB2312" w:hAnsi="宋体" w:eastAsia="仿宋_GB2312"/>
                <w:szCs w:val="21"/>
              </w:rPr>
            </w:pPr>
          </w:p>
        </w:tc>
        <w:tc>
          <w:tcPr>
            <w:tcW w:w="1339" w:type="dxa"/>
            <w:gridSpan w:val="2"/>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地址</w:t>
            </w:r>
          </w:p>
        </w:tc>
        <w:tc>
          <w:tcPr>
            <w:tcW w:w="3590" w:type="dxa"/>
            <w:gridSpan w:val="3"/>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13"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开户银行</w:t>
            </w:r>
          </w:p>
        </w:tc>
        <w:tc>
          <w:tcPr>
            <w:tcW w:w="2325" w:type="dxa"/>
            <w:gridSpan w:val="3"/>
            <w:tcBorders>
              <w:left w:val="single" w:color="auto" w:sz="4" w:space="0"/>
            </w:tcBorders>
            <w:vAlign w:val="center"/>
          </w:tcPr>
          <w:p>
            <w:pPr>
              <w:spacing w:line="320" w:lineRule="exact"/>
              <w:jc w:val="center"/>
              <w:rPr>
                <w:rFonts w:ascii="仿宋_GB2312" w:hAnsi="宋体" w:eastAsia="仿宋_GB2312"/>
                <w:szCs w:val="21"/>
              </w:rPr>
            </w:pPr>
          </w:p>
        </w:tc>
        <w:tc>
          <w:tcPr>
            <w:tcW w:w="1339" w:type="dxa"/>
            <w:gridSpan w:val="2"/>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账号</w:t>
            </w:r>
          </w:p>
        </w:tc>
        <w:tc>
          <w:tcPr>
            <w:tcW w:w="3590" w:type="dxa"/>
            <w:gridSpan w:val="3"/>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13"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法人代表</w:t>
            </w:r>
          </w:p>
        </w:tc>
        <w:tc>
          <w:tcPr>
            <w:tcW w:w="1326" w:type="dxa"/>
            <w:gridSpan w:val="2"/>
            <w:tcBorders>
              <w:right w:val="single" w:color="auto" w:sz="4" w:space="0"/>
            </w:tcBorders>
            <w:vAlign w:val="center"/>
          </w:tcPr>
          <w:p>
            <w:pPr>
              <w:spacing w:line="320" w:lineRule="exact"/>
              <w:jc w:val="center"/>
              <w:rPr>
                <w:rFonts w:ascii="仿宋_GB2312" w:hAnsi="宋体" w:eastAsia="仿宋_GB2312"/>
                <w:szCs w:val="21"/>
              </w:rPr>
            </w:pPr>
          </w:p>
        </w:tc>
        <w:tc>
          <w:tcPr>
            <w:tcW w:w="999"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手机</w:t>
            </w:r>
          </w:p>
        </w:tc>
        <w:tc>
          <w:tcPr>
            <w:tcW w:w="1339" w:type="dxa"/>
            <w:gridSpan w:val="2"/>
            <w:tcBorders>
              <w:right w:val="single" w:color="auto" w:sz="4" w:space="0"/>
            </w:tcBorders>
            <w:vAlign w:val="center"/>
          </w:tcPr>
          <w:p>
            <w:pPr>
              <w:spacing w:line="320" w:lineRule="exact"/>
              <w:jc w:val="center"/>
              <w:rPr>
                <w:rFonts w:ascii="仿宋_GB2312" w:hAnsi="宋体" w:eastAsia="仿宋_GB2312"/>
                <w:szCs w:val="21"/>
              </w:rPr>
            </w:pPr>
          </w:p>
        </w:tc>
        <w:tc>
          <w:tcPr>
            <w:tcW w:w="1353" w:type="dxa"/>
            <w:gridSpan w:val="2"/>
            <w:tcBorders>
              <w:left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身份证号码</w:t>
            </w:r>
          </w:p>
        </w:tc>
        <w:tc>
          <w:tcPr>
            <w:tcW w:w="2237" w:type="dxa"/>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13"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联系人</w:t>
            </w:r>
          </w:p>
        </w:tc>
        <w:tc>
          <w:tcPr>
            <w:tcW w:w="1326" w:type="dxa"/>
            <w:gridSpan w:val="2"/>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999"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手机</w:t>
            </w:r>
          </w:p>
        </w:tc>
        <w:tc>
          <w:tcPr>
            <w:tcW w:w="1339" w:type="dxa"/>
            <w:gridSpan w:val="2"/>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1353"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职务</w:t>
            </w:r>
          </w:p>
        </w:tc>
        <w:tc>
          <w:tcPr>
            <w:tcW w:w="2237" w:type="dxa"/>
            <w:tcBorders>
              <w:left w:val="single" w:color="auto" w:sz="4" w:space="0"/>
              <w:bottom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2213"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投资企业类型</w:t>
            </w:r>
          </w:p>
        </w:tc>
        <w:tc>
          <w:tcPr>
            <w:tcW w:w="7254" w:type="dxa"/>
            <w:gridSpan w:val="8"/>
            <w:tcBorders>
              <w:bottom w:val="single" w:color="auto" w:sz="4" w:space="0"/>
            </w:tcBorders>
            <w:vAlign w:val="center"/>
          </w:tcPr>
          <w:p>
            <w:pPr>
              <w:spacing w:line="320" w:lineRule="exact"/>
              <w:rPr>
                <w:rFonts w:ascii="仿宋_GB2312" w:hAnsi="仿宋_GB2312" w:eastAsia="仿宋_GB2312"/>
                <w:szCs w:val="21"/>
              </w:rPr>
            </w:pPr>
            <w:r>
              <w:rPr>
                <w:rFonts w:ascii="仿宋_GB2312" w:hAnsi="宋体" w:eastAsia="仿宋_GB2312"/>
                <w:szCs w:val="21"/>
              </w:rPr>
              <w:t>世界</w:t>
            </w:r>
            <w:r>
              <w:rPr>
                <w:rFonts w:hint="eastAsia" w:ascii="仿宋_GB2312" w:hAnsi="宋体" w:eastAsia="仿宋_GB2312"/>
                <w:szCs w:val="21"/>
              </w:rPr>
              <w:t xml:space="preserve">500强             </w:t>
            </w:r>
            <w:r>
              <w:rPr>
                <w:rFonts w:hint="eastAsia" w:ascii="仿宋_GB2312" w:hAnsi="仿宋_GB2312" w:eastAsia="仿宋_GB2312"/>
                <w:szCs w:val="21"/>
              </w:rPr>
              <w:t>[  ]         中国软件百强         [  ]</w:t>
            </w:r>
          </w:p>
          <w:p>
            <w:pPr>
              <w:spacing w:line="320" w:lineRule="exact"/>
              <w:rPr>
                <w:rFonts w:ascii="仿宋_GB2312" w:hAnsi="宋体" w:eastAsia="仿宋_GB2312"/>
                <w:szCs w:val="21"/>
              </w:rPr>
            </w:pPr>
            <w:r>
              <w:rPr>
                <w:rFonts w:hint="eastAsia" w:ascii="仿宋_GB2312" w:hAnsi="仿宋_GB2312" w:eastAsia="仿宋_GB2312"/>
                <w:szCs w:val="21"/>
              </w:rPr>
              <w:t>其他国内外软件企业     [  ]         市内新设立软件企业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13"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注册资金</w:t>
            </w:r>
          </w:p>
        </w:tc>
        <w:tc>
          <w:tcPr>
            <w:tcW w:w="2325" w:type="dxa"/>
            <w:gridSpan w:val="3"/>
            <w:tcBorders>
              <w:bottom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692" w:type="dxa"/>
            <w:gridSpan w:val="4"/>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设立时间</w:t>
            </w:r>
          </w:p>
        </w:tc>
        <w:tc>
          <w:tcPr>
            <w:tcW w:w="2237" w:type="dxa"/>
            <w:tcBorders>
              <w:bottom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2213"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2018年度主营业务收入</w:t>
            </w:r>
          </w:p>
        </w:tc>
        <w:tc>
          <w:tcPr>
            <w:tcW w:w="2325" w:type="dxa"/>
            <w:gridSpan w:val="3"/>
            <w:tcBorders>
              <w:left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692" w:type="dxa"/>
            <w:gridSpan w:val="4"/>
            <w:vMerge w:val="restart"/>
            <w:tcBorders>
              <w:left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本年10-12月缴纳</w:t>
            </w:r>
          </w:p>
          <w:p>
            <w:pPr>
              <w:spacing w:line="320" w:lineRule="exact"/>
              <w:jc w:val="center"/>
              <w:rPr>
                <w:rFonts w:ascii="仿宋_GB2312" w:hAnsi="宋体" w:eastAsia="仿宋_GB2312"/>
                <w:szCs w:val="21"/>
              </w:rPr>
            </w:pPr>
            <w:r>
              <w:rPr>
                <w:rFonts w:hint="eastAsia" w:ascii="仿宋_GB2312" w:hAnsi="宋体" w:eastAsia="仿宋_GB2312"/>
                <w:szCs w:val="21"/>
              </w:rPr>
              <w:t>社保的在职</w:t>
            </w:r>
            <w:r>
              <w:rPr>
                <w:rFonts w:ascii="仿宋_GB2312" w:hAnsi="宋体" w:eastAsia="仿宋_GB2312"/>
                <w:szCs w:val="21"/>
              </w:rPr>
              <w:t>员工数</w:t>
            </w:r>
          </w:p>
        </w:tc>
        <w:tc>
          <w:tcPr>
            <w:tcW w:w="2237" w:type="dxa"/>
            <w:vMerge w:val="restart"/>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10月：      人</w:t>
            </w:r>
          </w:p>
          <w:p>
            <w:pPr>
              <w:spacing w:line="320" w:lineRule="exact"/>
              <w:jc w:val="center"/>
              <w:rPr>
                <w:rFonts w:ascii="仿宋_GB2312" w:hAnsi="宋体" w:eastAsia="仿宋_GB2312"/>
                <w:szCs w:val="21"/>
              </w:rPr>
            </w:pPr>
            <w:r>
              <w:rPr>
                <w:rFonts w:hint="eastAsia" w:ascii="仿宋_GB2312" w:hAnsi="宋体" w:eastAsia="仿宋_GB2312"/>
                <w:szCs w:val="21"/>
              </w:rPr>
              <w:t>11月：      人</w:t>
            </w:r>
          </w:p>
          <w:p>
            <w:pPr>
              <w:spacing w:line="320" w:lineRule="exact"/>
              <w:jc w:val="center"/>
              <w:rPr>
                <w:rFonts w:ascii="仿宋_GB2312" w:hAnsi="宋体" w:eastAsia="仿宋_GB2312"/>
                <w:szCs w:val="21"/>
              </w:rPr>
            </w:pPr>
            <w:r>
              <w:rPr>
                <w:rFonts w:hint="eastAsia" w:ascii="仿宋_GB2312" w:hAnsi="宋体" w:eastAsia="仿宋_GB2312"/>
                <w:szCs w:val="21"/>
              </w:rPr>
              <w:t>12月：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2213" w:type="dxa"/>
            <w:tcBorders>
              <w:bottom w:val="single" w:color="auto" w:sz="4" w:space="0"/>
              <w:right w:val="single" w:color="auto" w:sz="4" w:space="0"/>
            </w:tcBorders>
            <w:vAlign w:val="center"/>
          </w:tcPr>
          <w:p>
            <w:pPr>
              <w:spacing w:line="320" w:lineRule="exact"/>
              <w:rPr>
                <w:rFonts w:ascii="仿宋_GB2312" w:hAnsi="宋体" w:eastAsia="仿宋_GB2312"/>
                <w:szCs w:val="21"/>
              </w:rPr>
            </w:pPr>
            <w:r>
              <w:rPr>
                <w:rFonts w:hint="eastAsia" w:ascii="仿宋_GB2312" w:hAnsi="宋体" w:eastAsia="仿宋_GB2312"/>
                <w:szCs w:val="21"/>
              </w:rPr>
              <w:t>2018年度</w:t>
            </w:r>
            <w:r>
              <w:rPr>
                <w:rFonts w:ascii="仿宋_GB2312" w:hAnsi="宋体" w:eastAsia="仿宋_GB2312"/>
                <w:szCs w:val="21"/>
              </w:rPr>
              <w:t>软件业务收入</w:t>
            </w:r>
          </w:p>
        </w:tc>
        <w:tc>
          <w:tcPr>
            <w:tcW w:w="2325" w:type="dxa"/>
            <w:gridSpan w:val="3"/>
            <w:tcBorders>
              <w:left w:val="single" w:color="auto" w:sz="4" w:space="0"/>
              <w:bottom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692" w:type="dxa"/>
            <w:gridSpan w:val="4"/>
            <w:vMerge w:val="continue"/>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2237" w:type="dxa"/>
            <w:vMerge w:val="continue"/>
            <w:tcBorders>
              <w:left w:val="single" w:color="auto" w:sz="4" w:space="0"/>
              <w:bottom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2213"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2019年度主营业务收入</w:t>
            </w:r>
          </w:p>
        </w:tc>
        <w:tc>
          <w:tcPr>
            <w:tcW w:w="2325" w:type="dxa"/>
            <w:gridSpan w:val="3"/>
            <w:tcBorders>
              <w:left w:val="single" w:color="auto" w:sz="4" w:space="0"/>
              <w:bottom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692" w:type="dxa"/>
            <w:gridSpan w:val="4"/>
            <w:vMerge w:val="restart"/>
            <w:tcBorders>
              <w:left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本年10-12月缴纳</w:t>
            </w:r>
          </w:p>
          <w:p>
            <w:pPr>
              <w:spacing w:line="320" w:lineRule="exact"/>
              <w:jc w:val="center"/>
              <w:rPr>
                <w:rFonts w:ascii="仿宋_GB2312" w:hAnsi="宋体" w:eastAsia="仿宋_GB2312"/>
                <w:szCs w:val="21"/>
              </w:rPr>
            </w:pPr>
            <w:r>
              <w:rPr>
                <w:rFonts w:hint="eastAsia" w:ascii="仿宋_GB2312" w:hAnsi="宋体" w:eastAsia="仿宋_GB2312"/>
                <w:szCs w:val="21"/>
              </w:rPr>
              <w:t>社保的在职</w:t>
            </w:r>
            <w:r>
              <w:rPr>
                <w:rFonts w:ascii="仿宋_GB2312" w:hAnsi="宋体" w:eastAsia="仿宋_GB2312"/>
                <w:szCs w:val="21"/>
              </w:rPr>
              <w:t>员工数</w:t>
            </w:r>
          </w:p>
        </w:tc>
        <w:tc>
          <w:tcPr>
            <w:tcW w:w="2237" w:type="dxa"/>
            <w:vMerge w:val="restart"/>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10月：      人</w:t>
            </w:r>
          </w:p>
          <w:p>
            <w:pPr>
              <w:spacing w:line="320" w:lineRule="exact"/>
              <w:jc w:val="center"/>
              <w:rPr>
                <w:rFonts w:ascii="仿宋_GB2312" w:hAnsi="宋体" w:eastAsia="仿宋_GB2312"/>
                <w:szCs w:val="21"/>
              </w:rPr>
            </w:pPr>
            <w:r>
              <w:rPr>
                <w:rFonts w:hint="eastAsia" w:ascii="仿宋_GB2312" w:hAnsi="宋体" w:eastAsia="仿宋_GB2312"/>
                <w:szCs w:val="21"/>
              </w:rPr>
              <w:t>11月：      人</w:t>
            </w:r>
          </w:p>
          <w:p>
            <w:pPr>
              <w:spacing w:line="320" w:lineRule="exact"/>
              <w:jc w:val="center"/>
              <w:rPr>
                <w:rFonts w:ascii="仿宋_GB2312" w:hAnsi="宋体" w:eastAsia="仿宋_GB2312"/>
                <w:szCs w:val="21"/>
              </w:rPr>
            </w:pPr>
            <w:r>
              <w:rPr>
                <w:rFonts w:hint="eastAsia" w:ascii="仿宋_GB2312" w:hAnsi="宋体" w:eastAsia="仿宋_GB2312"/>
                <w:szCs w:val="21"/>
              </w:rPr>
              <w:t>12月：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jc w:val="center"/>
        </w:trPr>
        <w:tc>
          <w:tcPr>
            <w:tcW w:w="2213" w:type="dxa"/>
            <w:tcBorders>
              <w:bottom w:val="single" w:color="auto" w:sz="4" w:space="0"/>
              <w:right w:val="single" w:color="auto" w:sz="4" w:space="0"/>
            </w:tcBorders>
            <w:vAlign w:val="center"/>
          </w:tcPr>
          <w:p>
            <w:pPr>
              <w:spacing w:line="320" w:lineRule="exact"/>
              <w:rPr>
                <w:rFonts w:ascii="仿宋_GB2312" w:hAnsi="宋体" w:eastAsia="仿宋_GB2312"/>
                <w:szCs w:val="21"/>
              </w:rPr>
            </w:pPr>
            <w:r>
              <w:rPr>
                <w:rFonts w:hint="eastAsia" w:ascii="仿宋_GB2312" w:hAnsi="宋体" w:eastAsia="仿宋_GB2312"/>
                <w:szCs w:val="21"/>
              </w:rPr>
              <w:t>2019年度</w:t>
            </w:r>
            <w:r>
              <w:rPr>
                <w:rFonts w:ascii="仿宋_GB2312" w:hAnsi="宋体" w:eastAsia="仿宋_GB2312"/>
                <w:szCs w:val="21"/>
              </w:rPr>
              <w:t>软件业务收入</w:t>
            </w:r>
          </w:p>
        </w:tc>
        <w:tc>
          <w:tcPr>
            <w:tcW w:w="2325" w:type="dxa"/>
            <w:gridSpan w:val="3"/>
            <w:tcBorders>
              <w:left w:val="single" w:color="auto" w:sz="4" w:space="0"/>
              <w:bottom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692" w:type="dxa"/>
            <w:gridSpan w:val="4"/>
            <w:vMerge w:val="continue"/>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2237" w:type="dxa"/>
            <w:vMerge w:val="continue"/>
            <w:tcBorders>
              <w:left w:val="single" w:color="auto" w:sz="4" w:space="0"/>
              <w:bottom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2213"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2020年度主营业务收入</w:t>
            </w:r>
          </w:p>
        </w:tc>
        <w:tc>
          <w:tcPr>
            <w:tcW w:w="2325" w:type="dxa"/>
            <w:gridSpan w:val="3"/>
            <w:tcBorders>
              <w:left w:val="single" w:color="auto" w:sz="4" w:space="0"/>
              <w:bottom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692" w:type="dxa"/>
            <w:gridSpan w:val="4"/>
            <w:vMerge w:val="restart"/>
            <w:tcBorders>
              <w:left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本年10-12月缴纳</w:t>
            </w:r>
          </w:p>
          <w:p>
            <w:pPr>
              <w:spacing w:line="320" w:lineRule="exact"/>
              <w:jc w:val="center"/>
              <w:rPr>
                <w:rFonts w:ascii="仿宋_GB2312" w:hAnsi="宋体" w:eastAsia="仿宋_GB2312"/>
                <w:szCs w:val="21"/>
              </w:rPr>
            </w:pPr>
            <w:r>
              <w:rPr>
                <w:rFonts w:hint="eastAsia" w:ascii="仿宋_GB2312" w:hAnsi="宋体" w:eastAsia="仿宋_GB2312"/>
                <w:szCs w:val="21"/>
              </w:rPr>
              <w:t>社保的在职</w:t>
            </w:r>
            <w:r>
              <w:rPr>
                <w:rFonts w:ascii="仿宋_GB2312" w:hAnsi="宋体" w:eastAsia="仿宋_GB2312"/>
                <w:szCs w:val="21"/>
              </w:rPr>
              <w:t>员工数</w:t>
            </w:r>
          </w:p>
        </w:tc>
        <w:tc>
          <w:tcPr>
            <w:tcW w:w="2237" w:type="dxa"/>
            <w:vMerge w:val="restart"/>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10月：      人</w:t>
            </w:r>
          </w:p>
          <w:p>
            <w:pPr>
              <w:spacing w:line="320" w:lineRule="exact"/>
              <w:jc w:val="center"/>
              <w:rPr>
                <w:rFonts w:ascii="仿宋_GB2312" w:hAnsi="宋体" w:eastAsia="仿宋_GB2312"/>
                <w:szCs w:val="21"/>
              </w:rPr>
            </w:pPr>
            <w:r>
              <w:rPr>
                <w:rFonts w:hint="eastAsia" w:ascii="仿宋_GB2312" w:hAnsi="宋体" w:eastAsia="仿宋_GB2312"/>
                <w:szCs w:val="21"/>
              </w:rPr>
              <w:t>11月：      人</w:t>
            </w:r>
          </w:p>
          <w:p>
            <w:pPr>
              <w:spacing w:line="320" w:lineRule="exact"/>
              <w:jc w:val="center"/>
              <w:rPr>
                <w:rFonts w:ascii="仿宋_GB2312" w:hAnsi="宋体" w:eastAsia="仿宋_GB2312"/>
                <w:szCs w:val="21"/>
              </w:rPr>
            </w:pPr>
            <w:r>
              <w:rPr>
                <w:rFonts w:hint="eastAsia" w:ascii="仿宋_GB2312" w:hAnsi="宋体" w:eastAsia="仿宋_GB2312"/>
                <w:szCs w:val="21"/>
              </w:rPr>
              <w:t>12月：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2213"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2020年度</w:t>
            </w:r>
            <w:r>
              <w:rPr>
                <w:rFonts w:ascii="仿宋_GB2312" w:hAnsi="宋体" w:eastAsia="仿宋_GB2312"/>
                <w:szCs w:val="21"/>
              </w:rPr>
              <w:t>软件业务收入</w:t>
            </w:r>
          </w:p>
        </w:tc>
        <w:tc>
          <w:tcPr>
            <w:tcW w:w="2325" w:type="dxa"/>
            <w:gridSpan w:val="3"/>
            <w:tcBorders>
              <w:left w:val="single" w:color="auto" w:sz="4" w:space="0"/>
              <w:bottom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692" w:type="dxa"/>
            <w:gridSpan w:val="4"/>
            <w:vMerge w:val="continue"/>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2237" w:type="dxa"/>
            <w:vMerge w:val="continue"/>
            <w:tcBorders>
              <w:left w:val="single" w:color="auto" w:sz="4" w:space="0"/>
              <w:bottom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13"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购房面积</w:t>
            </w:r>
          </w:p>
        </w:tc>
        <w:tc>
          <w:tcPr>
            <w:tcW w:w="1190" w:type="dxa"/>
            <w:tcBorders>
              <w:bottom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平方米</w:t>
            </w:r>
          </w:p>
        </w:tc>
        <w:tc>
          <w:tcPr>
            <w:tcW w:w="1135" w:type="dxa"/>
            <w:gridSpan w:val="2"/>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购房金额</w:t>
            </w:r>
          </w:p>
        </w:tc>
        <w:tc>
          <w:tcPr>
            <w:tcW w:w="1390" w:type="dxa"/>
            <w:gridSpan w:val="3"/>
            <w:tcBorders>
              <w:bottom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1302"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购房地址</w:t>
            </w:r>
          </w:p>
        </w:tc>
        <w:tc>
          <w:tcPr>
            <w:tcW w:w="2237" w:type="dxa"/>
            <w:tcBorders>
              <w:bottom w:val="single" w:color="auto" w:sz="4" w:space="0"/>
            </w:tcBorders>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13"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kern w:val="0"/>
                <w:szCs w:val="21"/>
              </w:rPr>
              <w:t>租赁</w:t>
            </w:r>
            <w:r>
              <w:rPr>
                <w:rFonts w:hint="eastAsia" w:ascii="仿宋_GB2312" w:hAnsi="宋体" w:eastAsia="仿宋_GB2312"/>
                <w:szCs w:val="21"/>
              </w:rPr>
              <w:t>面积</w:t>
            </w:r>
          </w:p>
        </w:tc>
        <w:tc>
          <w:tcPr>
            <w:tcW w:w="1190" w:type="dxa"/>
            <w:tcBorders>
              <w:bottom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平方米</w:t>
            </w:r>
          </w:p>
        </w:tc>
        <w:tc>
          <w:tcPr>
            <w:tcW w:w="1135" w:type="dxa"/>
            <w:gridSpan w:val="2"/>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年租金</w:t>
            </w:r>
          </w:p>
        </w:tc>
        <w:tc>
          <w:tcPr>
            <w:tcW w:w="1390" w:type="dxa"/>
            <w:gridSpan w:val="3"/>
            <w:tcBorders>
              <w:bottom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1302" w:type="dxa"/>
            <w:tcBorders>
              <w:bottom w:val="single" w:color="auto" w:sz="4" w:space="0"/>
            </w:tcBorders>
            <w:vAlign w:val="center"/>
          </w:tcPr>
          <w:p>
            <w:pPr>
              <w:spacing w:line="320" w:lineRule="exact"/>
              <w:ind w:firstLine="210" w:firstLineChars="100"/>
              <w:rPr>
                <w:rFonts w:ascii="仿宋_GB2312" w:hAnsi="宋体" w:eastAsia="仿宋_GB2312"/>
                <w:szCs w:val="21"/>
              </w:rPr>
            </w:pPr>
            <w:r>
              <w:rPr>
                <w:rFonts w:hint="eastAsia" w:ascii="仿宋_GB2312" w:hAnsi="宋体" w:eastAsia="仿宋_GB2312"/>
                <w:szCs w:val="21"/>
              </w:rPr>
              <w:t>租赁地址</w:t>
            </w:r>
          </w:p>
        </w:tc>
        <w:tc>
          <w:tcPr>
            <w:tcW w:w="2237" w:type="dxa"/>
            <w:tcBorders>
              <w:bottom w:val="single" w:color="auto" w:sz="4" w:space="0"/>
            </w:tcBorders>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2" w:hRule="atLeast"/>
          <w:jc w:val="center"/>
        </w:trPr>
        <w:tc>
          <w:tcPr>
            <w:tcW w:w="2213"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申报单位介绍</w:t>
            </w:r>
          </w:p>
        </w:tc>
        <w:tc>
          <w:tcPr>
            <w:tcW w:w="7254" w:type="dxa"/>
            <w:gridSpan w:val="8"/>
          </w:tcPr>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1" w:hRule="atLeast"/>
          <w:jc w:val="center"/>
        </w:trPr>
        <w:tc>
          <w:tcPr>
            <w:tcW w:w="9467" w:type="dxa"/>
            <w:gridSpan w:val="9"/>
            <w:tcBorders>
              <w:top w:val="single" w:color="auto" w:sz="4" w:space="0"/>
              <w:bottom w:val="single" w:color="auto" w:sz="4" w:space="0"/>
            </w:tcBorders>
            <w:vAlign w:val="center"/>
          </w:tcPr>
          <w:p>
            <w:pPr>
              <w:rPr>
                <w:rFonts w:ascii="仿宋_GB2312" w:eastAsia="仿宋_GB2312"/>
              </w:rPr>
            </w:pPr>
            <w:r>
              <w:rPr>
                <w:rFonts w:hint="eastAsia" w:ascii="仿宋_GB2312" w:eastAsia="仿宋_GB2312"/>
              </w:rPr>
              <w:t>申报报单位意见及真实性承诺：</w:t>
            </w:r>
          </w:p>
          <w:p>
            <w:pPr>
              <w:ind w:firstLine="420" w:firstLineChars="200"/>
              <w:rPr>
                <w:rFonts w:ascii="仿宋_GB2312" w:eastAsia="仿宋_GB2312"/>
              </w:rPr>
            </w:pPr>
            <w:r>
              <w:rPr>
                <w:rFonts w:hint="eastAsia" w:ascii="仿宋_GB2312" w:eastAsia="仿宋_GB2312"/>
              </w:rPr>
              <w:t>本申报表所有材料，均真实、完整，并按照经信局要求进入行业统计直报系统按时报送统计数据，</w:t>
            </w:r>
          </w:p>
          <w:p>
            <w:pPr>
              <w:rPr>
                <w:rFonts w:ascii="仿宋_GB2312" w:eastAsia="仿宋_GB2312"/>
              </w:rPr>
            </w:pPr>
            <w:r>
              <w:rPr>
                <w:rFonts w:hint="eastAsia" w:ascii="仿宋_GB2312" w:eastAsia="仿宋_GB2312"/>
              </w:rPr>
              <w:t>否则愿承担相应的责任。</w:t>
            </w:r>
          </w:p>
          <w:p>
            <w:pPr>
              <w:rPr>
                <w:rFonts w:ascii="仿宋_GB2312" w:eastAsia="仿宋_GB2312"/>
              </w:rPr>
            </w:pPr>
            <w:r>
              <w:rPr>
                <w:rFonts w:hint="eastAsia" w:ascii="仿宋_GB2312" w:eastAsia="仿宋_GB2312"/>
              </w:rPr>
              <w:t xml:space="preserve">                      </w:t>
            </w:r>
            <w:r>
              <w:rPr>
                <w:rFonts w:ascii="仿宋_GB2312" w:eastAsia="仿宋_GB2312"/>
                <w:lang w:val="en"/>
              </w:rPr>
              <w:t xml:space="preserve">                 </w:t>
            </w:r>
            <w:r>
              <w:rPr>
                <w:rFonts w:hint="eastAsia" w:ascii="仿宋_GB2312" w:eastAsia="仿宋_GB2312"/>
              </w:rPr>
              <w:t xml:space="preserve">   申报单位（章）</w:t>
            </w:r>
          </w:p>
          <w:p>
            <w:pPr>
              <w:rPr>
                <w:rFonts w:ascii="仿宋_GB2312" w:eastAsia="仿宋_GB2312"/>
              </w:rPr>
            </w:pPr>
            <w:r>
              <w:rPr>
                <w:rFonts w:hint="eastAsia" w:ascii="仿宋_GB2312" w:eastAsia="仿宋_GB2312"/>
              </w:rPr>
              <w:t xml:space="preserve">                       </w:t>
            </w:r>
            <w:r>
              <w:rPr>
                <w:rFonts w:ascii="仿宋_GB2312" w:eastAsia="仿宋_GB2312"/>
                <w:lang w:val="en"/>
              </w:rPr>
              <w:t xml:space="preserve">                 </w:t>
            </w:r>
            <w:r>
              <w:rPr>
                <w:rFonts w:hint="eastAsia" w:ascii="仿宋_GB2312" w:eastAsia="仿宋_GB2312"/>
              </w:rPr>
              <w:t xml:space="preserve">  法 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6" w:hRule="atLeast"/>
          <w:jc w:val="center"/>
        </w:trPr>
        <w:tc>
          <w:tcPr>
            <w:tcW w:w="5008" w:type="dxa"/>
            <w:gridSpan w:val="5"/>
            <w:tcBorders>
              <w:top w:val="single" w:color="auto" w:sz="4" w:space="0"/>
              <w:bottom w:val="single" w:color="auto" w:sz="4" w:space="0"/>
            </w:tcBorders>
            <w:vAlign w:val="center"/>
          </w:tcPr>
          <w:p>
            <w:pPr>
              <w:rPr>
                <w:rFonts w:ascii="仿宋_GB2312" w:eastAsia="仿宋_GB2312"/>
              </w:rPr>
            </w:pPr>
            <w:r>
              <w:rPr>
                <w:rFonts w:hint="eastAsia" w:ascii="仿宋_GB2312" w:eastAsia="仿宋_GB2312"/>
              </w:rPr>
              <w:t>区县（市）经信部门意见：</w:t>
            </w:r>
          </w:p>
          <w:p>
            <w:pPr>
              <w:rPr>
                <w:rFonts w:ascii="仿宋_GB2312" w:eastAsia="仿宋_GB2312"/>
              </w:rPr>
            </w:pPr>
            <w:r>
              <w:rPr>
                <w:rFonts w:hint="eastAsia" w:ascii="仿宋_GB2312" w:eastAsia="仿宋_GB2312"/>
              </w:rPr>
              <w:t xml:space="preserve">企业是否纳入统计直报系统：  </w:t>
            </w:r>
            <w:r>
              <w:rPr>
                <w:rFonts w:hint="eastAsia" w:ascii="仿宋_GB2312" w:eastAsia="仿宋_GB2312"/>
              </w:rPr>
              <w:sym w:font="Wingdings" w:char="00A8"/>
            </w:r>
            <w:r>
              <w:rPr>
                <w:rFonts w:hint="eastAsia" w:ascii="仿宋_GB2312" w:eastAsia="仿宋_GB2312"/>
              </w:rPr>
              <w:t xml:space="preserve">是  </w:t>
            </w:r>
            <w:r>
              <w:rPr>
                <w:rFonts w:hint="eastAsia" w:ascii="仿宋_GB2312" w:eastAsia="仿宋_GB2312"/>
              </w:rPr>
              <w:sym w:font="Wingdings" w:char="00A8"/>
            </w:r>
            <w:r>
              <w:rPr>
                <w:rFonts w:hint="eastAsia" w:ascii="仿宋_GB2312" w:eastAsia="仿宋_GB2312"/>
              </w:rPr>
              <w:t>否</w:t>
            </w:r>
          </w:p>
          <w:p>
            <w:pPr>
              <w:rPr>
                <w:rFonts w:ascii="仿宋_GB2312" w:eastAsia="仿宋_GB2312"/>
              </w:rPr>
            </w:pPr>
            <w:r>
              <w:rPr>
                <w:rFonts w:hint="eastAsia" w:ascii="仿宋_GB2312" w:eastAsia="仿宋_GB2312"/>
              </w:rPr>
              <w:t>企业是否按时按要求进行月报：</w:t>
            </w:r>
            <w:r>
              <w:rPr>
                <w:rFonts w:hint="eastAsia" w:ascii="仿宋_GB2312" w:eastAsia="仿宋_GB2312"/>
              </w:rPr>
              <w:sym w:font="Wingdings" w:char="00A8"/>
            </w:r>
            <w:r>
              <w:rPr>
                <w:rFonts w:hint="eastAsia" w:ascii="仿宋_GB2312" w:eastAsia="仿宋_GB2312"/>
              </w:rPr>
              <w:t xml:space="preserve">是  </w:t>
            </w:r>
            <w:r>
              <w:rPr>
                <w:rFonts w:hint="eastAsia" w:ascii="仿宋_GB2312" w:eastAsia="仿宋_GB2312"/>
              </w:rPr>
              <w:sym w:font="Wingdings" w:char="00A8"/>
            </w:r>
            <w:r>
              <w:rPr>
                <w:rFonts w:hint="eastAsia" w:ascii="仿宋_GB2312" w:eastAsia="仿宋_GB2312"/>
              </w:rPr>
              <w:t>否</w:t>
            </w:r>
          </w:p>
          <w:p>
            <w:pPr>
              <w:rPr>
                <w:rFonts w:ascii="仿宋_GB2312" w:eastAsia="仿宋_GB2312"/>
              </w:rPr>
            </w:pPr>
          </w:p>
          <w:p>
            <w:pPr>
              <w:rPr>
                <w:rFonts w:ascii="仿宋_GB2312" w:eastAsia="仿宋_GB2312"/>
              </w:rPr>
            </w:pPr>
            <w:r>
              <w:rPr>
                <w:rFonts w:hint="eastAsia" w:ascii="仿宋_GB2312" w:eastAsia="仿宋_GB2312"/>
              </w:rPr>
              <w:t xml:space="preserve">                        单  位（章）</w:t>
            </w:r>
          </w:p>
          <w:p>
            <w:pPr>
              <w:ind w:firstLine="420"/>
              <w:rPr>
                <w:rFonts w:ascii="仿宋_GB2312" w:eastAsia="仿宋_GB2312"/>
              </w:rPr>
            </w:pPr>
            <w:r>
              <w:rPr>
                <w:rFonts w:hint="eastAsia" w:ascii="仿宋_GB2312" w:eastAsia="仿宋_GB2312"/>
              </w:rPr>
              <w:t xml:space="preserve">                    年    月    日</w:t>
            </w:r>
          </w:p>
        </w:tc>
        <w:tc>
          <w:tcPr>
            <w:tcW w:w="4459" w:type="dxa"/>
            <w:gridSpan w:val="4"/>
            <w:tcBorders>
              <w:top w:val="single" w:color="auto" w:sz="4" w:space="0"/>
              <w:left w:val="single" w:color="auto" w:sz="4" w:space="0"/>
              <w:bottom w:val="single" w:color="auto" w:sz="4" w:space="0"/>
            </w:tcBorders>
            <w:vAlign w:val="center"/>
          </w:tcPr>
          <w:p>
            <w:pPr>
              <w:rPr>
                <w:rFonts w:ascii="仿宋_GB2312" w:eastAsia="仿宋_GB2312"/>
              </w:rPr>
            </w:pPr>
            <w:r>
              <w:rPr>
                <w:rFonts w:hint="eastAsia" w:ascii="仿宋_GB2312" w:eastAsia="仿宋_GB2312"/>
              </w:rPr>
              <w:t>区县（市）财政部门意见：</w:t>
            </w:r>
          </w:p>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 xml:space="preserve">                   单  位（章）</w:t>
            </w:r>
          </w:p>
          <w:p>
            <w:pPr>
              <w:rPr>
                <w:rFonts w:ascii="仿宋_GB2312" w:eastAsia="仿宋_GB2312"/>
              </w:rPr>
            </w:pPr>
            <w:r>
              <w:rPr>
                <w:rFonts w:hint="eastAsia" w:ascii="仿宋_GB2312" w:eastAsia="仿宋_GB2312"/>
              </w:rPr>
              <w:t xml:space="preserve">                   年    月    日</w:t>
            </w:r>
          </w:p>
        </w:tc>
      </w:tr>
    </w:tbl>
    <w:p>
      <w:pPr>
        <w:snapToGrid w:val="0"/>
        <w:spacing w:before="120" w:beforeLines="50"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需提交的其他材料：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（一）企业法人营业执照（复印件）；</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（二）世界500强、中国软件百强、其他国内外知名软件企业等投资企业类型说明，主要包括排名证明材料、资质、荣誉等；</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三）经会计事务所审计的2020年度财务审计报告（如注册时间为2020年之前，需提交自成立年度始每年的财务审计报告），2020年度财务审计报告中需含有软件业务收入、汇算清缴年度具有劳动合同关系或劳务派遣、聘用关系，其中具有本科及以上学历的月平均职工人数占企业月平均职工总人数的比例、研究开发人员月平均数占企业月平均职工总数的比例、汇算清缴年度研究开发费用总额、汇算清缴年度研究开发费用总额占企业销售（营业）收入总额的比例、企业在中国境内发生的研究开发费用金额占研究开发费用总额的比例、汇算清缴年度软件产品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lang w:val="en"/>
        </w:rPr>
        <w:t>、</w:t>
      </w:r>
      <w:r>
        <w:rPr>
          <w:rFonts w:hint="eastAsia" w:ascii="楷体_GB2312" w:hAnsi="Times New Roman" w:eastAsia="楷体_GB2312"/>
          <w:sz w:val="24"/>
          <w:szCs w:val="24"/>
        </w:rPr>
        <w:t>软件产品自主开发销售及相关信息技术服务（营业）收入占企业收入总额的比例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等内容（如申报时年度财务审计报告已出，已出的报告中未含上述指标，则需另提供经会计事务所审计的2020年度软件业务收入专项审计报告，报告内需含有上述所列内容。软件业务收入、研究开发费用核算口径依据正文有关要求）；</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（四）拥有的自主知识产权、与软件开发相适应软硬件设施等开发环境（如合法的开发工具等）的证明材料；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（五）近三年汇算清缴年度未发生重大安全、重大质量事故或严重环境违法行为承诺书；</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（六）员工名册（需有姓名、专业、学历、岗位职务、身份证号）及社会保险缴纳证明等相关证明材料；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（七）补充说明表（附件7）。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舒体"/>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62FD9"/>
    <w:rsid w:val="2ED62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2021-04-30T01:33:00Z</dcterms:created>
  <dc:creator>小蛋糕好吃么</dc:creator>
  <cp:lastModifiedBy>小蛋糕好吃么</cp:lastModifiedBy>
  <dcterms:modified xsi:type="dcterms:W3CDTF">2021-04-30T01:33:42Z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0DAB3E617ECF46B29C56EA7D6EE1F242</vt:lpwstr>
  </property>
</Properties>
</file>