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afterLines="50" w:line="580" w:lineRule="exact"/>
        <w:ind w:left="-307" w:leftChars="-146" w:firstLine="304" w:firstLineChars="95"/>
        <w:rPr>
          <w:rFonts w:ascii="黑体" w:hAnsi="黑体" w:eastAsia="黑体"/>
          <w:sz w:val="32"/>
          <w:szCs w:val="24"/>
        </w:rPr>
      </w:pPr>
      <w:r>
        <w:rPr>
          <w:rFonts w:hint="eastAsia" w:ascii="黑体" w:hAnsi="黑体" w:eastAsia="黑体"/>
          <w:sz w:val="32"/>
          <w:szCs w:val="24"/>
        </w:rPr>
        <w:t>附件4</w:t>
      </w:r>
    </w:p>
    <w:p>
      <w:pPr>
        <w:spacing w:after="120" w:afterLines="50" w:line="580" w:lineRule="exact"/>
        <w:jc w:val="center"/>
        <w:rPr>
          <w:rFonts w:ascii="创艺简标宋" w:hAnsi="华文中宋" w:eastAsia="创艺简标宋"/>
          <w:sz w:val="36"/>
          <w:szCs w:val="36"/>
        </w:rPr>
      </w:pPr>
      <w:bookmarkStart w:id="0" w:name="_GoBack"/>
      <w:r>
        <w:rPr>
          <w:rFonts w:hint="eastAsia" w:ascii="创艺简标宋" w:hAnsi="华文中宋" w:eastAsia="创艺简标宋"/>
          <w:sz w:val="36"/>
          <w:szCs w:val="36"/>
        </w:rPr>
        <w:t>引进资本奖励申报材料</w:t>
      </w:r>
    </w:p>
    <w:bookmarkEnd w:id="0"/>
    <w:tbl>
      <w:tblPr>
        <w:tblStyle w:val="3"/>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5"/>
        <w:gridCol w:w="1615"/>
        <w:gridCol w:w="866"/>
        <w:gridCol w:w="1200"/>
        <w:gridCol w:w="1088"/>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1855"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481" w:type="dxa"/>
            <w:gridSpan w:val="2"/>
            <w:tcBorders>
              <w:left w:val="single" w:color="auto" w:sz="4" w:space="0"/>
            </w:tcBorders>
            <w:vAlign w:val="center"/>
          </w:tcPr>
          <w:p>
            <w:pPr>
              <w:spacing w:line="320" w:lineRule="exact"/>
              <w:rPr>
                <w:rFonts w:ascii="仿宋_GB2312" w:hAnsi="宋体" w:eastAsia="仿宋_GB2312"/>
                <w:szCs w:val="21"/>
              </w:rPr>
            </w:pPr>
          </w:p>
        </w:tc>
        <w:tc>
          <w:tcPr>
            <w:tcW w:w="1200" w:type="dxa"/>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342" w:type="dxa"/>
            <w:gridSpan w:val="2"/>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1855"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481" w:type="dxa"/>
            <w:gridSpan w:val="2"/>
            <w:tcBorders>
              <w:left w:val="single" w:color="auto" w:sz="4" w:space="0"/>
            </w:tcBorders>
            <w:vAlign w:val="center"/>
          </w:tcPr>
          <w:p>
            <w:pPr>
              <w:jc w:val="center"/>
              <w:rPr>
                <w:rFonts w:ascii="仿宋_GB2312" w:hAnsi="宋体" w:eastAsia="仿宋_GB2312"/>
                <w:szCs w:val="21"/>
              </w:rPr>
            </w:pPr>
          </w:p>
        </w:tc>
        <w:tc>
          <w:tcPr>
            <w:tcW w:w="1200" w:type="dxa"/>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342" w:type="dxa"/>
            <w:gridSpan w:val="2"/>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615" w:type="dxa"/>
          </w:tcPr>
          <w:p>
            <w:pPr>
              <w:jc w:val="center"/>
              <w:rPr>
                <w:rFonts w:ascii="仿宋_GB2312" w:hAnsi="宋体" w:eastAsia="仿宋_GB2312"/>
                <w:szCs w:val="21"/>
              </w:rPr>
            </w:pPr>
          </w:p>
        </w:tc>
        <w:tc>
          <w:tcPr>
            <w:tcW w:w="866" w:type="dxa"/>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00" w:type="dxa"/>
          </w:tcPr>
          <w:p>
            <w:pPr>
              <w:jc w:val="center"/>
              <w:rPr>
                <w:rFonts w:ascii="仿宋_GB2312" w:hAnsi="宋体" w:eastAsia="仿宋_GB2312"/>
                <w:szCs w:val="21"/>
              </w:rPr>
            </w:pPr>
          </w:p>
        </w:tc>
        <w:tc>
          <w:tcPr>
            <w:tcW w:w="1088" w:type="dxa"/>
          </w:tcPr>
          <w:p>
            <w:pPr>
              <w:jc w:val="center"/>
              <w:rPr>
                <w:rFonts w:ascii="仿宋_GB2312" w:hAnsi="宋体" w:eastAsia="仿宋_GB2312"/>
                <w:szCs w:val="21"/>
              </w:rPr>
            </w:pPr>
            <w:r>
              <w:rPr>
                <w:rFonts w:hint="eastAsia" w:ascii="仿宋_GB2312" w:hAnsi="宋体" w:eastAsia="仿宋_GB2312"/>
                <w:szCs w:val="21"/>
              </w:rPr>
              <w:t>身份证号码</w:t>
            </w:r>
          </w:p>
        </w:tc>
        <w:tc>
          <w:tcPr>
            <w:tcW w:w="2254" w:type="dxa"/>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615" w:type="dxa"/>
          </w:tcPr>
          <w:p>
            <w:pPr>
              <w:jc w:val="center"/>
              <w:rPr>
                <w:rFonts w:ascii="仿宋_GB2312" w:hAnsi="宋体" w:eastAsia="仿宋_GB2312"/>
                <w:szCs w:val="21"/>
              </w:rPr>
            </w:pPr>
          </w:p>
        </w:tc>
        <w:tc>
          <w:tcPr>
            <w:tcW w:w="866" w:type="dxa"/>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00" w:type="dxa"/>
          </w:tcPr>
          <w:p>
            <w:pPr>
              <w:jc w:val="center"/>
              <w:rPr>
                <w:rFonts w:ascii="仿宋_GB2312" w:hAnsi="宋体" w:eastAsia="仿宋_GB2312"/>
                <w:szCs w:val="21"/>
              </w:rPr>
            </w:pPr>
          </w:p>
        </w:tc>
        <w:tc>
          <w:tcPr>
            <w:tcW w:w="1088" w:type="dxa"/>
            <w:vAlign w:val="center"/>
          </w:tcPr>
          <w:p>
            <w:pPr>
              <w:jc w:val="center"/>
              <w:rPr>
                <w:rFonts w:ascii="仿宋_GB2312" w:hAnsi="宋体" w:eastAsia="仿宋_GB2312"/>
                <w:szCs w:val="21"/>
              </w:rPr>
            </w:pPr>
            <w:r>
              <w:rPr>
                <w:rFonts w:hint="eastAsia" w:ascii="仿宋_GB2312" w:hAnsi="宋体" w:eastAsia="仿宋_GB2312"/>
                <w:szCs w:val="21"/>
              </w:rPr>
              <w:t>职务</w:t>
            </w:r>
          </w:p>
        </w:tc>
        <w:tc>
          <w:tcPr>
            <w:tcW w:w="2254" w:type="dxa"/>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24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254" w:type="dxa"/>
            <w:tcBorders>
              <w:bottom w:val="single" w:color="auto" w:sz="4" w:space="0"/>
            </w:tcBorders>
            <w:vAlign w:val="center"/>
          </w:tcPr>
          <w:p>
            <w:pPr>
              <w:ind w:firstLine="1575" w:firstLineChars="75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年度软件业务收入</w:t>
            </w:r>
          </w:p>
        </w:tc>
        <w:tc>
          <w:tcPr>
            <w:tcW w:w="24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254" w:type="dxa"/>
            <w:tcBorders>
              <w:bottom w:val="single" w:color="auto" w:sz="4" w:space="0"/>
            </w:tcBorders>
            <w:vAlign w:val="center"/>
          </w:tcPr>
          <w:p>
            <w:pPr>
              <w:ind w:firstLine="1575" w:firstLineChars="75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私募投资机构名称</w:t>
            </w:r>
          </w:p>
        </w:tc>
        <w:tc>
          <w:tcPr>
            <w:tcW w:w="7023" w:type="dxa"/>
            <w:gridSpan w:val="5"/>
            <w:tcBorders>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股权融资时间</w:t>
            </w:r>
          </w:p>
        </w:tc>
        <w:tc>
          <w:tcPr>
            <w:tcW w:w="2481" w:type="dxa"/>
            <w:gridSpan w:val="2"/>
            <w:tcBorders>
              <w:bottom w:val="single" w:color="auto" w:sz="4" w:space="0"/>
              <w:right w:val="single" w:color="auto" w:sz="4" w:space="0"/>
            </w:tcBorders>
          </w:tcPr>
          <w:p>
            <w:pPr>
              <w:jc w:val="center"/>
              <w:rPr>
                <w:rFonts w:ascii="仿宋_GB2312" w:hAnsi="宋体" w:eastAsia="仿宋_GB2312"/>
                <w:szCs w:val="21"/>
              </w:rPr>
            </w:pP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股权融资金额</w:t>
            </w:r>
          </w:p>
        </w:tc>
        <w:tc>
          <w:tcPr>
            <w:tcW w:w="2254" w:type="dxa"/>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股权融资股权数</w:t>
            </w:r>
          </w:p>
        </w:tc>
        <w:tc>
          <w:tcPr>
            <w:tcW w:w="2481" w:type="dxa"/>
            <w:gridSpan w:val="2"/>
            <w:tcBorders>
              <w:bottom w:val="single" w:color="auto" w:sz="4" w:space="0"/>
              <w:right w:val="single" w:color="auto" w:sz="4" w:space="0"/>
            </w:tcBorders>
          </w:tcPr>
          <w:p>
            <w:pPr>
              <w:jc w:val="center"/>
              <w:rPr>
                <w:rFonts w:ascii="仿宋_GB2312" w:hAnsi="宋体" w:eastAsia="仿宋_GB2312"/>
                <w:szCs w:val="21"/>
              </w:rPr>
            </w:pP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股权融资存续期</w:t>
            </w:r>
          </w:p>
        </w:tc>
        <w:tc>
          <w:tcPr>
            <w:tcW w:w="2254" w:type="dxa"/>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4" w:hRule="atLeast"/>
          <w:jc w:val="center"/>
        </w:trPr>
        <w:tc>
          <w:tcPr>
            <w:tcW w:w="1855" w:type="dxa"/>
            <w:tcBorders>
              <w:top w:val="single" w:color="auto" w:sz="4" w:space="0"/>
              <w:bottom w:val="single" w:color="auto" w:sz="4" w:space="0"/>
              <w:right w:val="single" w:color="auto" w:sz="4" w:space="0"/>
            </w:tcBorders>
            <w:vAlign w:val="center"/>
          </w:tcPr>
          <w:p>
            <w:pPr>
              <w:ind w:left="105" w:leftChars="50"/>
              <w:jc w:val="center"/>
              <w:rPr>
                <w:rFonts w:ascii="仿宋_GB2312" w:hAnsi="宋体" w:eastAsia="仿宋_GB2312"/>
                <w:szCs w:val="21"/>
              </w:rPr>
            </w:pPr>
            <w:r>
              <w:rPr>
                <w:rFonts w:hint="eastAsia" w:ascii="仿宋_GB2312" w:hAnsi="宋体" w:eastAsia="仿宋_GB2312"/>
                <w:szCs w:val="21"/>
              </w:rPr>
              <w:t>申报单位介绍</w:t>
            </w:r>
          </w:p>
        </w:tc>
        <w:tc>
          <w:tcPr>
            <w:tcW w:w="7023" w:type="dxa"/>
            <w:gridSpan w:val="5"/>
            <w:tcBorders>
              <w:top w:val="single" w:color="auto" w:sz="4" w:space="0"/>
              <w:left w:val="single" w:color="auto" w:sz="4" w:space="0"/>
              <w:bottom w:val="single" w:color="auto" w:sz="4" w:space="0"/>
            </w:tcBorders>
          </w:tcPr>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855" w:type="dxa"/>
            <w:tcBorders>
              <w:top w:val="single" w:color="auto" w:sz="4" w:space="0"/>
              <w:bottom w:val="single" w:color="auto" w:sz="4" w:space="0"/>
              <w:right w:val="single" w:color="auto" w:sz="4" w:space="0"/>
            </w:tcBorders>
            <w:vAlign w:val="center"/>
          </w:tcPr>
          <w:p>
            <w:pPr>
              <w:ind w:left="105" w:leftChars="50"/>
              <w:jc w:val="center"/>
              <w:rPr>
                <w:rFonts w:ascii="仿宋_GB2312" w:hAnsi="宋体" w:eastAsia="仿宋_GB2312"/>
                <w:szCs w:val="21"/>
              </w:rPr>
            </w:pPr>
            <w:r>
              <w:rPr>
                <w:rFonts w:hint="eastAsia" w:ascii="仿宋_GB2312" w:hAnsi="宋体" w:eastAsia="仿宋_GB2312"/>
                <w:szCs w:val="21"/>
              </w:rPr>
              <w:t>企业上次享受</w:t>
            </w:r>
          </w:p>
          <w:p>
            <w:pPr>
              <w:ind w:left="105" w:leftChars="50"/>
              <w:jc w:val="center"/>
              <w:rPr>
                <w:rFonts w:ascii="仿宋_GB2312" w:hAnsi="宋体" w:eastAsia="仿宋_GB2312"/>
                <w:szCs w:val="21"/>
              </w:rPr>
            </w:pPr>
            <w:r>
              <w:rPr>
                <w:rFonts w:hint="eastAsia" w:ascii="仿宋_GB2312" w:hAnsi="宋体" w:eastAsia="仿宋_GB2312"/>
                <w:szCs w:val="21"/>
              </w:rPr>
              <w:t>引进资本奖励情况</w:t>
            </w:r>
          </w:p>
        </w:tc>
        <w:tc>
          <w:tcPr>
            <w:tcW w:w="7023" w:type="dxa"/>
            <w:gridSpan w:val="5"/>
            <w:tcBorders>
              <w:top w:val="single" w:color="auto" w:sz="4" w:space="0"/>
              <w:left w:val="single" w:color="auto" w:sz="4" w:space="0"/>
              <w:bottom w:val="single" w:color="auto" w:sz="4" w:space="0"/>
            </w:tcBorders>
            <w:vAlign w:val="center"/>
          </w:tcPr>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 xml:space="preserve">时间:       年           </w:t>
            </w:r>
          </w:p>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股权融资金额：    万元</w:t>
            </w:r>
          </w:p>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享受奖励金额：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8878" w:type="dxa"/>
            <w:gridSpan w:val="6"/>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申报单位（章）</w:t>
            </w:r>
          </w:p>
          <w:p>
            <w:pPr>
              <w:ind w:firstLine="3780" w:firstLineChars="1800"/>
              <w:rPr>
                <w:rFonts w:ascii="仿宋_GB2312" w:hAnsi="宋体" w:eastAsia="仿宋_GB2312"/>
                <w:szCs w:val="21"/>
              </w:rPr>
            </w:pPr>
            <w:r>
              <w:rPr>
                <w:rFonts w:hint="eastAsia" w:ascii="仿宋_GB2312" w:eastAsia="仿宋_GB2312"/>
                <w:szCs w:val="21"/>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8" w:hRule="atLeast"/>
          <w:jc w:val="center"/>
        </w:trPr>
        <w:tc>
          <w:tcPr>
            <w:tcW w:w="4336" w:type="dxa"/>
            <w:gridSpan w:val="3"/>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542"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numPr>
          <w:ilvl w:val="0"/>
          <w:numId w:val="1"/>
        </w:num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（五）股权投融资协议、资金到位的证明材料；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BEA7F"/>
    <w:multiLevelType w:val="singleLevel"/>
    <w:tmpl w:val="FC7BEA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2FD9"/>
    <w:rsid w:val="00E662BB"/>
    <w:rsid w:val="2ED62FD9"/>
    <w:rsid w:val="55E05289"/>
    <w:rsid w:val="6697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2021-04-30T01:33:00Z</dcterms:created>
  <dc:creator>小蛋糕好吃么</dc:creator>
  <cp:lastModifiedBy>小蛋糕好吃么</cp:lastModifiedBy>
  <dcterms:modified xsi:type="dcterms:W3CDTF">2021-04-30T01:35:09Z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CEB48052D0FF49828683F04158DECEE8</vt:lpwstr>
  </property>
</Properties>
</file>