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 w:afterLines="50" w:line="580" w:lineRule="exact"/>
        <w:ind w:left="-840" w:leftChars="-400" w:firstLine="1161" w:firstLineChars="363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附件10</w:t>
      </w:r>
    </w:p>
    <w:p>
      <w:pPr>
        <w:spacing w:line="360" w:lineRule="auto"/>
        <w:jc w:val="center"/>
        <w:rPr>
          <w:rFonts w:ascii="创艺简标宋" w:hAnsi="华文中宋" w:eastAsia="创艺简标宋"/>
          <w:sz w:val="40"/>
          <w:szCs w:val="40"/>
        </w:rPr>
      </w:pPr>
      <w:bookmarkStart w:id="0" w:name="_GoBack"/>
      <w:r>
        <w:rPr>
          <w:rFonts w:hint="eastAsia" w:ascii="创艺简标宋" w:hAnsi="华文中宋" w:eastAsia="创艺简标宋"/>
          <w:sz w:val="40"/>
          <w:szCs w:val="40"/>
        </w:rPr>
        <w:t>区县（市）软件产业发展专项资金申报联系方式</w:t>
      </w:r>
    </w:p>
    <w:bookmarkEnd w:id="0"/>
    <w:tbl>
      <w:tblPr>
        <w:tblStyle w:val="4"/>
        <w:tblW w:w="12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2992"/>
        <w:gridCol w:w="2417"/>
        <w:gridCol w:w="3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区县单位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海曙区经信局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数字经济和信息化科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蔡哲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55883657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江北区经信局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数字产业科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陈志雄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  <w:t>89582780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镇海区经信局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数字经济科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 xml:space="preserve">陶思成 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 xml:space="preserve">89389375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北仑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数字和信息化科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周燕池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89384558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鄞州区经信局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数字产业科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朱彬彬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89296938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奉化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信息化科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竺珏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89294270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余姚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信息产业科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朱庆和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62831703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慈溪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数字经济科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周志协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63801746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宁海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数字经济和信息化科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姜慧伟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59972822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象山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县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经信局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数字经济科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陈芝子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89387980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杭州湾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新区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信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工业科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张徐军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89280353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梅山物流产业集聚区经发局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智慧信息科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陈中伟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89284325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保税区工科局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钱勋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89286728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大榭开发区经发局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经济和信息化处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  <w:t>陈沈洁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89285159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3783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高新区工信局</w:t>
            </w:r>
          </w:p>
        </w:tc>
        <w:tc>
          <w:tcPr>
            <w:tcW w:w="2992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工信科</w:t>
            </w:r>
          </w:p>
        </w:tc>
        <w:tc>
          <w:tcPr>
            <w:tcW w:w="2417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赵凌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89288611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62FD9"/>
    <w:rsid w:val="00E662BB"/>
    <w:rsid w:val="09AF4A5B"/>
    <w:rsid w:val="0DCE5206"/>
    <w:rsid w:val="28623C4B"/>
    <w:rsid w:val="2ED62FD9"/>
    <w:rsid w:val="44D04BBE"/>
    <w:rsid w:val="4E35143D"/>
    <w:rsid w:val="55E05289"/>
    <w:rsid w:val="66527875"/>
    <w:rsid w:val="6697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2021-04-30T01:33:00Z</dcterms:created>
  <dc:creator>小蛋糕好吃么</dc:creator>
  <cp:lastModifiedBy>小蛋糕好吃么</cp:lastModifiedBy>
  <dcterms:modified xsi:type="dcterms:W3CDTF">2021-04-30T01:38:23Z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CFF3AA40F10043E08AA54944C86B48DF</vt:lpwstr>
  </property>
</Properties>
</file>