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2017-2020度企业主营业务收入情况表</w:t>
      </w:r>
    </w:p>
    <w:bookmarkEnd w:id="0"/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企业名称（盖章）：                          单位：万元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财务年度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主营业务收入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2018年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2019年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2020年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7293"/>
    <w:rsid w:val="78E1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2021-05-12T03:25:00Z</dcterms:created>
  <dc:creator>天然地下党</dc:creator>
  <cp:lastModifiedBy>天然地下党</cp:lastModifiedBy>
  <dcterms:modified xsi:type="dcterms:W3CDTF">2021-05-12T03:26:51Z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