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</w:rPr>
        <w:t>1</w:t>
      </w:r>
    </w:p>
    <w:p>
      <w:pPr>
        <w:spacing w:line="580" w:lineRule="exact"/>
        <w:jc w:val="center"/>
        <w:rPr>
          <w:rFonts w:ascii="创艺简标宋" w:hAnsi="创艺简标宋" w:eastAsia="创艺简标宋" w:cs="创艺简标宋"/>
          <w:sz w:val="40"/>
          <w:szCs w:val="40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0"/>
          <w:szCs w:val="40"/>
        </w:rPr>
        <w:t>2021年度宁波市产业投资项目申报汇总表</w:t>
      </w:r>
      <w:bookmarkEnd w:id="0"/>
    </w:p>
    <w:p>
      <w:pPr>
        <w:pStyle w:val="5"/>
        <w:snapToGrid w:val="0"/>
        <w:spacing w:beforeAutospacing="0" w:afterAutospacing="0" w:line="580" w:lineRule="exact"/>
        <w:ind w:firstLine="210" w:firstLineChars="100"/>
        <w:rPr>
          <w:rFonts w:ascii="仿宋_GB2312" w:hAnsi="Times New Roman" w:eastAsia="仿宋_GB2312"/>
          <w:sz w:val="21"/>
        </w:rPr>
      </w:pPr>
      <w:r>
        <w:rPr>
          <w:rFonts w:ascii="仿宋_GB2312" w:hAnsi="Times New Roman" w:eastAsia="仿宋_GB2312"/>
          <w:sz w:val="21"/>
        </w:rPr>
        <w:t>经信部门（盖章）</w:t>
      </w:r>
    </w:p>
    <w:tbl>
      <w:tblPr>
        <w:tblStyle w:val="3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857"/>
        <w:gridCol w:w="746"/>
        <w:gridCol w:w="1106"/>
        <w:gridCol w:w="1826"/>
        <w:gridCol w:w="1654"/>
        <w:gridCol w:w="1655"/>
        <w:gridCol w:w="747"/>
        <w:gridCol w:w="1107"/>
        <w:gridCol w:w="1107"/>
        <w:gridCol w:w="1107"/>
        <w:gridCol w:w="1107"/>
        <w:gridCol w:w="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ascii="黑体" w:hAnsi="黑体" w:eastAsia="黑体"/>
                <w:bCs/>
                <w:sz w:val="18"/>
              </w:rPr>
              <w:t>序号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ascii="黑体" w:hAnsi="黑体" w:eastAsia="黑体"/>
                <w:bCs/>
                <w:sz w:val="18"/>
              </w:rPr>
              <w:t>项目名称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ascii="黑体" w:hAnsi="黑体" w:eastAsia="黑体"/>
                <w:bCs/>
                <w:sz w:val="18"/>
              </w:rPr>
              <w:t xml:space="preserve">企业名称 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项目申报类型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ascii="黑体" w:hAnsi="黑体" w:eastAsia="黑体"/>
                <w:bCs/>
                <w:sz w:val="18"/>
              </w:rPr>
              <w:t>投资导向目录对应条目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计划</w:t>
            </w:r>
            <w:r>
              <w:rPr>
                <w:rFonts w:ascii="黑体" w:hAnsi="黑体" w:eastAsia="黑体"/>
                <w:bCs/>
                <w:sz w:val="18"/>
              </w:rPr>
              <w:t>总投资</w:t>
            </w:r>
            <w:r>
              <w:rPr>
                <w:rFonts w:hint="eastAsia" w:ascii="黑体" w:hAnsi="黑体" w:eastAsia="黑体"/>
                <w:bCs/>
                <w:sz w:val="18"/>
              </w:rPr>
              <w:t>（万元）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其中：固定资产投资</w:t>
            </w:r>
          </w:p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（万元）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设备投资</w:t>
            </w:r>
          </w:p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（万元）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外购技术投资</w:t>
            </w:r>
          </w:p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（万元）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外购软件投资</w:t>
            </w:r>
          </w:p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（万元）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6"/>
              <w:tabs>
                <w:tab w:val="left" w:pos="420"/>
              </w:tabs>
              <w:snapToGrid/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项目开始时间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hint="eastAsia" w:ascii="黑体" w:hAnsi="黑体" w:eastAsia="黑体"/>
                <w:bCs/>
                <w:sz w:val="18"/>
              </w:rPr>
              <w:t>项目结束时间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</w:rPr>
            </w:pPr>
            <w:r>
              <w:rPr>
                <w:rFonts w:ascii="黑体" w:hAnsi="黑体" w:eastAsia="黑体"/>
                <w:bCs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</w:rPr>
            </w:pPr>
          </w:p>
        </w:tc>
      </w:tr>
    </w:tbl>
    <w:p>
      <w:pPr>
        <w:sectPr>
          <w:pgSz w:w="16838" w:h="11906" w:orient="landscape"/>
          <w:pgMar w:top="2098" w:right="1474" w:bottom="1814" w:left="1587" w:header="851" w:footer="992" w:gutter="0"/>
          <w:cols w:space="720" w:num="1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10581"/>
    <w:rsid w:val="240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普通(网站)1"/>
    <w:qFormat/>
    <w:uiPriority w:val="0"/>
    <w:pPr>
      <w:spacing w:beforeAutospacing="1" w:afterAutospacing="1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6">
    <w:name w:val="0"/>
    <w:qFormat/>
    <w:uiPriority w:val="0"/>
    <w:pPr>
      <w:snapToGrid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2021-05-21T07:46:00Z</dcterms:created>
  <dc:creator>小蛋糕好吃么</dc:creator>
  <cp:lastModifiedBy>小蛋糕好吃么</cp:lastModifiedBy>
  <dcterms:modified xsi:type="dcterms:W3CDTF">2021-05-21T07:47:22Z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9A56B0E976C649FBACA75CCE5D8BACA1</vt:lpwstr>
  </property>
</Properties>
</file>