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  <w:lang w:bidi="ar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  <w:lang w:bidi="ar"/>
        </w:rPr>
      </w:pPr>
    </w:p>
    <w:p>
      <w:pPr>
        <w:jc w:val="center"/>
        <w:rPr>
          <w:rFonts w:hint="eastAsia" w:ascii="创艺简标宋" w:hAnsi="方正小标宋简体" w:eastAsia="创艺简标宋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1"/>
        </w:rPr>
        <w:t>宁波市服务型制造示范培育</w:t>
      </w:r>
    </w:p>
    <w:p>
      <w:pPr>
        <w:spacing w:before="312" w:beforeLines="100"/>
        <w:jc w:val="center"/>
        <w:rPr>
          <w:rFonts w:hint="eastAsia" w:ascii="创艺简标宋" w:hAnsi="华文中宋" w:eastAsia="创艺简标宋" w:cs="华文中宋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1"/>
        </w:rPr>
        <w:t>申 报 书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 xml:space="preserve"> </w:t>
      </w:r>
    </w:p>
    <w:p>
      <w:pPr>
        <w:spacing w:line="560" w:lineRule="exact"/>
        <w:ind w:firstLine="471" w:firstLineChars="131"/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</w:pPr>
      <w:r>
        <w:rPr>
          <w:rFonts w:hint="eastAsia" w:ascii="仿宋_GB2312" w:hAnsi="仿宋" w:eastAsia="仿宋_GB2312" w:cs="仿宋"/>
          <w:sz w:val="36"/>
          <w:szCs w:val="36"/>
          <w:lang w:bidi="ar"/>
        </w:rPr>
        <w:t>申报单位</w:t>
      </w:r>
      <w:r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  <w:t xml:space="preserve">                                     </w:t>
      </w:r>
    </w:p>
    <w:p>
      <w:pPr>
        <w:spacing w:line="560" w:lineRule="exact"/>
        <w:ind w:firstLine="471" w:firstLineChars="131"/>
        <w:rPr>
          <w:rFonts w:hint="eastAsia" w:ascii="仿宋_GB2312" w:hAnsi="仿宋" w:eastAsia="仿宋_GB2312" w:cs="Times New Roman"/>
          <w:sz w:val="36"/>
          <w:szCs w:val="36"/>
          <w:u w:val="single"/>
        </w:rPr>
      </w:pPr>
    </w:p>
    <w:p>
      <w:pPr>
        <w:spacing w:line="560" w:lineRule="exact"/>
        <w:ind w:firstLine="471" w:firstLineChars="131"/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</w:pPr>
      <w:r>
        <w:rPr>
          <w:rFonts w:hint="eastAsia" w:ascii="仿宋_GB2312" w:hAnsi="仿宋" w:eastAsia="仿宋_GB2312" w:cs="仿宋"/>
          <w:sz w:val="36"/>
          <w:szCs w:val="36"/>
          <w:lang w:bidi="ar"/>
        </w:rPr>
        <w:t>申报类型</w:t>
      </w:r>
      <w:r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  <w:t xml:space="preserve">       □</w:t>
      </w:r>
      <w:r>
        <w:rPr>
          <w:rFonts w:hint="eastAsia" w:ascii="仿宋_GB2312" w:hAnsi="仿宋" w:eastAsia="仿宋_GB2312" w:cs="仿宋"/>
          <w:sz w:val="36"/>
          <w:szCs w:val="36"/>
          <w:u w:val="single"/>
          <w:lang w:bidi="ar"/>
        </w:rPr>
        <w:t>示范企业</w:t>
      </w:r>
      <w:r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  <w:t xml:space="preserve">       □</w:t>
      </w:r>
      <w:r>
        <w:rPr>
          <w:rFonts w:hint="eastAsia" w:ascii="仿宋_GB2312" w:hAnsi="仿宋" w:eastAsia="仿宋_GB2312" w:cs="仿宋"/>
          <w:sz w:val="36"/>
          <w:szCs w:val="36"/>
          <w:u w:val="single"/>
          <w:lang w:bidi="ar"/>
        </w:rPr>
        <w:t xml:space="preserve">示范平台 </w:t>
      </w:r>
      <w:r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  <w:t xml:space="preserve">  </w:t>
      </w:r>
    </w:p>
    <w:p>
      <w:pPr>
        <w:spacing w:line="560" w:lineRule="exact"/>
        <w:ind w:firstLine="471" w:firstLineChars="131"/>
        <w:rPr>
          <w:rFonts w:hint="eastAsia" w:ascii="仿宋_GB2312" w:hAnsi="仿宋" w:eastAsia="仿宋_GB2312" w:cs="Times New Roman"/>
          <w:color w:val="FF0000"/>
          <w:sz w:val="36"/>
          <w:szCs w:val="36"/>
        </w:rPr>
      </w:pPr>
    </w:p>
    <w:p>
      <w:pPr>
        <w:spacing w:line="560" w:lineRule="exact"/>
        <w:ind w:firstLine="471" w:firstLineChars="131"/>
        <w:rPr>
          <w:rFonts w:hint="eastAsia" w:ascii="仿宋_GB2312" w:hAnsi="仿宋" w:eastAsia="仿宋_GB2312" w:cs="Times New Roman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  <w:lang w:bidi="ar"/>
        </w:rPr>
        <w:t>推荐单位</w:t>
      </w:r>
      <w:r>
        <w:rPr>
          <w:rFonts w:hint="eastAsia" w:ascii="仿宋_GB2312" w:hAnsi="仿宋" w:eastAsia="仿宋_GB2312" w:cs="Times New Roman"/>
          <w:sz w:val="36"/>
          <w:szCs w:val="36"/>
          <w:u w:val="single"/>
          <w:lang w:bidi="ar"/>
        </w:rPr>
        <w:t xml:space="preserve">                                     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pStyle w:val="2"/>
        <w:ind w:firstLine="640"/>
      </w:pPr>
    </w:p>
    <w:p>
      <w:pPr>
        <w:spacing w:line="560" w:lineRule="exact"/>
        <w:jc w:val="center"/>
        <w:rPr>
          <w:rFonts w:hint="eastAsia" w:ascii="楷体_GB2312" w:hAnsi="方正楷体_GBK" w:eastAsia="楷体_GB2312" w:cs="方正楷体_GBK"/>
          <w:color w:val="FF0000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  <w:lang w:bidi="ar"/>
        </w:rPr>
        <w:t>宁波市经济和信息化局制</w:t>
      </w: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（2021年）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填报说明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一、申报书封面：申报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为服务型制造示范申报主体名称。推荐单位为区县（市）经信部门。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二、申报书内容：申报书主要由两部分组成，包括表格和文字说明，如有必要可提供随附材料作为附件。并根据申报示范企业、示范平台分别填写表1、表2。文字说明材料可参阅相应的参考提纲。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三、申报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应根据实际情况组织编写申报书，可随附有关佐证材料。申报单位对所填报的相关</w:t>
      </w:r>
      <w:r>
        <w:rPr>
          <w:rFonts w:ascii="仿宋_GB2312" w:hAnsi="仿宋_GB2312" w:eastAsia="仿宋_GB2312" w:cs="仿宋_GB2312"/>
          <w:sz w:val="32"/>
          <w:szCs w:val="32"/>
        </w:rPr>
        <w:t>内容真实性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负责。申报材料弄虚作假的，将取消申报认定培育资格。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四、各区县（市）经信部门负责对推荐单位申报材料进行初审确认，在申报书封面及申报表相应位置加盖公章。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五、申报书纸质版请使用A4纸双面印刷，装订平整，采用普通纸质材料作为封面。请勿以活页方式装订，防止传递和查阅过程中发生散乱。书脊处请标注申报主体名称。</w:t>
      </w:r>
    </w:p>
    <w:p>
      <w:pPr>
        <w:spacing w:line="58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六、申报书正文字体为四号仿宋体，单倍行距。一级标题三号黑体，二级标题四号楷体。</w:t>
      </w:r>
    </w:p>
    <w:p>
      <w:pPr>
        <w:pStyle w:val="2"/>
        <w:spacing w:line="580" w:lineRule="exact"/>
        <w:ind w:firstLine="640"/>
        <w:rPr>
          <w:rFonts w:ascii="仿宋_GB2312" w:hAnsi="仿宋_GB2312" w:cs="仿宋_GB2312"/>
          <w:szCs w:val="32"/>
        </w:rPr>
        <w:sectPr>
          <w:footerReference r:id="rId3" w:type="default"/>
          <w:pgSz w:w="11906" w:h="16838"/>
          <w:pgMar w:top="2154" w:right="1474" w:bottom="1814" w:left="1587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ind w:left="-576" w:leftChars="-18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服务型制造示范企业申报表</w:t>
      </w:r>
    </w:p>
    <w:tbl>
      <w:tblPr>
        <w:tblStyle w:val="5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653"/>
        <w:gridCol w:w="1183"/>
        <w:gridCol w:w="49"/>
        <w:gridCol w:w="304"/>
        <w:gridCol w:w="1040"/>
        <w:gridCol w:w="588"/>
        <w:gridCol w:w="42"/>
        <w:gridCol w:w="1217"/>
        <w:gridCol w:w="5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4144" w:type="pct"/>
            <w:gridSpan w:val="10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110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85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经济类型</w:t>
            </w:r>
          </w:p>
        </w:tc>
        <w:tc>
          <w:tcPr>
            <w:tcW w:w="4144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□国有控股企业 □外商及港澳台商投资企业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85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是否为股份制企业   </w:t>
            </w:r>
          </w:p>
        </w:tc>
        <w:tc>
          <w:tcPr>
            <w:tcW w:w="2359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178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178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经营年限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178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8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855" w:type="pc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从事的主要</w:t>
            </w:r>
          </w:p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业务领域</w:t>
            </w:r>
          </w:p>
        </w:tc>
        <w:tc>
          <w:tcPr>
            <w:tcW w:w="4144" w:type="pct"/>
            <w:gridSpan w:val="10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□钢铁  □机械  □石油和化学工业 □食品制造   □家具制造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□纺织   □建筑材料   □有色金属   □其他轻工行业  □汽车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640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359" w:type="pct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216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企业年平均从业人员规模（人）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研发人员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占比（%）</w:t>
            </w:r>
          </w:p>
        </w:tc>
        <w:tc>
          <w:tcPr>
            <w:tcW w:w="769" w:type="pct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生产人员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占比（%）</w:t>
            </w:r>
          </w:p>
        </w:tc>
        <w:tc>
          <w:tcPr>
            <w:tcW w:w="1315" w:type="pct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开展服务型制造相关工作人员占比（%）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本科及以上学历人数占比（%）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21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二、经营管理状况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经营指标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2018年</w:t>
            </w: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资产总额（万元）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资产负债率（%）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营业收入（万元）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其中，服务收入（万元）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营业收入增长率（%）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净利润（万元）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能源消费总量（吨标煤）</w:t>
            </w:r>
          </w:p>
        </w:tc>
        <w:tc>
          <w:tcPr>
            <w:tcW w:w="9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06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研发投入占收入比例（%）</w:t>
            </w:r>
          </w:p>
        </w:tc>
        <w:tc>
          <w:tcPr>
            <w:tcW w:w="923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06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研发能力</w:t>
            </w:r>
          </w:p>
        </w:tc>
        <w:tc>
          <w:tcPr>
            <w:tcW w:w="2934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（获得的专利、知识产权等名称）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065" w:type="pct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牵头或参与过的与服务型制造转型升级有关的标准化工作</w:t>
            </w:r>
          </w:p>
        </w:tc>
        <w:tc>
          <w:tcPr>
            <w:tcW w:w="2934" w:type="pct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（对于已发布/立项的国标/行标/团标/企标，请填写“标准号/计划号”）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065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是否设立独立服务部门</w:t>
            </w:r>
          </w:p>
        </w:tc>
        <w:tc>
          <w:tcPr>
            <w:tcW w:w="2934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三、主要申报内容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18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申报企业已获得或正在同期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申报的国家级、省部级奖励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及示范称号</w:t>
            </w:r>
          </w:p>
        </w:tc>
        <w:tc>
          <w:tcPr>
            <w:tcW w:w="31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8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服务型制造主要模式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（可多选）</w:t>
            </w:r>
          </w:p>
        </w:tc>
        <w:tc>
          <w:tcPr>
            <w:tcW w:w="310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□共享制造           □定制化服务  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□供应链管理         □检验检测认证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□全生命周期管理     □总集成总承包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□节能环保服务      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8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核心优势（从高到低排序）</w:t>
            </w:r>
          </w:p>
        </w:tc>
        <w:tc>
          <w:tcPr>
            <w:tcW w:w="310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包括资源、研发设计、生产、质量控制、渠道、品牌、售后等项。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640"/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区县（市）经信部门意见：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</w:tbl>
    <w:p>
      <w:pPr>
        <w:jc w:val="center"/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服务型制造示范企业相关说明材料参考提纲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（限5000字以内）</w:t>
      </w:r>
    </w:p>
    <w:tbl>
      <w:tblPr>
        <w:tblStyle w:val="5"/>
        <w:tblW w:w="94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200"/>
        <w:gridCol w:w="6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服务型制造发展现状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企业经营情况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服务型制造业务开展情况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服务型制造企业战略制定情况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企业制定服务型制造相关的发展战略、经营战略等情况。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企业管理决策层对服务型制造的理解和重视程度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服务型制造发展能力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信息化能力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运营能力和服务提供能力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服务型制造发展特色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创新性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可示范、可推广性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企业转型升级过程中的典型经验。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服务业务与制造业务的融合程度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企业服务业务与制造业务融合情况及对制造业务的促进作用。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服务型制造发展绩效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对制造企业竞争力的提升作用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降本增效情况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服务收入构成情况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进一步发展思路和规划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进一步发展思路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和规划</w:t>
            </w:r>
          </w:p>
        </w:tc>
        <w:tc>
          <w:tcPr>
            <w:tcW w:w="6027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8227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企业在行业、区域内影响力、引领作用，在推动行业、产业发展方面开展的重要项目或工作，以及其他有助于申报服务型制造示范的相关佐证材料。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spacing w:line="360" w:lineRule="auto"/>
        <w:ind w:left="-576" w:leftChars="-1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表2</w:t>
      </w:r>
    </w:p>
    <w:p>
      <w:pPr>
        <w:spacing w:after="156" w:afterLines="50"/>
        <w:jc w:val="center"/>
        <w:rPr>
          <w:rFonts w:hint="eastAsia" w:ascii="创艺简标宋" w:hAnsi="方正小标宋_GBK" w:eastAsia="创艺简标宋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服务型制造示范平台申报表</w:t>
      </w:r>
    </w:p>
    <w:tbl>
      <w:tblPr>
        <w:tblStyle w:val="5"/>
        <w:tblW w:w="90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经营年限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运营主体统一社会信用代码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144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运营主体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□企业</w:t>
            </w:r>
          </w:p>
        </w:tc>
        <w:tc>
          <w:tcPr>
            <w:tcW w:w="6700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□国有控股企业 □私营企业 □外商及港澳台商投资企业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4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是否为股份制企业</w:t>
            </w:r>
          </w:p>
        </w:tc>
        <w:tc>
          <w:tcPr>
            <w:tcW w:w="277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4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01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□事业单位  □社会组织  □其他（请注明）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4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0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3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平台类型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（二选一）</w:t>
            </w:r>
          </w:p>
        </w:tc>
        <w:tc>
          <w:tcPr>
            <w:tcW w:w="5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□从制造业企业衍生出的服务平台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□第三方专业服务平台（含应用服务提供商）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3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服务型制造主要模式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（大类二选一）</w:t>
            </w:r>
          </w:p>
        </w:tc>
        <w:tc>
          <w:tcPr>
            <w:tcW w:w="5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□共享制造           □定制化服务  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□供应链管理         □检验检测认证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□全生命周期管理     □总集成总承包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□节能环保服务      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0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服务场地面积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研发和设计人员占比（%）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销售人员占比（%）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本科及以上学历人员占比（%）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研发能力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申报平台已获得或正在同期申报的国家级、省部级奖励及示范称号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牵头或参与过的与服务型制造转型升级有关的标准化工作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（对于已发布/立项的国标/行标/团标/企标，请填写“标准号/计划号”）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品牌名（选填）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重点服务对象行业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服务项目平均完成实施周期（按周计）</w:t>
            </w:r>
          </w:p>
        </w:tc>
        <w:tc>
          <w:tcPr>
            <w:tcW w:w="62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90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服务典型企业名单（按创造服务收入由高到低选填3户）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2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8" w:hRule="atLeast"/>
          <w:jc w:val="center"/>
        </w:trPr>
        <w:tc>
          <w:tcPr>
            <w:tcW w:w="90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pStyle w:val="2"/>
              <w:ind w:firstLine="640"/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2" w:hRule="atLeast"/>
          <w:jc w:val="center"/>
        </w:trPr>
        <w:tc>
          <w:tcPr>
            <w:tcW w:w="90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区县（市）经信部门意见：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    位（章）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pStyle w:val="2"/>
        <w:ind w:firstLine="640"/>
        <w:sectPr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服务型制造示范平台相关说明材料参考提纲</w:t>
      </w:r>
    </w:p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（限5000字以内）</w:t>
      </w:r>
    </w:p>
    <w:tbl>
      <w:tblPr>
        <w:tblStyle w:val="5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929"/>
        <w:gridCol w:w="58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widowControl/>
              <w:spacing w:before="65" w:beforeLines="21"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一级指标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before="65" w:beforeLines="21"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二级指标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widowControl/>
              <w:spacing w:before="53" w:beforeLines="17" w:line="36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平台服务实效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平台的经营情况</w:t>
            </w:r>
          </w:p>
        </w:tc>
        <w:tc>
          <w:tcPr>
            <w:tcW w:w="5883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服务对象情况</w:t>
            </w:r>
          </w:p>
        </w:tc>
        <w:tc>
          <w:tcPr>
            <w:tcW w:w="5883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助推制造企业业绩发展成效</w:t>
            </w:r>
          </w:p>
        </w:tc>
        <w:tc>
          <w:tcPr>
            <w:tcW w:w="5883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平台功能</w:t>
            </w: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平台建设情况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平台构建的基础思路、主要做法和取得的具体成效。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平台如何围绕设计研发、物流仓储、数据分析、设备维保、采销及人才等企业的共性服务需求，整合资源、实现共享。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（*仅共享制造类填写）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平台提供服务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平台支撑服务型制造发展情况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平台提供的核心服务对服务型制造发展的促进作用。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平台如何聚焦制造业集群的共性需求，实现设备共享、产能对接、生产协同等。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（*仅共享制造类填写）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平台集聚和协同效应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平台服务能力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平台管理水平</w:t>
            </w:r>
          </w:p>
        </w:tc>
        <w:tc>
          <w:tcPr>
            <w:tcW w:w="5883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平台在服务能力、服务水平、管理水平、成长速度以及平台团队和人才情况等方面的主要思路、具体做法和取得的成效，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结合服务企业的案例，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具体说明平台服务如何助力企业开展服务型制造转型升级、提升企业发展水平。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平台成长速度</w:t>
            </w:r>
          </w:p>
        </w:tc>
        <w:tc>
          <w:tcPr>
            <w:tcW w:w="5883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平台人才情况</w:t>
            </w:r>
          </w:p>
        </w:tc>
        <w:tc>
          <w:tcPr>
            <w:tcW w:w="5883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平台特点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平台创新性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平台的具体特点和创新性，包括提供的服务、运用的技术以及相关规范标准的制定编制等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平台可示范性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总结并提炼平台发展的典型经验。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下一步发展思路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发展服务型制造的思路</w:t>
            </w:r>
          </w:p>
        </w:tc>
        <w:tc>
          <w:tcPr>
            <w:tcW w:w="588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/行标/企标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６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J3MP3vQAQAApQ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６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5593"/>
    <w:rsid w:val="7B7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2021-06-22T02:48:00Z</dcterms:created>
  <dc:creator>刘明辉（奚妈）</dc:creator>
  <cp:lastModifiedBy>刘明辉（奚妈）</cp:lastModifiedBy>
  <dcterms:modified xsi:type="dcterms:W3CDTF">2021-06-22T02:51:18Z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723CA68C4E90452384A175B6FD71CB79</vt:lpwstr>
  </property>
</Properties>
</file>