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614" w:lineRule="exact"/>
        <w:ind w:left="0" w:right="0" w:firstLine="0"/>
        <w:jc w:val="center"/>
      </w:pPr>
      <w:bookmarkStart w:id="0" w:name="bookmark23"/>
      <w:bookmarkStart w:id="1" w:name="bookmark24"/>
      <w:bookmarkStart w:id="2" w:name="bookmark2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4"/>
          <w:szCs w:val="44"/>
        </w:rPr>
        <w:t>2021</w:t>
      </w:r>
      <w:r>
        <w:rPr>
          <w:color w:val="000000"/>
          <w:spacing w:val="0"/>
          <w:w w:val="100"/>
          <w:position w:val="0"/>
        </w:rPr>
        <w:t>年度宁波市国际行业资质证书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持证奖励指导目录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162"/>
        <w:gridCol w:w="2554"/>
        <w:gridCol w:w="14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发证机构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奖励金额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(元)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国际注册工程师 含皇家特许工程师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(Chartered Engineer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CEng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)和主任工程师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(Incorporated Engineer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IEng)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英国工程理事会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(ECUK)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、英国工 程技术学会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IET)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项目组合管理专业人士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Portfolio Management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Professional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项目管理协会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(PMI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4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项目集管理专业人士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Program Management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00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Professional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项目管理协会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(PMI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注册六西格玛黑带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7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Cert if iedSix Sigma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Black Belt 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美国质量协会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(ASQ)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国际焊接工程师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(International Welding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Engineer 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6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国际焊接学会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(IIW)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、中国焊接 培训与资格认证委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员会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CANB)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84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特许公认会计师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(The Association of Chartered Certified Accountants 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特许公认会计师 公会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ACCA)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注册管理会计师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6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(Certified Management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Accountant 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美国管理会计师 协会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(IMA)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特许金融分析师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(Chartered Financial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Analyst)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投资管理与研究 协会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(AIMR)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</w:tbl>
    <w:p>
      <w:p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782" w:right="952" w:bottom="1419" w:left="1161" w:header="0" w:footer="3" w:gutter="0"/>
          <w:pgNumType w:start="1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162"/>
        <w:gridCol w:w="2554"/>
        <w:gridCol w:w="14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金融风险管理师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Financial Risk Manager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全球风险管理协会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(GARP 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15000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北美精算师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Fellow of the Society of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Actuaries 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北美精算师协会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(S0A)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注册职业采购经理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(Certified Professional Purchasing Manager)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美国采购协会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(APS)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4000</w:t>
            </w:r>
          </w:p>
        </w:tc>
      </w:tr>
    </w:tbl>
    <w:p>
      <w:pPr>
        <w:widowControl w:val="0"/>
        <w:spacing w:after="159" w:line="1" w:lineRule="exact"/>
      </w:pPr>
    </w:p>
    <w:p>
      <w:r>
        <w:rPr>
          <w:color w:val="000000"/>
          <w:spacing w:val="0"/>
          <w:w w:val="100"/>
          <w:position w:val="0"/>
        </w:rPr>
        <w:t>备注：本目录所指的证书是指本目录发布时证书所对应的等级。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9967595</wp:posOffset>
              </wp:positionV>
              <wp:extent cx="48895" cy="762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297.6pt;margin-top:784.85pt;height:6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Zp6KNcAAAAN&#10;AQAADwAAAAAAAAABACAAAAAiAAAAZHJzL2Rvd25yZXYueG1sUEsBAhQAFAAAAAgAh07iQPk4BrW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210DB"/>
    <w:rsid w:val="306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30" w:line="605" w:lineRule="exact"/>
      <w:ind w:left="990" w:hanging="92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2021-08-17T02:43:00Z</dcterms:created>
  <dc:creator>刘明辉（奚妈）</dc:creator>
  <cp:lastModifiedBy>刘明辉（奚妈）</cp:lastModifiedBy>
  <dcterms:modified xsi:type="dcterms:W3CDTF">2021-08-17T02:43:23Z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A9100E1DD37A4FB3A163EF7F3EB327EE</vt:lpwstr>
  </property>
</Properties>
</file>