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500" w:lineRule="exact"/>
        <w:rPr>
          <w:rFonts w:hint="eastAsia" w:eastAsia="方正黑体简体"/>
          <w:color w:val="000000"/>
          <w:sz w:val="32"/>
          <w:szCs w:val="32"/>
        </w:rPr>
      </w:pPr>
      <w:r>
        <w:rPr>
          <w:rFonts w:hint="eastAsia" w:eastAsia="方正黑体简体"/>
          <w:color w:val="000000"/>
          <w:sz w:val="32"/>
          <w:szCs w:val="32"/>
        </w:rPr>
        <w:t>附件3</w:t>
      </w:r>
    </w:p>
    <w:p>
      <w:pPr>
        <w:spacing w:line="500" w:lineRule="exact"/>
        <w:jc w:val="center"/>
        <w:rPr>
          <w:rFonts w:hint="eastAsia" w:eastAsia="方正小标宋简体"/>
          <w:sz w:val="44"/>
          <w:szCs w:val="44"/>
        </w:rPr>
      </w:pPr>
      <w:r>
        <w:rPr>
          <w:rFonts w:hint="eastAsia" w:eastAsia="方正小标宋简体"/>
          <w:sz w:val="44"/>
          <w:szCs w:val="44"/>
        </w:rPr>
        <w:t>高品质绿色科技示范基地建设认定标准</w:t>
      </w:r>
    </w:p>
    <w:p>
      <w:pPr>
        <w:jc w:val="left"/>
        <w:rPr>
          <w:rFonts w:hint="eastAsia" w:eastAsia="仿宋"/>
          <w:b/>
          <w:color w:val="000000"/>
          <w:sz w:val="24"/>
          <w:szCs w:val="36"/>
        </w:rPr>
      </w:pPr>
      <w:r>
        <w:rPr>
          <w:rFonts w:hint="eastAsia" w:hAnsi="仿宋" w:eastAsia="仿宋"/>
          <w:b/>
          <w:color w:val="000000"/>
          <w:sz w:val="24"/>
          <w:szCs w:val="36"/>
        </w:rPr>
        <w:t>基地名称：</w:t>
      </w:r>
    </w:p>
    <w:tbl>
      <w:tblPr>
        <w:tblStyle w:val="2"/>
        <w:tblpPr w:leftFromText="180" w:rightFromText="180" w:vertAnchor="text" w:horzAnchor="margin" w:tblpX="-252" w:tblpY="27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5"/>
        <w:gridCol w:w="9060"/>
        <w:gridCol w:w="1140"/>
        <w:gridCol w:w="1425"/>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355" w:type="dxa"/>
            <w:noWrap w:val="0"/>
            <w:vAlign w:val="center"/>
          </w:tcPr>
          <w:p>
            <w:pPr>
              <w:adjustRightInd w:val="0"/>
              <w:snapToGrid w:val="0"/>
              <w:spacing w:line="400" w:lineRule="exact"/>
              <w:jc w:val="center"/>
              <w:rPr>
                <w:rFonts w:hint="eastAsia" w:eastAsia="仿宋"/>
                <w:b/>
                <w:sz w:val="28"/>
                <w:szCs w:val="28"/>
              </w:rPr>
            </w:pPr>
            <w:r>
              <w:rPr>
                <w:rFonts w:hint="eastAsia" w:hAnsi="仿宋" w:eastAsia="仿宋"/>
                <w:b/>
                <w:sz w:val="28"/>
                <w:szCs w:val="28"/>
              </w:rPr>
              <w:t>内容</w:t>
            </w:r>
          </w:p>
        </w:tc>
        <w:tc>
          <w:tcPr>
            <w:tcW w:w="9060" w:type="dxa"/>
            <w:noWrap w:val="0"/>
            <w:vAlign w:val="center"/>
          </w:tcPr>
          <w:p>
            <w:pPr>
              <w:adjustRightInd w:val="0"/>
              <w:snapToGrid w:val="0"/>
              <w:spacing w:line="400" w:lineRule="exact"/>
              <w:jc w:val="center"/>
              <w:rPr>
                <w:rFonts w:hint="eastAsia" w:eastAsia="仿宋"/>
                <w:b/>
                <w:sz w:val="28"/>
                <w:szCs w:val="28"/>
              </w:rPr>
            </w:pPr>
            <w:r>
              <w:rPr>
                <w:rFonts w:hint="eastAsia" w:hAnsi="仿宋" w:eastAsia="仿宋"/>
                <w:b/>
                <w:sz w:val="28"/>
                <w:szCs w:val="28"/>
              </w:rPr>
              <w:t>验收标准</w:t>
            </w:r>
          </w:p>
        </w:tc>
        <w:tc>
          <w:tcPr>
            <w:tcW w:w="1140" w:type="dxa"/>
            <w:noWrap w:val="0"/>
            <w:vAlign w:val="center"/>
          </w:tcPr>
          <w:p>
            <w:pPr>
              <w:adjustRightInd w:val="0"/>
              <w:snapToGrid w:val="0"/>
              <w:spacing w:line="400" w:lineRule="exact"/>
              <w:jc w:val="center"/>
              <w:rPr>
                <w:rFonts w:hint="eastAsia" w:eastAsia="仿宋"/>
                <w:b/>
                <w:sz w:val="28"/>
                <w:szCs w:val="28"/>
              </w:rPr>
            </w:pPr>
            <w:r>
              <w:rPr>
                <w:rFonts w:hint="eastAsia" w:hAnsi="仿宋" w:eastAsia="仿宋"/>
                <w:b/>
                <w:sz w:val="28"/>
                <w:szCs w:val="28"/>
              </w:rPr>
              <w:t>自评分</w:t>
            </w:r>
          </w:p>
        </w:tc>
        <w:tc>
          <w:tcPr>
            <w:tcW w:w="1425" w:type="dxa"/>
            <w:noWrap w:val="0"/>
            <w:vAlign w:val="center"/>
          </w:tcPr>
          <w:p>
            <w:pPr>
              <w:adjustRightInd w:val="0"/>
              <w:snapToGrid w:val="0"/>
              <w:spacing w:line="400" w:lineRule="exact"/>
              <w:jc w:val="center"/>
              <w:rPr>
                <w:rFonts w:hint="eastAsia" w:eastAsia="仿宋"/>
                <w:b/>
                <w:sz w:val="28"/>
                <w:szCs w:val="28"/>
              </w:rPr>
            </w:pPr>
            <w:r>
              <w:rPr>
                <w:rFonts w:hint="eastAsia" w:hAnsi="仿宋" w:eastAsia="仿宋"/>
                <w:b/>
                <w:sz w:val="28"/>
                <w:szCs w:val="28"/>
              </w:rPr>
              <w:t>县级评分</w:t>
            </w:r>
          </w:p>
        </w:tc>
        <w:tc>
          <w:tcPr>
            <w:tcW w:w="1380" w:type="dxa"/>
            <w:noWrap w:val="0"/>
            <w:vAlign w:val="center"/>
          </w:tcPr>
          <w:p>
            <w:pPr>
              <w:adjustRightInd w:val="0"/>
              <w:snapToGrid w:val="0"/>
              <w:spacing w:line="400" w:lineRule="exact"/>
              <w:jc w:val="center"/>
              <w:rPr>
                <w:rFonts w:hint="eastAsia" w:eastAsia="仿宋"/>
                <w:b/>
                <w:sz w:val="28"/>
                <w:szCs w:val="28"/>
              </w:rPr>
            </w:pPr>
            <w:r>
              <w:rPr>
                <w:rFonts w:hint="eastAsia" w:hAnsi="仿宋" w:eastAsia="仿宋"/>
                <w:b/>
                <w:sz w:val="28"/>
                <w:szCs w:val="28"/>
              </w:rPr>
              <w:t>市级评分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355" w:type="dxa"/>
            <w:vMerge w:val="restart"/>
            <w:noWrap w:val="0"/>
            <w:vAlign w:val="bottom"/>
          </w:tcPr>
          <w:p>
            <w:pPr>
              <w:adjustRightInd w:val="0"/>
              <w:snapToGrid w:val="0"/>
              <w:spacing w:line="240" w:lineRule="exact"/>
              <w:jc w:val="center"/>
              <w:rPr>
                <w:rFonts w:hint="eastAsia" w:eastAsia="仿宋"/>
                <w:szCs w:val="21"/>
              </w:rPr>
            </w:pPr>
            <w:r>
              <w:rPr>
                <w:rFonts w:hint="eastAsia" w:hAnsi="仿宋" w:eastAsia="仿宋"/>
                <w:szCs w:val="21"/>
              </w:rPr>
              <w:t>基本条件</w:t>
            </w:r>
          </w:p>
          <w:p>
            <w:pPr>
              <w:adjustRightInd w:val="0"/>
              <w:snapToGrid w:val="0"/>
              <w:spacing w:line="240" w:lineRule="exact"/>
              <w:jc w:val="center"/>
              <w:rPr>
                <w:rFonts w:hint="eastAsia" w:eastAsia="仿宋"/>
                <w:szCs w:val="21"/>
              </w:rPr>
            </w:pPr>
            <w:r>
              <w:rPr>
                <w:rFonts w:hint="eastAsia" w:hAnsi="仿宋" w:eastAsia="仿宋"/>
                <w:spacing w:val="-20"/>
                <w:szCs w:val="21"/>
              </w:rPr>
              <w:t>（</w:t>
            </w:r>
            <w:r>
              <w:rPr>
                <w:rFonts w:hint="eastAsia" w:eastAsia="仿宋"/>
                <w:spacing w:val="-20"/>
                <w:szCs w:val="21"/>
              </w:rPr>
              <w:t>15</w:t>
            </w:r>
            <w:r>
              <w:rPr>
                <w:rFonts w:hint="eastAsia" w:hAnsi="仿宋" w:eastAsia="仿宋"/>
                <w:spacing w:val="-20"/>
                <w:szCs w:val="21"/>
              </w:rPr>
              <w:t>分）</w:t>
            </w:r>
          </w:p>
          <w:p>
            <w:pPr>
              <w:adjustRightInd w:val="0"/>
              <w:snapToGrid w:val="0"/>
              <w:spacing w:line="240" w:lineRule="exact"/>
              <w:jc w:val="center"/>
              <w:rPr>
                <w:rFonts w:hint="eastAsia" w:eastAsia="仿宋"/>
                <w:szCs w:val="21"/>
              </w:rPr>
            </w:pPr>
          </w:p>
        </w:tc>
        <w:tc>
          <w:tcPr>
            <w:tcW w:w="9060" w:type="dxa"/>
            <w:tcBorders>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1.</w:t>
            </w:r>
            <w:r>
              <w:rPr>
                <w:rFonts w:hint="eastAsia" w:hAnsi="仿宋" w:eastAsia="仿宋"/>
                <w:szCs w:val="21"/>
              </w:rPr>
              <w:t>产业特色明显，具有一定的经营规模，生产技术领先。（</w:t>
            </w:r>
            <w:r>
              <w:rPr>
                <w:rFonts w:hint="eastAsia" w:eastAsia="仿宋"/>
                <w:szCs w:val="21"/>
              </w:rPr>
              <w:t>5</w:t>
            </w:r>
            <w:r>
              <w:rPr>
                <w:rFonts w:hint="eastAsia" w:hAnsi="仿宋" w:eastAsia="仿宋"/>
                <w:szCs w:val="21"/>
              </w:rPr>
              <w:t>分）</w:t>
            </w:r>
          </w:p>
        </w:tc>
        <w:tc>
          <w:tcPr>
            <w:tcW w:w="1140" w:type="dxa"/>
            <w:tcBorders>
              <w:bottom w:val="single" w:color="auto" w:sz="4" w:space="0"/>
            </w:tcBorders>
            <w:noWrap w:val="0"/>
            <w:vAlign w:val="center"/>
          </w:tcPr>
          <w:p>
            <w:pPr>
              <w:adjustRightInd w:val="0"/>
              <w:snapToGrid w:val="0"/>
              <w:spacing w:line="300" w:lineRule="auto"/>
              <w:rPr>
                <w:rFonts w:eastAsia="仿宋"/>
                <w:sz w:val="24"/>
              </w:rPr>
            </w:pPr>
          </w:p>
        </w:tc>
        <w:tc>
          <w:tcPr>
            <w:tcW w:w="1425" w:type="dxa"/>
            <w:tcBorders>
              <w:bottom w:val="single" w:color="auto" w:sz="4" w:space="0"/>
            </w:tcBorders>
            <w:noWrap w:val="0"/>
            <w:vAlign w:val="top"/>
          </w:tcPr>
          <w:p>
            <w:pPr>
              <w:adjustRightInd w:val="0"/>
              <w:snapToGrid w:val="0"/>
              <w:spacing w:line="300" w:lineRule="auto"/>
              <w:rPr>
                <w:rFonts w:eastAsia="仿宋"/>
                <w:sz w:val="24"/>
              </w:rPr>
            </w:pPr>
          </w:p>
        </w:tc>
        <w:tc>
          <w:tcPr>
            <w:tcW w:w="1380" w:type="dxa"/>
            <w:tcBorders>
              <w:bottom w:val="single" w:color="auto" w:sz="4" w:space="0"/>
            </w:tcBorders>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355" w:type="dxa"/>
            <w:vMerge w:val="continue"/>
            <w:noWrap w:val="0"/>
            <w:vAlign w:val="bottom"/>
          </w:tcPr>
          <w:p>
            <w:pPr>
              <w:adjustRightInd w:val="0"/>
              <w:snapToGrid w:val="0"/>
              <w:spacing w:line="240" w:lineRule="exact"/>
              <w:jc w:val="center"/>
              <w:rPr>
                <w:rFonts w:hint="eastAsia" w:eastAsia="仿宋"/>
                <w:szCs w:val="21"/>
              </w:rPr>
            </w:pPr>
          </w:p>
        </w:tc>
        <w:tc>
          <w:tcPr>
            <w:tcW w:w="9060" w:type="dxa"/>
            <w:tcBorders>
              <w:top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2.</w:t>
            </w:r>
            <w:r>
              <w:rPr>
                <w:rFonts w:hint="eastAsia" w:hAnsi="仿宋" w:eastAsia="仿宋"/>
                <w:szCs w:val="21"/>
              </w:rPr>
              <w:t>有区域性试验场地，能开展品种、技术、设施、设备、产品等试验示范。（</w:t>
            </w:r>
            <w:r>
              <w:rPr>
                <w:rFonts w:hint="eastAsia" w:eastAsia="仿宋"/>
                <w:szCs w:val="21"/>
              </w:rPr>
              <w:t>5</w:t>
            </w:r>
            <w:r>
              <w:rPr>
                <w:rFonts w:hint="eastAsia" w:hAnsi="仿宋" w:eastAsia="仿宋"/>
                <w:szCs w:val="21"/>
              </w:rPr>
              <w:t>分）</w:t>
            </w:r>
          </w:p>
        </w:tc>
        <w:tc>
          <w:tcPr>
            <w:tcW w:w="1140" w:type="dxa"/>
            <w:tcBorders>
              <w:top w:val="single" w:color="auto" w:sz="4" w:space="0"/>
            </w:tcBorders>
            <w:noWrap w:val="0"/>
            <w:vAlign w:val="center"/>
          </w:tcPr>
          <w:p>
            <w:pPr>
              <w:adjustRightInd w:val="0"/>
              <w:snapToGrid w:val="0"/>
              <w:spacing w:line="300" w:lineRule="auto"/>
              <w:rPr>
                <w:rFonts w:eastAsia="仿宋"/>
                <w:sz w:val="24"/>
              </w:rPr>
            </w:pPr>
          </w:p>
        </w:tc>
        <w:tc>
          <w:tcPr>
            <w:tcW w:w="1425" w:type="dxa"/>
            <w:tcBorders>
              <w:top w:val="single" w:color="auto" w:sz="4" w:space="0"/>
            </w:tcBorders>
            <w:noWrap w:val="0"/>
            <w:vAlign w:val="top"/>
          </w:tcPr>
          <w:p>
            <w:pPr>
              <w:adjustRightInd w:val="0"/>
              <w:snapToGrid w:val="0"/>
              <w:spacing w:line="300" w:lineRule="auto"/>
              <w:rPr>
                <w:rFonts w:eastAsia="仿宋"/>
                <w:sz w:val="24"/>
              </w:rPr>
            </w:pPr>
          </w:p>
        </w:tc>
        <w:tc>
          <w:tcPr>
            <w:tcW w:w="1380" w:type="dxa"/>
            <w:tcBorders>
              <w:top w:val="single" w:color="auto" w:sz="4" w:space="0"/>
            </w:tcBorders>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355" w:type="dxa"/>
            <w:vMerge w:val="continue"/>
            <w:noWrap w:val="0"/>
            <w:vAlign w:val="center"/>
          </w:tcPr>
          <w:p>
            <w:pPr>
              <w:adjustRightInd w:val="0"/>
              <w:snapToGrid w:val="0"/>
              <w:spacing w:line="240" w:lineRule="exact"/>
              <w:jc w:val="center"/>
              <w:rPr>
                <w:rFonts w:hint="eastAsia" w:eastAsia="仿宋"/>
                <w:szCs w:val="21"/>
              </w:rPr>
            </w:pPr>
          </w:p>
        </w:tc>
        <w:tc>
          <w:tcPr>
            <w:tcW w:w="9060" w:type="dxa"/>
            <w:tcBorders>
              <w:top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3.</w:t>
            </w:r>
            <w:r>
              <w:rPr>
                <w:rFonts w:hint="eastAsia" w:hAnsi="仿宋" w:eastAsia="仿宋"/>
                <w:szCs w:val="21"/>
              </w:rPr>
              <w:t>道路、沟渠、设施等基础条件配套。（</w:t>
            </w:r>
            <w:r>
              <w:rPr>
                <w:rFonts w:hint="eastAsia" w:eastAsia="仿宋"/>
                <w:szCs w:val="21"/>
              </w:rPr>
              <w:t>5</w:t>
            </w:r>
            <w:r>
              <w:rPr>
                <w:rFonts w:hint="eastAsia" w:hAnsi="仿宋" w:eastAsia="仿宋"/>
                <w:szCs w:val="21"/>
              </w:rPr>
              <w:t>分）</w:t>
            </w:r>
          </w:p>
        </w:tc>
        <w:tc>
          <w:tcPr>
            <w:tcW w:w="1140" w:type="dxa"/>
            <w:tcBorders>
              <w:top w:val="single" w:color="auto" w:sz="4" w:space="0"/>
            </w:tcBorders>
            <w:noWrap w:val="0"/>
            <w:vAlign w:val="center"/>
          </w:tcPr>
          <w:p>
            <w:pPr>
              <w:adjustRightInd w:val="0"/>
              <w:snapToGrid w:val="0"/>
              <w:spacing w:line="300" w:lineRule="auto"/>
              <w:rPr>
                <w:rFonts w:eastAsia="仿宋"/>
                <w:b/>
                <w:sz w:val="24"/>
              </w:rPr>
            </w:pPr>
          </w:p>
        </w:tc>
        <w:tc>
          <w:tcPr>
            <w:tcW w:w="1425" w:type="dxa"/>
            <w:tcBorders>
              <w:top w:val="single" w:color="auto" w:sz="4" w:space="0"/>
            </w:tcBorders>
            <w:noWrap w:val="0"/>
            <w:vAlign w:val="top"/>
          </w:tcPr>
          <w:p>
            <w:pPr>
              <w:adjustRightInd w:val="0"/>
              <w:snapToGrid w:val="0"/>
              <w:spacing w:line="300" w:lineRule="auto"/>
              <w:rPr>
                <w:rFonts w:eastAsia="仿宋"/>
                <w:b/>
                <w:sz w:val="24"/>
              </w:rPr>
            </w:pPr>
          </w:p>
        </w:tc>
        <w:tc>
          <w:tcPr>
            <w:tcW w:w="1380" w:type="dxa"/>
            <w:tcBorders>
              <w:top w:val="single" w:color="auto" w:sz="4" w:space="0"/>
            </w:tcBorders>
            <w:noWrap w:val="0"/>
            <w:vAlign w:val="top"/>
          </w:tcPr>
          <w:p>
            <w:pPr>
              <w:adjustRightInd w:val="0"/>
              <w:snapToGrid w:val="0"/>
              <w:spacing w:line="300" w:lineRule="auto"/>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1355" w:type="dxa"/>
            <w:vMerge w:val="restart"/>
            <w:noWrap w:val="0"/>
            <w:vAlign w:val="center"/>
          </w:tcPr>
          <w:p>
            <w:pPr>
              <w:adjustRightInd w:val="0"/>
              <w:snapToGrid w:val="0"/>
              <w:spacing w:line="240" w:lineRule="exact"/>
              <w:jc w:val="center"/>
              <w:rPr>
                <w:rFonts w:hint="eastAsia" w:eastAsia="仿宋"/>
                <w:szCs w:val="21"/>
              </w:rPr>
            </w:pPr>
            <w:r>
              <w:rPr>
                <w:rFonts w:hint="eastAsia" w:hAnsi="仿宋" w:eastAsia="仿宋"/>
                <w:szCs w:val="21"/>
              </w:rPr>
              <w:t>绿色生产</w:t>
            </w:r>
          </w:p>
          <w:p>
            <w:pPr>
              <w:adjustRightInd w:val="0"/>
              <w:snapToGrid w:val="0"/>
              <w:spacing w:line="240" w:lineRule="exact"/>
              <w:jc w:val="center"/>
              <w:rPr>
                <w:rFonts w:hint="eastAsia" w:eastAsia="仿宋"/>
                <w:szCs w:val="21"/>
              </w:rPr>
            </w:pPr>
            <w:r>
              <w:rPr>
                <w:rFonts w:hint="eastAsia" w:hAnsi="仿宋" w:eastAsia="仿宋"/>
                <w:szCs w:val="21"/>
              </w:rPr>
              <w:t>（</w:t>
            </w:r>
            <w:r>
              <w:rPr>
                <w:rFonts w:hint="eastAsia" w:eastAsia="仿宋"/>
                <w:szCs w:val="21"/>
              </w:rPr>
              <w:t>15</w:t>
            </w:r>
            <w:r>
              <w:rPr>
                <w:rFonts w:hint="eastAsia" w:hAnsi="仿宋" w:eastAsia="仿宋"/>
                <w:szCs w:val="21"/>
              </w:rPr>
              <w:t>分）</w:t>
            </w:r>
          </w:p>
        </w:tc>
        <w:tc>
          <w:tcPr>
            <w:tcW w:w="9060" w:type="dxa"/>
            <w:tcBorders>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4.</w:t>
            </w:r>
            <w:r>
              <w:rPr>
                <w:rFonts w:hint="eastAsia" w:hAnsi="仿宋" w:eastAsia="仿宋"/>
                <w:szCs w:val="21"/>
                <w:lang w:val="zh-CN"/>
              </w:rPr>
              <w:t>普及应用设施栽培、喷滴灌、水肥一体化、病虫害绿色防控、水旱轮作、土壤改良及农业废弃物资源化利用等绿色生产技术模式，广泛应用机械化、轻简化技术，示范推广优质绿色高效技术模式不少于</w:t>
            </w:r>
            <w:r>
              <w:rPr>
                <w:rFonts w:hint="eastAsia" w:eastAsia="仿宋"/>
                <w:szCs w:val="21"/>
              </w:rPr>
              <w:t>3</w:t>
            </w:r>
            <w:r>
              <w:rPr>
                <w:rFonts w:hint="eastAsia" w:hAnsi="仿宋" w:eastAsia="仿宋"/>
                <w:szCs w:val="21"/>
              </w:rPr>
              <w:t>项</w:t>
            </w:r>
            <w:r>
              <w:rPr>
                <w:rFonts w:hint="eastAsia" w:hAnsi="仿宋" w:eastAsia="仿宋"/>
                <w:szCs w:val="21"/>
                <w:lang w:val="zh-CN"/>
              </w:rPr>
              <w:t>。</w:t>
            </w:r>
            <w:r>
              <w:rPr>
                <w:rFonts w:hint="eastAsia" w:hAnsi="仿宋" w:eastAsia="仿宋"/>
                <w:szCs w:val="21"/>
              </w:rPr>
              <w:t>（</w:t>
            </w:r>
            <w:r>
              <w:rPr>
                <w:rFonts w:hint="eastAsia" w:eastAsia="仿宋"/>
                <w:szCs w:val="21"/>
              </w:rPr>
              <w:t>5</w:t>
            </w:r>
            <w:r>
              <w:rPr>
                <w:rFonts w:hint="eastAsia" w:hAnsi="仿宋" w:eastAsia="仿宋"/>
                <w:szCs w:val="21"/>
              </w:rPr>
              <w:t>分）</w:t>
            </w:r>
          </w:p>
        </w:tc>
        <w:tc>
          <w:tcPr>
            <w:tcW w:w="1140" w:type="dxa"/>
            <w:noWrap w:val="0"/>
            <w:vAlign w:val="center"/>
          </w:tcPr>
          <w:p>
            <w:pPr>
              <w:adjustRightInd w:val="0"/>
              <w:snapToGrid w:val="0"/>
              <w:spacing w:line="300" w:lineRule="auto"/>
              <w:rPr>
                <w:rFonts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355" w:type="dxa"/>
            <w:vMerge w:val="continue"/>
            <w:noWrap w:val="0"/>
            <w:vAlign w:val="center"/>
          </w:tcPr>
          <w:p>
            <w:pPr>
              <w:adjustRightInd w:val="0"/>
              <w:snapToGrid w:val="0"/>
              <w:spacing w:line="240" w:lineRule="exact"/>
              <w:jc w:val="center"/>
              <w:rPr>
                <w:rFonts w:hint="eastAsia" w:eastAsia="仿宋"/>
                <w:szCs w:val="21"/>
              </w:rPr>
            </w:pPr>
          </w:p>
        </w:tc>
        <w:tc>
          <w:tcPr>
            <w:tcW w:w="9060" w:type="dxa"/>
            <w:tcBorders>
              <w:top w:val="single" w:color="auto" w:sz="4" w:space="0"/>
              <w:bottom w:val="single" w:color="auto" w:sz="4" w:space="0"/>
            </w:tcBorders>
            <w:noWrap w:val="0"/>
            <w:vAlign w:val="center"/>
          </w:tcPr>
          <w:p>
            <w:pPr>
              <w:spacing w:line="240" w:lineRule="exact"/>
              <w:rPr>
                <w:rFonts w:hint="eastAsia"/>
              </w:rPr>
            </w:pPr>
            <w:r>
              <w:rPr>
                <w:rFonts w:hint="eastAsia" w:eastAsia="仿宋"/>
                <w:szCs w:val="21"/>
                <w:lang w:val="zh-CN"/>
              </w:rPr>
              <w:t>5.</w:t>
            </w:r>
            <w:r>
              <w:rPr>
                <w:rFonts w:hint="eastAsia" w:hAnsi="仿宋" w:eastAsia="仿宋"/>
                <w:szCs w:val="21"/>
                <w:lang w:val="zh-CN"/>
              </w:rPr>
              <w:t>落实化肥农药实名制购买、定额制施用，抓好农业投入品源头减量增效。（</w:t>
            </w:r>
            <w:r>
              <w:rPr>
                <w:rFonts w:hint="eastAsia" w:eastAsia="仿宋"/>
                <w:szCs w:val="21"/>
              </w:rPr>
              <w:t>5</w:t>
            </w:r>
            <w:r>
              <w:rPr>
                <w:rFonts w:hint="eastAsia" w:hAnsi="仿宋" w:eastAsia="仿宋"/>
                <w:szCs w:val="21"/>
                <w:lang w:val="zh-CN"/>
              </w:rPr>
              <w:t>分）</w:t>
            </w:r>
          </w:p>
        </w:tc>
        <w:tc>
          <w:tcPr>
            <w:tcW w:w="1140" w:type="dxa"/>
            <w:noWrap w:val="0"/>
            <w:vAlign w:val="center"/>
          </w:tcPr>
          <w:p>
            <w:pPr>
              <w:adjustRightInd w:val="0"/>
              <w:snapToGrid w:val="0"/>
              <w:spacing w:line="300" w:lineRule="auto"/>
              <w:rPr>
                <w:rFonts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355" w:type="dxa"/>
            <w:vMerge w:val="continue"/>
            <w:noWrap w:val="0"/>
            <w:vAlign w:val="center"/>
          </w:tcPr>
          <w:p>
            <w:pPr>
              <w:adjustRightInd w:val="0"/>
              <w:snapToGrid w:val="0"/>
              <w:spacing w:line="240" w:lineRule="exact"/>
              <w:jc w:val="center"/>
              <w:rPr>
                <w:rFonts w:hint="eastAsia" w:eastAsia="仿宋"/>
                <w:szCs w:val="21"/>
              </w:rPr>
            </w:pPr>
          </w:p>
        </w:tc>
        <w:tc>
          <w:tcPr>
            <w:tcW w:w="9060" w:type="dxa"/>
            <w:tcBorders>
              <w:top w:val="single" w:color="auto" w:sz="4" w:space="0"/>
            </w:tcBorders>
            <w:noWrap w:val="0"/>
            <w:vAlign w:val="center"/>
          </w:tcPr>
          <w:p>
            <w:pPr>
              <w:spacing w:line="240" w:lineRule="exact"/>
              <w:rPr>
                <w:rFonts w:hint="eastAsia"/>
              </w:rPr>
            </w:pPr>
            <w:r>
              <w:rPr>
                <w:rFonts w:hint="eastAsia" w:eastAsia="仿宋"/>
                <w:szCs w:val="21"/>
              </w:rPr>
              <w:t>6.</w:t>
            </w:r>
            <w:r>
              <w:rPr>
                <w:rFonts w:hint="eastAsia" w:hAnsi="仿宋" w:eastAsia="仿宋"/>
                <w:szCs w:val="21"/>
              </w:rPr>
              <w:t>做到</w:t>
            </w:r>
            <w:r>
              <w:rPr>
                <w:rFonts w:hint="eastAsia" w:hAnsi="仿宋" w:eastAsia="仿宋"/>
                <w:szCs w:val="21"/>
                <w:lang w:val="zh-CN"/>
              </w:rPr>
              <w:t>废弃农膜、农药包装物</w:t>
            </w:r>
            <w:r>
              <w:rPr>
                <w:rFonts w:hint="eastAsia" w:eastAsia="仿宋"/>
                <w:szCs w:val="21"/>
                <w:lang w:val="zh-CN"/>
              </w:rPr>
              <w:t>100%</w:t>
            </w:r>
            <w:r>
              <w:rPr>
                <w:rFonts w:hint="eastAsia" w:hAnsi="仿宋" w:eastAsia="仿宋"/>
                <w:szCs w:val="21"/>
                <w:lang w:val="zh-CN"/>
              </w:rPr>
              <w:t>回收，水产养殖尾水循环利用或经设施化处理</w:t>
            </w:r>
            <w:r>
              <w:rPr>
                <w:rFonts w:hint="eastAsia" w:hAnsi="仿宋" w:eastAsia="仿宋"/>
                <w:szCs w:val="21"/>
              </w:rPr>
              <w:t>，</w:t>
            </w:r>
            <w:r>
              <w:rPr>
                <w:rFonts w:hint="eastAsia" w:hAnsi="仿宋" w:eastAsia="仿宋"/>
                <w:szCs w:val="21"/>
                <w:lang w:val="zh-CN"/>
              </w:rPr>
              <w:t>畜禽养殖粪污综合利用。</w:t>
            </w:r>
            <w:r>
              <w:rPr>
                <w:rFonts w:hint="eastAsia" w:hAnsi="仿宋" w:eastAsia="仿宋"/>
                <w:szCs w:val="21"/>
              </w:rPr>
              <w:t>（</w:t>
            </w:r>
            <w:r>
              <w:rPr>
                <w:rFonts w:hint="eastAsia" w:eastAsia="仿宋"/>
                <w:szCs w:val="21"/>
              </w:rPr>
              <w:t>5</w:t>
            </w:r>
            <w:r>
              <w:rPr>
                <w:rFonts w:hint="eastAsia" w:hAnsi="仿宋" w:eastAsia="仿宋"/>
                <w:szCs w:val="21"/>
              </w:rPr>
              <w:t>分）</w:t>
            </w:r>
          </w:p>
        </w:tc>
        <w:tc>
          <w:tcPr>
            <w:tcW w:w="1140" w:type="dxa"/>
            <w:noWrap w:val="0"/>
            <w:vAlign w:val="center"/>
          </w:tcPr>
          <w:p>
            <w:pPr>
              <w:adjustRightInd w:val="0"/>
              <w:snapToGrid w:val="0"/>
              <w:spacing w:line="300" w:lineRule="auto"/>
              <w:rPr>
                <w:rFonts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355" w:type="dxa"/>
            <w:vMerge w:val="restart"/>
            <w:noWrap w:val="0"/>
            <w:vAlign w:val="center"/>
          </w:tcPr>
          <w:p>
            <w:pPr>
              <w:adjustRightInd w:val="0"/>
              <w:snapToGrid w:val="0"/>
              <w:spacing w:line="240" w:lineRule="exact"/>
              <w:jc w:val="center"/>
              <w:rPr>
                <w:rFonts w:hint="eastAsia" w:eastAsia="仿宋"/>
                <w:szCs w:val="21"/>
              </w:rPr>
            </w:pPr>
            <w:r>
              <w:rPr>
                <w:rFonts w:hint="eastAsia" w:hAnsi="仿宋" w:eastAsia="仿宋"/>
                <w:szCs w:val="21"/>
              </w:rPr>
              <w:t>科技示范</w:t>
            </w:r>
          </w:p>
          <w:p>
            <w:pPr>
              <w:adjustRightInd w:val="0"/>
              <w:snapToGrid w:val="0"/>
              <w:spacing w:line="240" w:lineRule="exact"/>
              <w:jc w:val="center"/>
              <w:rPr>
                <w:rFonts w:eastAsia="仿宋"/>
                <w:szCs w:val="21"/>
              </w:rPr>
            </w:pPr>
            <w:r>
              <w:rPr>
                <w:rFonts w:hint="eastAsia" w:hAnsi="仿宋" w:eastAsia="仿宋"/>
                <w:szCs w:val="21"/>
              </w:rPr>
              <w:t>（</w:t>
            </w:r>
            <w:r>
              <w:rPr>
                <w:rFonts w:hint="eastAsia" w:eastAsia="仿宋"/>
                <w:szCs w:val="21"/>
              </w:rPr>
              <w:t>40</w:t>
            </w:r>
            <w:r>
              <w:rPr>
                <w:rFonts w:hint="eastAsia" w:hAnsi="仿宋" w:eastAsia="仿宋"/>
                <w:szCs w:val="21"/>
              </w:rPr>
              <w:t>分）</w:t>
            </w:r>
          </w:p>
          <w:p>
            <w:pPr>
              <w:adjustRightInd w:val="0"/>
              <w:snapToGrid w:val="0"/>
              <w:spacing w:line="240" w:lineRule="exact"/>
              <w:jc w:val="center"/>
              <w:rPr>
                <w:rFonts w:hint="eastAsia" w:eastAsia="仿宋"/>
                <w:szCs w:val="21"/>
              </w:rPr>
            </w:pPr>
          </w:p>
        </w:tc>
        <w:tc>
          <w:tcPr>
            <w:tcW w:w="9060" w:type="dxa"/>
            <w:tcBorders>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7.</w:t>
            </w:r>
            <w:r>
              <w:rPr>
                <w:rFonts w:hint="eastAsia" w:hAnsi="仿宋" w:eastAsia="仿宋"/>
                <w:szCs w:val="21"/>
              </w:rPr>
              <w:t>建立与科研单位、农技专家技术指导服务机制，能与专家开展技术攻关活动，县级产业专家开展指导服务全年不少于</w:t>
            </w:r>
            <w:r>
              <w:rPr>
                <w:rFonts w:hint="eastAsia" w:eastAsia="仿宋"/>
                <w:szCs w:val="21"/>
              </w:rPr>
              <w:t>5</w:t>
            </w:r>
            <w:r>
              <w:rPr>
                <w:rFonts w:hint="eastAsia" w:hAnsi="仿宋" w:eastAsia="仿宋"/>
                <w:szCs w:val="21"/>
              </w:rPr>
              <w:t>次，技术应用的增产增值效果显著</w:t>
            </w:r>
            <w:r>
              <w:rPr>
                <w:rFonts w:hint="eastAsia" w:hAnsi="仿宋" w:eastAsia="仿宋"/>
                <w:color w:val="333333"/>
                <w:szCs w:val="21"/>
              </w:rPr>
              <w:t>。</w:t>
            </w:r>
            <w:r>
              <w:rPr>
                <w:rFonts w:hint="eastAsia" w:hAnsi="仿宋" w:eastAsia="仿宋"/>
                <w:szCs w:val="21"/>
              </w:rPr>
              <w:t>（</w:t>
            </w:r>
            <w:r>
              <w:rPr>
                <w:rFonts w:hint="eastAsia" w:eastAsia="仿宋"/>
                <w:szCs w:val="21"/>
              </w:rPr>
              <w:t>10</w:t>
            </w:r>
            <w:r>
              <w:rPr>
                <w:rFonts w:hint="eastAsia" w:hAnsi="仿宋" w:eastAsia="仿宋"/>
                <w:szCs w:val="21"/>
              </w:rPr>
              <w:t>分）</w:t>
            </w:r>
          </w:p>
        </w:tc>
        <w:tc>
          <w:tcPr>
            <w:tcW w:w="1140" w:type="dxa"/>
            <w:noWrap w:val="0"/>
            <w:vAlign w:val="center"/>
          </w:tcPr>
          <w:p>
            <w:pPr>
              <w:adjustRightInd w:val="0"/>
              <w:snapToGrid w:val="0"/>
              <w:spacing w:line="300" w:lineRule="auto"/>
              <w:rPr>
                <w:rFonts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1355" w:type="dxa"/>
            <w:vMerge w:val="continue"/>
            <w:noWrap w:val="0"/>
            <w:vAlign w:val="center"/>
          </w:tcPr>
          <w:p>
            <w:pPr>
              <w:adjustRightInd w:val="0"/>
              <w:snapToGrid w:val="0"/>
              <w:spacing w:line="240" w:lineRule="exact"/>
              <w:jc w:val="center"/>
              <w:rPr>
                <w:rFonts w:hint="eastAsia" w:eastAsia="仿宋"/>
                <w:szCs w:val="21"/>
              </w:rPr>
            </w:pPr>
          </w:p>
        </w:tc>
        <w:tc>
          <w:tcPr>
            <w:tcW w:w="9060" w:type="dxa"/>
            <w:tcBorders>
              <w:top w:val="single" w:color="auto" w:sz="4" w:space="0"/>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8.</w:t>
            </w:r>
            <w:r>
              <w:rPr>
                <w:rFonts w:hint="eastAsia" w:hAnsi="仿宋" w:eastAsia="仿宋"/>
                <w:szCs w:val="21"/>
                <w:lang w:val="zh-CN"/>
              </w:rPr>
              <w:t>开展新品种、新技术、新机具的引进、试验、示范和技术培训，</w:t>
            </w:r>
            <w:r>
              <w:rPr>
                <w:rFonts w:hint="eastAsia" w:hAnsi="仿宋" w:eastAsia="仿宋"/>
                <w:szCs w:val="21"/>
              </w:rPr>
              <w:t>为农业科技成果展示、农民教育培训等提供平台支持。（</w:t>
            </w:r>
            <w:r>
              <w:rPr>
                <w:rFonts w:hint="eastAsia" w:eastAsia="仿宋"/>
                <w:szCs w:val="21"/>
              </w:rPr>
              <w:t>10</w:t>
            </w:r>
            <w:r>
              <w:rPr>
                <w:rFonts w:hint="eastAsia" w:hAnsi="仿宋" w:eastAsia="仿宋"/>
                <w:szCs w:val="21"/>
              </w:rPr>
              <w:t>分）</w:t>
            </w:r>
          </w:p>
        </w:tc>
        <w:tc>
          <w:tcPr>
            <w:tcW w:w="1140" w:type="dxa"/>
            <w:noWrap w:val="0"/>
            <w:vAlign w:val="center"/>
          </w:tcPr>
          <w:p>
            <w:pPr>
              <w:adjustRightInd w:val="0"/>
              <w:snapToGrid w:val="0"/>
              <w:spacing w:line="300" w:lineRule="auto"/>
              <w:rPr>
                <w:rFonts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1355" w:type="dxa"/>
            <w:vMerge w:val="continue"/>
            <w:noWrap w:val="0"/>
            <w:vAlign w:val="center"/>
          </w:tcPr>
          <w:p>
            <w:pPr>
              <w:adjustRightInd w:val="0"/>
              <w:snapToGrid w:val="0"/>
              <w:spacing w:line="240" w:lineRule="exact"/>
              <w:jc w:val="center"/>
              <w:rPr>
                <w:rFonts w:hint="eastAsia" w:eastAsia="仿宋"/>
                <w:szCs w:val="21"/>
              </w:rPr>
            </w:pPr>
          </w:p>
        </w:tc>
        <w:tc>
          <w:tcPr>
            <w:tcW w:w="9060" w:type="dxa"/>
            <w:tcBorders>
              <w:top w:val="single" w:color="auto" w:sz="4" w:space="0"/>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9.</w:t>
            </w:r>
            <w:r>
              <w:rPr>
                <w:rFonts w:hint="eastAsia" w:hAnsi="仿宋" w:eastAsia="仿宋"/>
                <w:szCs w:val="21"/>
              </w:rPr>
              <w:t>有较强的技术引进、集成创新与成果转化能力，提供技术咨询和现场指导服务，全年</w:t>
            </w:r>
            <w:r>
              <w:rPr>
                <w:rFonts w:hAnsi="仿宋" w:eastAsia="仿宋"/>
                <w:szCs w:val="21"/>
              </w:rPr>
              <w:t>开展</w:t>
            </w:r>
            <w:r>
              <w:rPr>
                <w:rFonts w:eastAsia="仿宋"/>
                <w:szCs w:val="21"/>
              </w:rPr>
              <w:t>4</w:t>
            </w:r>
            <w:r>
              <w:rPr>
                <w:rFonts w:hAnsi="仿宋" w:eastAsia="仿宋"/>
                <w:szCs w:val="21"/>
              </w:rPr>
              <w:t>次以上观摩培训活动</w:t>
            </w:r>
            <w:r>
              <w:rPr>
                <w:rFonts w:hint="eastAsia" w:hAnsi="仿宋" w:eastAsia="仿宋"/>
                <w:szCs w:val="21"/>
              </w:rPr>
              <w:t>，对周边地区发挥积极的示范、辐射和带动作用。（</w:t>
            </w:r>
            <w:r>
              <w:rPr>
                <w:rFonts w:hint="eastAsia" w:eastAsia="仿宋"/>
                <w:szCs w:val="21"/>
              </w:rPr>
              <w:t>10</w:t>
            </w:r>
            <w:r>
              <w:rPr>
                <w:rFonts w:hint="eastAsia" w:hAnsi="仿宋" w:eastAsia="仿宋"/>
                <w:szCs w:val="21"/>
              </w:rPr>
              <w:t>分）</w:t>
            </w:r>
          </w:p>
        </w:tc>
        <w:tc>
          <w:tcPr>
            <w:tcW w:w="1140" w:type="dxa"/>
            <w:noWrap w:val="0"/>
            <w:vAlign w:val="center"/>
          </w:tcPr>
          <w:p>
            <w:pPr>
              <w:adjustRightInd w:val="0"/>
              <w:snapToGrid w:val="0"/>
              <w:spacing w:line="300" w:lineRule="auto"/>
              <w:rPr>
                <w:rFonts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55" w:type="dxa"/>
            <w:vMerge w:val="continue"/>
            <w:noWrap w:val="0"/>
            <w:vAlign w:val="center"/>
          </w:tcPr>
          <w:p>
            <w:pPr>
              <w:adjustRightInd w:val="0"/>
              <w:snapToGrid w:val="0"/>
              <w:spacing w:line="300" w:lineRule="auto"/>
              <w:jc w:val="center"/>
              <w:rPr>
                <w:rFonts w:hint="eastAsia" w:eastAsia="仿宋"/>
                <w:szCs w:val="21"/>
              </w:rPr>
            </w:pPr>
          </w:p>
        </w:tc>
        <w:tc>
          <w:tcPr>
            <w:tcW w:w="9060" w:type="dxa"/>
            <w:noWrap w:val="0"/>
            <w:vAlign w:val="center"/>
          </w:tcPr>
          <w:p>
            <w:pPr>
              <w:adjustRightInd w:val="0"/>
              <w:snapToGrid w:val="0"/>
              <w:spacing w:line="300" w:lineRule="auto"/>
              <w:rPr>
                <w:rFonts w:hint="eastAsia" w:eastAsia="仿宋"/>
                <w:szCs w:val="21"/>
              </w:rPr>
            </w:pPr>
            <w:r>
              <w:rPr>
                <w:rFonts w:hint="eastAsia" w:eastAsia="仿宋"/>
                <w:szCs w:val="21"/>
              </w:rPr>
              <w:t>10.</w:t>
            </w:r>
            <w:r>
              <w:rPr>
                <w:rFonts w:hint="eastAsia" w:hAnsi="仿宋" w:eastAsia="仿宋"/>
                <w:szCs w:val="21"/>
              </w:rPr>
              <w:t>主导品种及优良品种覆盖率</w:t>
            </w:r>
            <w:r>
              <w:rPr>
                <w:rFonts w:hint="eastAsia" w:eastAsia="仿宋"/>
                <w:szCs w:val="21"/>
              </w:rPr>
              <w:t>100%</w:t>
            </w:r>
            <w:r>
              <w:rPr>
                <w:rFonts w:hint="eastAsia" w:hAnsi="仿宋" w:eastAsia="仿宋"/>
                <w:szCs w:val="21"/>
              </w:rPr>
              <w:t>。（</w:t>
            </w:r>
            <w:r>
              <w:rPr>
                <w:rFonts w:hint="eastAsia" w:eastAsia="仿宋"/>
                <w:szCs w:val="21"/>
              </w:rPr>
              <w:t>10</w:t>
            </w:r>
            <w:r>
              <w:rPr>
                <w:rFonts w:hint="eastAsia" w:hAnsi="仿宋" w:eastAsia="仿宋"/>
                <w:szCs w:val="21"/>
              </w:rPr>
              <w:t>分）</w:t>
            </w:r>
          </w:p>
        </w:tc>
        <w:tc>
          <w:tcPr>
            <w:tcW w:w="1140" w:type="dxa"/>
            <w:noWrap w:val="0"/>
            <w:vAlign w:val="center"/>
          </w:tcPr>
          <w:p>
            <w:pPr>
              <w:adjustRightInd w:val="0"/>
              <w:snapToGrid w:val="0"/>
              <w:spacing w:line="300" w:lineRule="auto"/>
              <w:rPr>
                <w:rFonts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1355" w:type="dxa"/>
            <w:vMerge w:val="restart"/>
            <w:noWrap w:val="0"/>
            <w:vAlign w:val="center"/>
          </w:tcPr>
          <w:p>
            <w:pPr>
              <w:adjustRightInd w:val="0"/>
              <w:snapToGrid w:val="0"/>
              <w:spacing w:line="300" w:lineRule="auto"/>
              <w:jc w:val="center"/>
              <w:rPr>
                <w:rFonts w:hint="eastAsia" w:eastAsia="仿宋"/>
                <w:szCs w:val="21"/>
              </w:rPr>
            </w:pPr>
            <w:r>
              <w:rPr>
                <w:rFonts w:hint="eastAsia" w:hAnsi="仿宋" w:eastAsia="仿宋"/>
                <w:szCs w:val="21"/>
              </w:rPr>
              <w:t>规范管理</w:t>
            </w:r>
          </w:p>
          <w:p>
            <w:pPr>
              <w:adjustRightInd w:val="0"/>
              <w:snapToGrid w:val="0"/>
              <w:spacing w:line="300" w:lineRule="auto"/>
              <w:jc w:val="center"/>
              <w:rPr>
                <w:rFonts w:hint="eastAsia" w:eastAsia="仿宋"/>
                <w:szCs w:val="21"/>
              </w:rPr>
            </w:pPr>
            <w:r>
              <w:rPr>
                <w:rFonts w:hint="eastAsia" w:hAnsi="仿宋" w:eastAsia="仿宋"/>
                <w:spacing w:val="-20"/>
                <w:szCs w:val="21"/>
              </w:rPr>
              <w:t>（</w:t>
            </w:r>
            <w:r>
              <w:rPr>
                <w:rFonts w:hint="eastAsia" w:eastAsia="仿宋"/>
                <w:spacing w:val="-20"/>
                <w:szCs w:val="21"/>
              </w:rPr>
              <w:t>30</w:t>
            </w:r>
            <w:r>
              <w:rPr>
                <w:rFonts w:hint="eastAsia" w:hAnsi="仿宋" w:eastAsia="仿宋"/>
                <w:spacing w:val="-20"/>
                <w:szCs w:val="21"/>
              </w:rPr>
              <w:t>分）</w:t>
            </w:r>
          </w:p>
        </w:tc>
        <w:tc>
          <w:tcPr>
            <w:tcW w:w="9060" w:type="dxa"/>
            <w:noWrap w:val="0"/>
            <w:vAlign w:val="center"/>
          </w:tcPr>
          <w:p>
            <w:pPr>
              <w:adjustRightInd w:val="0"/>
              <w:snapToGrid w:val="0"/>
              <w:spacing w:line="240" w:lineRule="exact"/>
              <w:rPr>
                <w:rFonts w:hint="eastAsia" w:eastAsia="仿宋"/>
                <w:szCs w:val="21"/>
              </w:rPr>
            </w:pPr>
            <w:r>
              <w:rPr>
                <w:rFonts w:hint="eastAsia" w:eastAsia="仿宋"/>
                <w:szCs w:val="21"/>
              </w:rPr>
              <w:t>11.</w:t>
            </w:r>
            <w:r>
              <w:rPr>
                <w:rFonts w:hint="eastAsia" w:hAnsi="仿宋" w:eastAsia="仿宋"/>
                <w:szCs w:val="21"/>
                <w:lang w:val="zh-CN"/>
              </w:rPr>
              <w:t>基地运行规范，档案健全，有明确的技术示范实施方案或技术示范协议。</w:t>
            </w:r>
            <w:r>
              <w:rPr>
                <w:rFonts w:hint="eastAsia" w:hAnsi="仿宋" w:eastAsia="仿宋"/>
                <w:szCs w:val="21"/>
              </w:rPr>
              <w:t>（</w:t>
            </w:r>
            <w:r>
              <w:rPr>
                <w:rFonts w:hint="eastAsia" w:eastAsia="仿宋"/>
                <w:szCs w:val="21"/>
              </w:rPr>
              <w:t>10</w:t>
            </w:r>
            <w:r>
              <w:rPr>
                <w:rFonts w:hint="eastAsia" w:hAnsi="仿宋" w:eastAsia="仿宋"/>
                <w:szCs w:val="21"/>
              </w:rPr>
              <w:t>分）</w:t>
            </w:r>
          </w:p>
        </w:tc>
        <w:tc>
          <w:tcPr>
            <w:tcW w:w="1140" w:type="dxa"/>
            <w:noWrap w:val="0"/>
            <w:vAlign w:val="center"/>
          </w:tcPr>
          <w:p>
            <w:pPr>
              <w:adjustRightInd w:val="0"/>
              <w:snapToGrid w:val="0"/>
              <w:spacing w:line="300" w:lineRule="auto"/>
              <w:rPr>
                <w:rFonts w:hint="eastAsia" w:eastAsia="仿宋"/>
                <w:sz w:val="24"/>
              </w:rPr>
            </w:pPr>
          </w:p>
        </w:tc>
        <w:tc>
          <w:tcPr>
            <w:tcW w:w="1425" w:type="dxa"/>
            <w:noWrap w:val="0"/>
            <w:vAlign w:val="top"/>
          </w:tcPr>
          <w:p>
            <w:pPr>
              <w:adjustRightInd w:val="0"/>
              <w:snapToGrid w:val="0"/>
              <w:spacing w:line="300" w:lineRule="auto"/>
              <w:rPr>
                <w:rFonts w:eastAsia="仿宋"/>
                <w:sz w:val="24"/>
              </w:rPr>
            </w:pPr>
          </w:p>
        </w:tc>
        <w:tc>
          <w:tcPr>
            <w:tcW w:w="1380" w:type="dxa"/>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1355" w:type="dxa"/>
            <w:vMerge w:val="continue"/>
            <w:noWrap w:val="0"/>
            <w:vAlign w:val="center"/>
          </w:tcPr>
          <w:p>
            <w:pPr>
              <w:adjustRightInd w:val="0"/>
              <w:snapToGrid w:val="0"/>
              <w:spacing w:line="300" w:lineRule="auto"/>
              <w:jc w:val="center"/>
              <w:rPr>
                <w:rFonts w:hint="eastAsia" w:eastAsia="仿宋"/>
                <w:szCs w:val="21"/>
              </w:rPr>
            </w:pPr>
          </w:p>
        </w:tc>
        <w:tc>
          <w:tcPr>
            <w:tcW w:w="9060" w:type="dxa"/>
            <w:tcBorders>
              <w:top w:val="single" w:color="auto" w:sz="4" w:space="0"/>
              <w:bottom w:val="single" w:color="auto" w:sz="4" w:space="0"/>
            </w:tcBorders>
            <w:noWrap w:val="0"/>
            <w:vAlign w:val="center"/>
          </w:tcPr>
          <w:p>
            <w:pPr>
              <w:adjustRightInd w:val="0"/>
              <w:snapToGrid w:val="0"/>
              <w:spacing w:line="240" w:lineRule="exact"/>
              <w:rPr>
                <w:rFonts w:hint="eastAsia" w:ascii="仿宋" w:hAnsi="仿宋" w:eastAsia="仿宋"/>
                <w:szCs w:val="21"/>
              </w:rPr>
            </w:pPr>
            <w:r>
              <w:rPr>
                <w:rFonts w:eastAsia="仿宋"/>
                <w:szCs w:val="21"/>
              </w:rPr>
              <w:t>12</w:t>
            </w:r>
            <w:r>
              <w:rPr>
                <w:rFonts w:eastAsia="仿宋"/>
                <w:szCs w:val="21"/>
                <w:lang w:val="zh-CN"/>
              </w:rPr>
              <w:t>.</w:t>
            </w:r>
            <w:r>
              <w:rPr>
                <w:rFonts w:hint="eastAsia" w:ascii="仿宋" w:hAnsi="仿宋" w:eastAsia="仿宋" w:cs="仿宋"/>
                <w:szCs w:val="21"/>
              </w:rPr>
              <w:t>竖立“全国基层农技推广体系改革与建设补助项目农业科技示范基地”标牌,</w:t>
            </w:r>
            <w:r>
              <w:rPr>
                <w:rFonts w:hint="eastAsia" w:ascii="仿宋" w:hAnsi="仿宋" w:eastAsia="仿宋"/>
                <w:szCs w:val="21"/>
                <w:lang w:val="zh-CN"/>
              </w:rPr>
              <w:t>品种、技术、设备等技术要点清晰完整。（10分）</w:t>
            </w:r>
          </w:p>
        </w:tc>
        <w:tc>
          <w:tcPr>
            <w:tcW w:w="1140" w:type="dxa"/>
            <w:tcBorders>
              <w:top w:val="single" w:color="auto" w:sz="4" w:space="0"/>
              <w:bottom w:val="single" w:color="auto" w:sz="4" w:space="0"/>
            </w:tcBorders>
            <w:noWrap w:val="0"/>
            <w:vAlign w:val="center"/>
          </w:tcPr>
          <w:p>
            <w:pPr>
              <w:adjustRightInd w:val="0"/>
              <w:snapToGrid w:val="0"/>
              <w:spacing w:line="300" w:lineRule="auto"/>
              <w:rPr>
                <w:rFonts w:eastAsia="仿宋"/>
                <w:sz w:val="24"/>
              </w:rPr>
            </w:pPr>
          </w:p>
        </w:tc>
        <w:tc>
          <w:tcPr>
            <w:tcW w:w="1425" w:type="dxa"/>
            <w:tcBorders>
              <w:top w:val="single" w:color="auto" w:sz="4" w:space="0"/>
              <w:bottom w:val="single" w:color="auto" w:sz="4" w:space="0"/>
            </w:tcBorders>
            <w:noWrap w:val="0"/>
            <w:vAlign w:val="top"/>
          </w:tcPr>
          <w:p>
            <w:pPr>
              <w:adjustRightInd w:val="0"/>
              <w:snapToGrid w:val="0"/>
              <w:spacing w:line="300" w:lineRule="auto"/>
              <w:rPr>
                <w:rFonts w:eastAsia="仿宋"/>
                <w:sz w:val="24"/>
              </w:rPr>
            </w:pPr>
          </w:p>
        </w:tc>
        <w:tc>
          <w:tcPr>
            <w:tcW w:w="1380" w:type="dxa"/>
            <w:tcBorders>
              <w:top w:val="single" w:color="auto" w:sz="4" w:space="0"/>
              <w:bottom w:val="single" w:color="auto" w:sz="4" w:space="0"/>
            </w:tcBorders>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1355" w:type="dxa"/>
            <w:vMerge w:val="continue"/>
            <w:noWrap w:val="0"/>
            <w:vAlign w:val="center"/>
          </w:tcPr>
          <w:p>
            <w:pPr>
              <w:adjustRightInd w:val="0"/>
              <w:snapToGrid w:val="0"/>
              <w:spacing w:line="300" w:lineRule="auto"/>
              <w:jc w:val="center"/>
              <w:rPr>
                <w:rFonts w:hint="eastAsia" w:eastAsia="仿宋"/>
                <w:szCs w:val="21"/>
              </w:rPr>
            </w:pPr>
          </w:p>
        </w:tc>
        <w:tc>
          <w:tcPr>
            <w:tcW w:w="9060" w:type="dxa"/>
            <w:tcBorders>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lang w:val="zh-CN"/>
              </w:rPr>
              <w:t>1</w:t>
            </w:r>
            <w:r>
              <w:rPr>
                <w:rFonts w:hint="eastAsia" w:eastAsia="仿宋"/>
                <w:szCs w:val="21"/>
              </w:rPr>
              <w:t>3</w:t>
            </w:r>
            <w:r>
              <w:rPr>
                <w:rFonts w:hint="eastAsia" w:eastAsia="仿宋"/>
                <w:szCs w:val="21"/>
                <w:lang w:val="zh-CN"/>
              </w:rPr>
              <w:t>.</w:t>
            </w:r>
            <w:r>
              <w:rPr>
                <w:rFonts w:hint="eastAsia" w:hAnsi="仿宋" w:eastAsia="仿宋"/>
                <w:szCs w:val="21"/>
                <w:lang w:val="zh-CN"/>
              </w:rPr>
              <w:t>基地生产记录完整、规范，农产品质量安全可追溯，产品品质优良，特色鲜明、品牌具优势。（</w:t>
            </w:r>
            <w:r>
              <w:rPr>
                <w:rFonts w:hint="eastAsia" w:eastAsia="仿宋"/>
                <w:szCs w:val="21"/>
                <w:lang w:val="zh-CN"/>
              </w:rPr>
              <w:t>10</w:t>
            </w:r>
            <w:r>
              <w:rPr>
                <w:rFonts w:hint="eastAsia" w:hAnsi="仿宋" w:eastAsia="仿宋"/>
                <w:szCs w:val="21"/>
                <w:lang w:val="zh-CN"/>
              </w:rPr>
              <w:t>分</w:t>
            </w:r>
            <w:r>
              <w:rPr>
                <w:rFonts w:hint="eastAsia" w:hAnsi="仿宋" w:eastAsia="仿宋"/>
                <w:szCs w:val="21"/>
              </w:rPr>
              <w:t>）</w:t>
            </w:r>
          </w:p>
        </w:tc>
        <w:tc>
          <w:tcPr>
            <w:tcW w:w="1140" w:type="dxa"/>
            <w:tcBorders>
              <w:bottom w:val="single" w:color="auto" w:sz="4" w:space="0"/>
            </w:tcBorders>
            <w:noWrap w:val="0"/>
            <w:vAlign w:val="center"/>
          </w:tcPr>
          <w:p>
            <w:pPr>
              <w:adjustRightInd w:val="0"/>
              <w:snapToGrid w:val="0"/>
              <w:spacing w:line="300" w:lineRule="auto"/>
              <w:rPr>
                <w:rFonts w:eastAsia="仿宋"/>
                <w:sz w:val="24"/>
              </w:rPr>
            </w:pPr>
          </w:p>
        </w:tc>
        <w:tc>
          <w:tcPr>
            <w:tcW w:w="1425" w:type="dxa"/>
            <w:tcBorders>
              <w:bottom w:val="single" w:color="auto" w:sz="4" w:space="0"/>
            </w:tcBorders>
            <w:noWrap w:val="0"/>
            <w:vAlign w:val="top"/>
          </w:tcPr>
          <w:p>
            <w:pPr>
              <w:adjustRightInd w:val="0"/>
              <w:snapToGrid w:val="0"/>
              <w:spacing w:line="300" w:lineRule="auto"/>
              <w:rPr>
                <w:rFonts w:eastAsia="仿宋"/>
                <w:sz w:val="24"/>
              </w:rPr>
            </w:pPr>
          </w:p>
        </w:tc>
        <w:tc>
          <w:tcPr>
            <w:tcW w:w="1380" w:type="dxa"/>
            <w:tcBorders>
              <w:bottom w:val="single" w:color="auto" w:sz="4" w:space="0"/>
            </w:tcBorders>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355" w:type="dxa"/>
            <w:vMerge w:val="restart"/>
            <w:noWrap w:val="0"/>
            <w:vAlign w:val="center"/>
          </w:tcPr>
          <w:p>
            <w:pPr>
              <w:adjustRightInd w:val="0"/>
              <w:snapToGrid w:val="0"/>
              <w:spacing w:line="300" w:lineRule="auto"/>
              <w:jc w:val="center"/>
              <w:rPr>
                <w:rFonts w:hint="eastAsia" w:eastAsia="仿宋"/>
                <w:szCs w:val="21"/>
              </w:rPr>
            </w:pPr>
            <w:r>
              <w:rPr>
                <w:rFonts w:hint="eastAsia" w:hAnsi="仿宋" w:eastAsia="仿宋"/>
                <w:szCs w:val="21"/>
              </w:rPr>
              <w:t>加分项</w:t>
            </w:r>
          </w:p>
          <w:p>
            <w:pPr>
              <w:adjustRightInd w:val="0"/>
              <w:snapToGrid w:val="0"/>
              <w:spacing w:line="300" w:lineRule="auto"/>
              <w:jc w:val="center"/>
              <w:rPr>
                <w:rFonts w:hint="eastAsia" w:eastAsia="仿宋"/>
                <w:szCs w:val="21"/>
              </w:rPr>
            </w:pPr>
            <w:r>
              <w:rPr>
                <w:rFonts w:hint="eastAsia" w:hAnsi="仿宋" w:eastAsia="仿宋"/>
                <w:spacing w:val="-20"/>
                <w:szCs w:val="21"/>
              </w:rPr>
              <w:t>（</w:t>
            </w:r>
            <w:r>
              <w:rPr>
                <w:rFonts w:hint="eastAsia" w:eastAsia="仿宋"/>
                <w:szCs w:val="21"/>
              </w:rPr>
              <w:t>10</w:t>
            </w:r>
            <w:r>
              <w:rPr>
                <w:rFonts w:hint="eastAsia" w:hAnsi="仿宋" w:eastAsia="仿宋"/>
                <w:spacing w:val="-20"/>
                <w:szCs w:val="21"/>
              </w:rPr>
              <w:t>分）</w:t>
            </w:r>
          </w:p>
        </w:tc>
        <w:tc>
          <w:tcPr>
            <w:tcW w:w="9060" w:type="dxa"/>
            <w:tcBorders>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14.</w:t>
            </w:r>
            <w:r>
              <w:rPr>
                <w:rFonts w:hint="eastAsia" w:hAnsi="仿宋" w:eastAsia="仿宋"/>
                <w:szCs w:val="21"/>
              </w:rPr>
              <w:t>有建设科普长廊、科技成果展示馆等酌情加分。（</w:t>
            </w:r>
            <w:r>
              <w:rPr>
                <w:rFonts w:hint="eastAsia" w:eastAsia="仿宋"/>
                <w:szCs w:val="21"/>
              </w:rPr>
              <w:t>5</w:t>
            </w:r>
            <w:r>
              <w:rPr>
                <w:rFonts w:hint="eastAsia" w:hAnsi="仿宋" w:eastAsia="仿宋"/>
                <w:szCs w:val="21"/>
              </w:rPr>
              <w:t>分）</w:t>
            </w:r>
          </w:p>
        </w:tc>
        <w:tc>
          <w:tcPr>
            <w:tcW w:w="1140" w:type="dxa"/>
            <w:tcBorders>
              <w:bottom w:val="single" w:color="auto" w:sz="4" w:space="0"/>
            </w:tcBorders>
            <w:noWrap w:val="0"/>
            <w:vAlign w:val="center"/>
          </w:tcPr>
          <w:p>
            <w:pPr>
              <w:adjustRightInd w:val="0"/>
              <w:snapToGrid w:val="0"/>
              <w:spacing w:line="300" w:lineRule="auto"/>
              <w:rPr>
                <w:rFonts w:eastAsia="仿宋"/>
                <w:sz w:val="24"/>
              </w:rPr>
            </w:pPr>
          </w:p>
        </w:tc>
        <w:tc>
          <w:tcPr>
            <w:tcW w:w="1425" w:type="dxa"/>
            <w:tcBorders>
              <w:bottom w:val="single" w:color="auto" w:sz="4" w:space="0"/>
            </w:tcBorders>
            <w:noWrap w:val="0"/>
            <w:vAlign w:val="top"/>
          </w:tcPr>
          <w:p>
            <w:pPr>
              <w:adjustRightInd w:val="0"/>
              <w:snapToGrid w:val="0"/>
              <w:spacing w:line="300" w:lineRule="auto"/>
              <w:rPr>
                <w:rFonts w:eastAsia="仿宋"/>
                <w:sz w:val="24"/>
              </w:rPr>
            </w:pPr>
          </w:p>
        </w:tc>
        <w:tc>
          <w:tcPr>
            <w:tcW w:w="1380" w:type="dxa"/>
            <w:tcBorders>
              <w:bottom w:val="single" w:color="auto" w:sz="4" w:space="0"/>
            </w:tcBorders>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1355" w:type="dxa"/>
            <w:vMerge w:val="continue"/>
            <w:tcBorders>
              <w:bottom w:val="single" w:color="000000" w:sz="4" w:space="0"/>
            </w:tcBorders>
            <w:noWrap w:val="0"/>
            <w:vAlign w:val="center"/>
          </w:tcPr>
          <w:p>
            <w:pPr>
              <w:adjustRightInd w:val="0"/>
              <w:snapToGrid w:val="0"/>
              <w:spacing w:line="300" w:lineRule="auto"/>
              <w:jc w:val="center"/>
              <w:rPr>
                <w:rFonts w:hint="eastAsia" w:eastAsia="仿宋"/>
                <w:szCs w:val="21"/>
              </w:rPr>
            </w:pPr>
          </w:p>
        </w:tc>
        <w:tc>
          <w:tcPr>
            <w:tcW w:w="9060" w:type="dxa"/>
            <w:tcBorders>
              <w:top w:val="single" w:color="auto" w:sz="4" w:space="0"/>
              <w:bottom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15.</w:t>
            </w:r>
            <w:r>
              <w:rPr>
                <w:rFonts w:hint="eastAsia" w:hAnsi="仿宋" w:eastAsia="仿宋"/>
                <w:szCs w:val="21"/>
              </w:rPr>
              <w:t>利用应用物联网、智慧农业技术等酌情加分。（</w:t>
            </w:r>
            <w:r>
              <w:rPr>
                <w:rFonts w:hint="eastAsia" w:eastAsia="仿宋"/>
                <w:szCs w:val="21"/>
              </w:rPr>
              <w:t>5</w:t>
            </w:r>
            <w:r>
              <w:rPr>
                <w:rFonts w:hint="eastAsia" w:hAnsi="仿宋" w:eastAsia="仿宋"/>
                <w:szCs w:val="21"/>
              </w:rPr>
              <w:t>分）</w:t>
            </w:r>
          </w:p>
        </w:tc>
        <w:tc>
          <w:tcPr>
            <w:tcW w:w="1140" w:type="dxa"/>
            <w:tcBorders>
              <w:top w:val="single" w:color="auto" w:sz="4" w:space="0"/>
              <w:bottom w:val="single" w:color="000000" w:sz="4" w:space="0"/>
            </w:tcBorders>
            <w:noWrap w:val="0"/>
            <w:vAlign w:val="center"/>
          </w:tcPr>
          <w:p>
            <w:pPr>
              <w:adjustRightInd w:val="0"/>
              <w:snapToGrid w:val="0"/>
              <w:spacing w:line="300" w:lineRule="auto"/>
              <w:rPr>
                <w:rFonts w:eastAsia="仿宋"/>
                <w:sz w:val="24"/>
              </w:rPr>
            </w:pPr>
          </w:p>
        </w:tc>
        <w:tc>
          <w:tcPr>
            <w:tcW w:w="1425" w:type="dxa"/>
            <w:tcBorders>
              <w:top w:val="single" w:color="auto" w:sz="4" w:space="0"/>
              <w:bottom w:val="single" w:color="000000" w:sz="4" w:space="0"/>
            </w:tcBorders>
            <w:noWrap w:val="0"/>
            <w:vAlign w:val="top"/>
          </w:tcPr>
          <w:p>
            <w:pPr>
              <w:adjustRightInd w:val="0"/>
              <w:snapToGrid w:val="0"/>
              <w:spacing w:line="300" w:lineRule="auto"/>
              <w:rPr>
                <w:rFonts w:eastAsia="仿宋"/>
                <w:sz w:val="24"/>
              </w:rPr>
            </w:pPr>
          </w:p>
        </w:tc>
        <w:tc>
          <w:tcPr>
            <w:tcW w:w="1380" w:type="dxa"/>
            <w:tcBorders>
              <w:top w:val="single" w:color="auto" w:sz="4" w:space="0"/>
              <w:bottom w:val="single" w:color="000000" w:sz="4" w:space="0"/>
            </w:tcBorders>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1355" w:type="dxa"/>
            <w:tcBorders>
              <w:bottom w:val="single" w:color="auto" w:sz="4" w:space="0"/>
            </w:tcBorders>
            <w:noWrap w:val="0"/>
            <w:vAlign w:val="center"/>
          </w:tcPr>
          <w:p>
            <w:pPr>
              <w:adjustRightInd w:val="0"/>
              <w:snapToGrid w:val="0"/>
              <w:spacing w:line="300" w:lineRule="auto"/>
              <w:jc w:val="center"/>
              <w:rPr>
                <w:rFonts w:hint="eastAsia" w:eastAsia="仿宋"/>
                <w:szCs w:val="21"/>
              </w:rPr>
            </w:pPr>
            <w:r>
              <w:rPr>
                <w:rFonts w:hint="eastAsia" w:hAnsi="仿宋" w:eastAsia="仿宋"/>
                <w:szCs w:val="21"/>
              </w:rPr>
              <w:t>否决项</w:t>
            </w:r>
          </w:p>
        </w:tc>
        <w:tc>
          <w:tcPr>
            <w:tcW w:w="9060" w:type="dxa"/>
            <w:tcBorders>
              <w:top w:val="single" w:color="auto" w:sz="4" w:space="0"/>
            </w:tcBorders>
            <w:noWrap w:val="0"/>
            <w:vAlign w:val="center"/>
          </w:tcPr>
          <w:p>
            <w:pPr>
              <w:adjustRightInd w:val="0"/>
              <w:snapToGrid w:val="0"/>
              <w:spacing w:line="240" w:lineRule="exact"/>
              <w:rPr>
                <w:rFonts w:hint="eastAsia" w:eastAsia="仿宋"/>
                <w:szCs w:val="21"/>
              </w:rPr>
            </w:pPr>
            <w:r>
              <w:rPr>
                <w:rFonts w:hint="eastAsia" w:eastAsia="仿宋"/>
                <w:szCs w:val="21"/>
              </w:rPr>
              <w:t>16.</w:t>
            </w:r>
            <w:r>
              <w:rPr>
                <w:rFonts w:hint="eastAsia" w:hAnsi="仿宋" w:eastAsia="仿宋"/>
                <w:szCs w:val="21"/>
              </w:rPr>
              <w:t>基地近三年内有违法行为被立案处罚或造成重大不良影响的一票否决。</w:t>
            </w:r>
          </w:p>
        </w:tc>
        <w:tc>
          <w:tcPr>
            <w:tcW w:w="1140" w:type="dxa"/>
            <w:noWrap w:val="0"/>
            <w:vAlign w:val="center"/>
          </w:tcPr>
          <w:p>
            <w:pPr>
              <w:adjustRightInd w:val="0"/>
              <w:snapToGrid w:val="0"/>
              <w:spacing w:line="300" w:lineRule="auto"/>
              <w:rPr>
                <w:rFonts w:eastAsia="仿宋"/>
                <w:sz w:val="24"/>
              </w:rPr>
            </w:pPr>
          </w:p>
        </w:tc>
        <w:tc>
          <w:tcPr>
            <w:tcW w:w="1425" w:type="dxa"/>
            <w:tcBorders>
              <w:right w:val="single" w:color="auto" w:sz="4" w:space="0"/>
            </w:tcBorders>
            <w:noWrap w:val="0"/>
            <w:vAlign w:val="top"/>
          </w:tcPr>
          <w:p>
            <w:pPr>
              <w:adjustRightInd w:val="0"/>
              <w:snapToGrid w:val="0"/>
              <w:spacing w:line="300" w:lineRule="auto"/>
              <w:rPr>
                <w:rFonts w:eastAsia="仿宋"/>
                <w:sz w:val="24"/>
              </w:rPr>
            </w:pPr>
          </w:p>
        </w:tc>
        <w:tc>
          <w:tcPr>
            <w:tcW w:w="1380" w:type="dxa"/>
            <w:tcBorders>
              <w:right w:val="single" w:color="auto" w:sz="4" w:space="0"/>
            </w:tcBorders>
            <w:noWrap w:val="0"/>
            <w:vAlign w:val="top"/>
          </w:tcPr>
          <w:p>
            <w:pPr>
              <w:adjustRightInd w:val="0"/>
              <w:snapToGrid w:val="0"/>
              <w:spacing w:line="300" w:lineRule="auto"/>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4" w:hRule="atLeast"/>
        </w:trPr>
        <w:tc>
          <w:tcPr>
            <w:tcW w:w="14360" w:type="dxa"/>
            <w:gridSpan w:val="5"/>
            <w:tcBorders>
              <w:bottom w:val="single" w:color="auto" w:sz="4" w:space="0"/>
              <w:right w:val="single" w:color="auto" w:sz="4" w:space="0"/>
            </w:tcBorders>
            <w:noWrap w:val="0"/>
            <w:vAlign w:val="center"/>
          </w:tcPr>
          <w:p>
            <w:pPr>
              <w:adjustRightInd w:val="0"/>
              <w:snapToGrid w:val="0"/>
              <w:spacing w:line="300" w:lineRule="auto"/>
              <w:jc w:val="left"/>
              <w:rPr>
                <w:rFonts w:hint="eastAsia" w:eastAsia="仿宋"/>
                <w:sz w:val="24"/>
              </w:rPr>
            </w:pPr>
            <w:r>
              <w:rPr>
                <w:rFonts w:hint="eastAsia" w:hAnsi="仿宋" w:eastAsia="仿宋"/>
                <w:sz w:val="24"/>
              </w:rPr>
              <w:t>县级初评意见：</w:t>
            </w:r>
          </w:p>
          <w:p>
            <w:pPr>
              <w:adjustRightInd w:val="0"/>
              <w:snapToGrid w:val="0"/>
              <w:spacing w:line="300" w:lineRule="auto"/>
              <w:jc w:val="left"/>
              <w:rPr>
                <w:rFonts w:hint="eastAsia" w:eastAsia="仿宋"/>
                <w:sz w:val="24"/>
              </w:rPr>
            </w:pPr>
          </w:p>
          <w:p>
            <w:pPr>
              <w:adjustRightInd w:val="0"/>
              <w:snapToGrid w:val="0"/>
              <w:spacing w:line="300" w:lineRule="auto"/>
              <w:jc w:val="left"/>
              <w:rPr>
                <w:rFonts w:hint="eastAsia" w:eastAsia="仿宋"/>
                <w:sz w:val="24"/>
              </w:rPr>
            </w:pPr>
            <w:r>
              <w:rPr>
                <w:rFonts w:hint="eastAsia" w:eastAsia="仿宋"/>
                <w:sz w:val="24"/>
              </w:rPr>
              <w:t xml:space="preserve">                                                                      </w:t>
            </w:r>
            <w:r>
              <w:rPr>
                <w:rFonts w:hint="eastAsia" w:hAnsi="仿宋" w:eastAsia="仿宋"/>
                <w:sz w:val="24"/>
              </w:rPr>
              <w:t>验收专家签字</w:t>
            </w:r>
          </w:p>
          <w:p>
            <w:pPr>
              <w:adjustRightInd w:val="0"/>
              <w:snapToGrid w:val="0"/>
              <w:spacing w:line="300" w:lineRule="auto"/>
              <w:jc w:val="left"/>
              <w:rPr>
                <w:rFonts w:eastAsia="仿宋"/>
                <w:sz w:val="24"/>
              </w:rPr>
            </w:pPr>
            <w:r>
              <w:rPr>
                <w:rFonts w:hint="eastAsia" w:eastAsia="仿宋"/>
                <w:sz w:val="24"/>
              </w:rPr>
              <w:t xml:space="preserve">                                                                                          </w:t>
            </w:r>
            <w:r>
              <w:rPr>
                <w:rFonts w:hint="eastAsia" w:hAnsi="仿宋" w:eastAsia="仿宋"/>
                <w:sz w:val="24"/>
              </w:rPr>
              <w:t>年</w:t>
            </w:r>
            <w:r>
              <w:rPr>
                <w:rFonts w:hint="eastAsia" w:eastAsia="仿宋"/>
                <w:sz w:val="24"/>
              </w:rPr>
              <w:t xml:space="preserve">  </w:t>
            </w:r>
            <w:r>
              <w:rPr>
                <w:rFonts w:hint="eastAsia" w:hAnsi="仿宋" w:eastAsia="仿宋"/>
                <w:sz w:val="24"/>
              </w:rPr>
              <w:t>月</w:t>
            </w:r>
            <w:r>
              <w:rPr>
                <w:rFonts w:hint="eastAsia" w:eastAsia="仿宋"/>
                <w:sz w:val="24"/>
              </w:rPr>
              <w:t xml:space="preserve">  </w:t>
            </w:r>
            <w:r>
              <w:rPr>
                <w:rFonts w:hint="eastAsia" w:hAnsi="仿宋" w:eastAsia="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6" w:hRule="atLeast"/>
        </w:trPr>
        <w:tc>
          <w:tcPr>
            <w:tcW w:w="14360" w:type="dxa"/>
            <w:gridSpan w:val="5"/>
            <w:tcBorders>
              <w:bottom w:val="single" w:color="auto" w:sz="4" w:space="0"/>
              <w:right w:val="single" w:color="auto" w:sz="4" w:space="0"/>
            </w:tcBorders>
            <w:noWrap w:val="0"/>
            <w:vAlign w:val="center"/>
          </w:tcPr>
          <w:p>
            <w:pPr>
              <w:adjustRightInd w:val="0"/>
              <w:snapToGrid w:val="0"/>
              <w:spacing w:line="300" w:lineRule="auto"/>
              <w:rPr>
                <w:rFonts w:hint="eastAsia" w:eastAsia="仿宋"/>
                <w:sz w:val="24"/>
              </w:rPr>
            </w:pPr>
            <w:r>
              <w:rPr>
                <w:rFonts w:hint="eastAsia" w:hAnsi="仿宋" w:eastAsia="仿宋"/>
                <w:sz w:val="24"/>
              </w:rPr>
              <w:t>市级验收意见：</w:t>
            </w:r>
          </w:p>
          <w:p>
            <w:pPr>
              <w:adjustRightInd w:val="0"/>
              <w:snapToGrid w:val="0"/>
              <w:spacing w:line="300" w:lineRule="auto"/>
              <w:rPr>
                <w:rFonts w:hint="eastAsia" w:eastAsia="仿宋"/>
                <w:sz w:val="24"/>
              </w:rPr>
            </w:pPr>
          </w:p>
          <w:p>
            <w:pPr>
              <w:adjustRightInd w:val="0"/>
              <w:snapToGrid w:val="0"/>
              <w:spacing w:line="300" w:lineRule="auto"/>
              <w:rPr>
                <w:rFonts w:hint="eastAsia" w:eastAsia="仿宋"/>
                <w:sz w:val="24"/>
              </w:rPr>
            </w:pPr>
          </w:p>
          <w:p>
            <w:pPr>
              <w:adjustRightInd w:val="0"/>
              <w:snapToGrid w:val="0"/>
              <w:spacing w:line="300" w:lineRule="auto"/>
              <w:rPr>
                <w:rFonts w:hint="eastAsia" w:eastAsia="仿宋"/>
                <w:sz w:val="24"/>
              </w:rPr>
            </w:pPr>
            <w:r>
              <w:rPr>
                <w:rFonts w:hint="eastAsia" w:eastAsia="仿宋"/>
                <w:sz w:val="24"/>
              </w:rPr>
              <w:t xml:space="preserve">                                                                     </w:t>
            </w:r>
            <w:r>
              <w:rPr>
                <w:rFonts w:hint="eastAsia" w:hAnsi="仿宋" w:eastAsia="仿宋"/>
                <w:sz w:val="24"/>
              </w:rPr>
              <w:t>验收专家签字</w:t>
            </w:r>
          </w:p>
          <w:p>
            <w:pPr>
              <w:adjustRightInd w:val="0"/>
              <w:snapToGrid w:val="0"/>
              <w:spacing w:line="300" w:lineRule="auto"/>
              <w:rPr>
                <w:rFonts w:hint="eastAsia" w:eastAsia="仿宋"/>
                <w:sz w:val="24"/>
              </w:rPr>
            </w:pPr>
            <w:r>
              <w:rPr>
                <w:rFonts w:hint="eastAsia" w:eastAsia="仿宋"/>
                <w:sz w:val="24"/>
              </w:rPr>
              <w:t xml:space="preserve">                                                                                         </w:t>
            </w:r>
            <w:r>
              <w:rPr>
                <w:rFonts w:hint="eastAsia" w:hAnsi="仿宋" w:eastAsia="仿宋"/>
                <w:sz w:val="24"/>
              </w:rPr>
              <w:t>年</w:t>
            </w:r>
            <w:r>
              <w:rPr>
                <w:rFonts w:hint="eastAsia" w:eastAsia="仿宋"/>
                <w:sz w:val="24"/>
              </w:rPr>
              <w:t xml:space="preserve">  </w:t>
            </w:r>
            <w:r>
              <w:rPr>
                <w:rFonts w:hint="eastAsia" w:hAnsi="仿宋" w:eastAsia="仿宋"/>
                <w:sz w:val="24"/>
              </w:rPr>
              <w:t>月</w:t>
            </w:r>
            <w:r>
              <w:rPr>
                <w:rFonts w:hint="eastAsia" w:eastAsia="仿宋"/>
                <w:sz w:val="24"/>
              </w:rPr>
              <w:t xml:space="preserve">  </w:t>
            </w:r>
            <w:r>
              <w:rPr>
                <w:rFonts w:hint="eastAsia" w:hAnsi="仿宋" w:eastAsia="仿宋"/>
                <w:sz w:val="24"/>
              </w:rPr>
              <w:t>日</w:t>
            </w:r>
          </w:p>
        </w:tc>
      </w:tr>
    </w:tbl>
    <w:p>
      <w:pPr>
        <w:rPr>
          <w:rFonts w:hint="eastAsia"/>
        </w:rPr>
      </w:pPr>
    </w:p>
    <w:p>
      <w:pPr>
        <w:sectPr>
          <w:pgSz w:w="16838" w:h="11906" w:orient="landscape"/>
          <w:pgMar w:top="2098" w:right="1474" w:bottom="1928" w:left="1588" w:header="851" w:footer="992" w:gutter="0"/>
          <w:pgNumType w:fmt="numberInDash"/>
          <w:cols w:space="720" w:num="1"/>
          <w:docGrid w:type="linesAndChar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3584D"/>
    <w:rsid w:val="6D53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2021-09-01T09:32:00Z</dcterms:created>
  <dc:creator>刘明辉（奚妈）</dc:creator>
  <cp:lastModifiedBy>刘明辉（奚妈）</cp:lastModifiedBy>
  <dcterms:modified xsi:type="dcterms:W3CDTF">2021-09-01T09:33:28Z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95A43E5B4A90468BAFA8B0094E045E49</vt:lpwstr>
  </property>
</Properties>
</file>