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59" w:afterAutospacing="0" w:line="240" w:lineRule="auto"/>
        <w:ind w:left="-5" w:right="0" w:hanging="10"/>
        <w:jc w:val="left"/>
        <w:rPr>
          <w:rFonts w:hint="eastAsia" w:ascii="黑体" w:hAnsi="黑体" w:eastAsia="黑体" w:cs="黑体"/>
          <w:sz w:val="21"/>
          <w:szCs w:val="24"/>
          <w:lang w:val="en-US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22"/>
          <w:lang w:val="en-US" w:eastAsia="zh-CN" w:bidi="ar"/>
        </w:rPr>
        <w:t xml:space="preserve">附件2 </w:t>
      </w:r>
    </w:p>
    <w:p>
      <w:pPr>
        <w:keepNext w:val="0"/>
        <w:keepLines w:val="0"/>
        <w:widowControl/>
        <w:suppressLineNumbers w:val="0"/>
        <w:spacing w:before="0" w:beforeAutospacing="0" w:after="1" w:afterAutospacing="0" w:line="240" w:lineRule="auto"/>
        <w:ind w:left="1231" w:right="0" w:hanging="1246"/>
        <w:jc w:val="center"/>
        <w:rPr>
          <w:rFonts w:hint="eastAsia" w:ascii="宋体" w:hAnsi="宋体" w:eastAsia="宋体" w:cs="宋体"/>
          <w:color w:val="000000"/>
          <w:kern w:val="2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2"/>
          <w:sz w:val="36"/>
          <w:szCs w:val="36"/>
          <w:lang w:val="en-US" w:eastAsia="zh-CN" w:bidi="ar"/>
        </w:rPr>
        <w:t>宁波市数字化车间/智能工厂和自动化</w:t>
      </w:r>
    </w:p>
    <w:p>
      <w:pPr>
        <w:keepNext w:val="0"/>
        <w:keepLines w:val="0"/>
        <w:widowControl/>
        <w:suppressLineNumbers w:val="0"/>
        <w:spacing w:before="0" w:beforeAutospacing="0" w:after="1" w:afterAutospacing="0" w:line="240" w:lineRule="auto"/>
        <w:ind w:left="1231" w:right="0" w:hanging="1246"/>
        <w:jc w:val="center"/>
        <w:rPr>
          <w:rFonts w:hint="eastAsia" w:ascii="宋体" w:hAnsi="宋体" w:eastAsia="宋体" w:cs="宋体"/>
          <w:sz w:val="36"/>
          <w:szCs w:val="36"/>
          <w:lang w:val="en-US"/>
        </w:rPr>
      </w:pPr>
      <w:r>
        <w:rPr>
          <w:rFonts w:hint="eastAsia" w:ascii="宋体" w:hAnsi="宋体" w:eastAsia="宋体" w:cs="宋体"/>
          <w:color w:val="000000"/>
          <w:kern w:val="2"/>
          <w:sz w:val="36"/>
          <w:szCs w:val="36"/>
          <w:lang w:val="en-US" w:eastAsia="zh-CN" w:bidi="ar"/>
        </w:rPr>
        <w:t>（智能化）成套装备改造项目投资额界定说明</w:t>
      </w:r>
    </w:p>
    <w:p>
      <w:pPr>
        <w:keepNext w:val="0"/>
        <w:keepLines w:val="0"/>
        <w:widowControl/>
        <w:suppressLineNumbers w:val="0"/>
        <w:spacing w:before="0" w:beforeAutospacing="0" w:after="158" w:afterAutospacing="0" w:line="240" w:lineRule="auto"/>
        <w:ind w:left="641" w:right="0" w:firstLine="0"/>
        <w:jc w:val="left"/>
        <w:rPr>
          <w:rFonts w:hint="eastAsia" w:ascii="仿宋_GB2312" w:hAnsi="仿宋_GB2312" w:eastAsia="仿宋_GB2312" w:cs="仿宋_GB2312"/>
          <w:sz w:val="21"/>
          <w:szCs w:val="24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159" w:afterAutospacing="0" w:line="240" w:lineRule="auto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sz w:val="21"/>
          <w:szCs w:val="24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一、设备、外购软件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 xml:space="preserve">及技术投资额：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159" w:afterAutospacing="0" w:line="240" w:lineRule="auto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sz w:val="21"/>
          <w:szCs w:val="24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 xml:space="preserve">可补助投资额+辅助设备投资额+单台（套）金额3万元以下的设备投入+建设期外发生的与项目有关的设备、外购软件及技术投资额。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159" w:afterAutospacing="0" w:line="240" w:lineRule="auto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sz w:val="21"/>
          <w:szCs w:val="24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 xml:space="preserve">二、可补助投资额：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-15" w:right="0" w:firstLine="641"/>
        <w:jc w:val="left"/>
        <w:rPr>
          <w:rFonts w:hint="eastAsia" w:ascii="仿宋_GB2312" w:hAnsi="仿宋_GB2312" w:eastAsia="仿宋_GB2312" w:cs="仿宋_GB2312"/>
          <w:sz w:val="21"/>
          <w:szCs w:val="24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 xml:space="preserve">建设期内单台（套）金额3万元（含）以上的智能制造装备设备投入（不含辅助设备）+建设期内计算机硬件设备投入+建设期内外购软件及技术投入。 </w:t>
      </w:r>
    </w:p>
    <w:p>
      <w:pPr>
        <w:keepNext w:val="0"/>
        <w:keepLines w:val="0"/>
        <w:widowControl/>
        <w:suppressLineNumbers w:val="0"/>
        <w:spacing w:before="0" w:beforeAutospacing="0" w:after="2" w:afterAutospacing="0" w:line="240" w:lineRule="auto"/>
        <w:ind w:left="641" w:right="8514" w:firstLine="0"/>
        <w:jc w:val="left"/>
        <w:rPr>
          <w:rFonts w:hint="eastAsia" w:ascii="仿宋_GB2312" w:hAnsi="仿宋_GB2312" w:eastAsia="仿宋_GB2312" w:cs="仿宋_GB2312"/>
          <w:sz w:val="21"/>
          <w:szCs w:val="24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pacing w:before="0" w:beforeAutospacing="0" w:after="158" w:afterAutospacing="0" w:line="240" w:lineRule="auto"/>
        <w:ind w:left="641" w:right="0" w:firstLine="0"/>
        <w:jc w:val="left"/>
        <w:rPr>
          <w:rFonts w:hint="eastAsia" w:ascii="仿宋_GB2312" w:hAnsi="仿宋_GB2312" w:eastAsia="仿宋_GB2312" w:cs="仿宋_GB2312"/>
          <w:sz w:val="21"/>
          <w:szCs w:val="24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 xml:space="preserve">备注： </w:t>
      </w:r>
    </w:p>
    <w:p>
      <w:pPr>
        <w:keepNext w:val="0"/>
        <w:keepLines w:val="0"/>
        <w:widowControl/>
        <w:suppressLineNumbers w:val="0"/>
        <w:spacing w:before="0" w:beforeAutospacing="0" w:after="158" w:afterAutospacing="0" w:line="240" w:lineRule="auto"/>
        <w:ind w:left="651" w:right="0" w:hanging="10"/>
        <w:jc w:val="left"/>
        <w:rPr>
          <w:rFonts w:hint="eastAsia" w:ascii="仿宋_GB2312" w:hAnsi="仿宋_GB2312" w:eastAsia="仿宋_GB2312" w:cs="仿宋_GB2312"/>
          <w:sz w:val="21"/>
          <w:szCs w:val="24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 xml:space="preserve">1.投资额计算均为经审计认定的不含税投资金额； </w:t>
      </w:r>
    </w:p>
    <w:p>
      <w:pPr>
        <w:keepNext w:val="0"/>
        <w:keepLines w:val="0"/>
        <w:widowControl/>
        <w:suppressLineNumbers w:val="0"/>
        <w:spacing w:before="0" w:beforeAutospacing="0" w:after="287" w:afterAutospacing="0" w:line="240" w:lineRule="auto"/>
        <w:ind w:left="-15" w:right="0" w:firstLine="641"/>
        <w:jc w:val="left"/>
        <w:rPr>
          <w:rFonts w:hint="eastAsia" w:ascii="仿宋_GB2312" w:hAnsi="仿宋_GB2312" w:eastAsia="仿宋_GB2312" w:cs="仿宋_GB2312"/>
          <w:sz w:val="21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 xml:space="preserve">2.智能制造装备主要包括高档数控机床与工业机器人、增材制造装备、智能传感与控制装备、智能检测与装配装备、智能物流与仓储装备、智能加工单元、自动化（智能化）成套装备等智能装备。计算机硬件设备主要包括数据存储、工厂网络、通信、智能终端等设备。 </w:t>
      </w:r>
    </w:p>
    <w:sectPr>
      <w:pgSz w:w="12240" w:h="15840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02E5C"/>
    <w:rsid w:val="1D253137"/>
    <w:rsid w:val="52602E5C"/>
    <w:rsid w:val="7FFF4E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2021-09-10T01:25:00Z</dcterms:created>
  <dc:creator>将之</dc:creator>
  <cp:lastModifiedBy>将之</cp:lastModifiedBy>
  <dcterms:modified xsi:type="dcterms:W3CDTF">2021-09-10T01:43:28Z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