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beforeLines="0" w:afterLines="0" w:line="660" w:lineRule="exact"/>
        <w:ind w:left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zh-TW" w:eastAsia="zh-TW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zh-TW" w:eastAsia="zh-TW"/>
        </w:rPr>
        <w:t>名词解释</w:t>
      </w:r>
    </w:p>
    <w:p>
      <w:pPr>
        <w:spacing w:beforeLines="0" w:afterLines="0" w:line="600" w:lineRule="exact"/>
        <w:ind w:left="0" w:firstLine="3240" w:firstLineChars="900"/>
        <w:jc w:val="both"/>
        <w:rPr>
          <w:rFonts w:hint="default" w:ascii="Times New Roman" w:hAnsi="Times New Roman" w:eastAsia="方正小标宋简体" w:cs="Times New Roman"/>
          <w:sz w:val="36"/>
          <w:szCs w:val="36"/>
          <w:lang w:val="zh-TW" w:eastAsia="zh-TW"/>
        </w:rPr>
      </w:pP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PMingLiU" w:cs="Times New Roman"/>
          <w:sz w:val="32"/>
          <w:szCs w:val="32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  <w:t>工业互联网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APP</w:t>
      </w:r>
      <w:r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  <w:t>：工业互联网APP是基于工业互联网，承载工业知识和经验，满足特定需求的工业应用软件，是工业技术软件化的重要成果。</w:t>
      </w:r>
    </w:p>
    <w:p>
      <w:pPr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  <w:t>解决方案：解决方案是工业企业应用工业互联网APP，在研发设计、生产制造、运营维护和经营管理等生产制造环节取得的创新实践经验。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kern w:val="3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  <w:t>工业互联网APP监测分析系统：用于统计工业互联网APP培育进展情况，准确把握和分析工业互联网APP发展趋势的数量统计、分类分析、价值度量信息化平台。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D0555"/>
    <w:rsid w:val="252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2021-09-30T09:00:00Z</dcterms:created>
  <dc:creator>王海一锅粥</dc:creator>
  <cp:lastModifiedBy>王海一锅粥</cp:lastModifiedBy>
  <dcterms:modified xsi:type="dcterms:W3CDTF">2021-09-30T09:01:09Z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437EDFC7E1F6409C8BED7A75A300D98C</vt:lpwstr>
  </property>
</Properties>
</file>