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9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附件1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申报材料要求</w:t>
      </w:r>
    </w:p>
    <w:p>
      <w:pPr>
        <w:spacing w:line="579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79" w:lineRule="exact"/>
        <w:ind w:firstLine="627" w:firstLineChars="196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17"/>
        </w:rPr>
        <w:t>1.按要求填写《鄞州区企业实用人才申报表》（见附件2），需行业协会推荐的还需填写《行业技术、技能认可推荐表》（见附件3）,封面中的“申报类别”项需填明“鄞州金匠”或“鄞州银匠”，所有信息要求填写完整、内容真实，并提供电子稿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17"/>
        </w:rPr>
        <w:t>2.申报材料需装订成册，一式</w:t>
      </w:r>
      <w:r>
        <w:rPr>
          <w:rFonts w:hint="eastAsia" w:ascii="仿宋_GB2312" w:eastAsia="仿宋_GB2312"/>
          <w:sz w:val="32"/>
          <w:szCs w:val="17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17"/>
        </w:rPr>
        <w:t>份，并按下列顺序装订：（1）封面；</w:t>
      </w: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17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鄞州区企业实用人才申报表</w:t>
      </w:r>
      <w:r>
        <w:rPr>
          <w:rFonts w:hint="eastAsia" w:ascii="仿宋_GB2312" w:eastAsia="仿宋_GB2312"/>
          <w:sz w:val="32"/>
          <w:szCs w:val="17"/>
        </w:rPr>
        <w:t>》《</w:t>
      </w:r>
      <w:r>
        <w:rPr>
          <w:rFonts w:hint="eastAsia" w:ascii="仿宋_GB2312" w:eastAsia="仿宋_GB2312"/>
          <w:color w:val="000000"/>
          <w:sz w:val="32"/>
          <w:szCs w:val="32"/>
        </w:rPr>
        <w:t>行业技术、技能认可推荐表</w:t>
      </w:r>
      <w:r>
        <w:rPr>
          <w:rFonts w:hint="eastAsia" w:ascii="仿宋_GB2312" w:eastAsia="仿宋_GB2312"/>
          <w:sz w:val="32"/>
          <w:szCs w:val="17"/>
        </w:rPr>
        <w:t>》；</w:t>
      </w: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17"/>
        </w:rPr>
        <w:t>附件证明材料目录；</w:t>
      </w:r>
      <w:r>
        <w:rPr>
          <w:rFonts w:hint="eastAsia" w:ascii="仿宋_GB2312" w:eastAsia="仿宋_GB2312"/>
          <w:sz w:val="32"/>
          <w:szCs w:val="32"/>
        </w:rPr>
        <w:t>（4）</w:t>
      </w:r>
      <w:r>
        <w:rPr>
          <w:rFonts w:hint="eastAsia" w:ascii="仿宋_GB2312" w:eastAsia="仿宋_GB2312"/>
          <w:sz w:val="32"/>
          <w:szCs w:val="17"/>
        </w:rPr>
        <w:t>附件证明材料复印件。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17"/>
        </w:rPr>
        <w:t>3.上述推荐申报材料须经企业所在镇（街道）或主管部门审核盖章后方可上报。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32"/>
        </w:rPr>
        <w:t>申报通知及相关表格可在鄞州区人力资源和社会保障局网站下载。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17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17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17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17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17"/>
        </w:rPr>
      </w:pPr>
    </w:p>
    <w:p>
      <w:pPr>
        <w:pStyle w:val="2"/>
        <w:spacing w:before="0" w:after="0" w:line="540" w:lineRule="exact"/>
        <w:jc w:val="both"/>
        <w:rPr>
          <w:rFonts w:ascii="黑体" w:eastAsia="黑体"/>
          <w:b w:val="0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66F97"/>
    <w:rsid w:val="77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Lines="0" w:after="100" w:afterLines="0"/>
      <w:jc w:val="left"/>
      <w:outlineLvl w:val="3"/>
    </w:pPr>
    <w:rPr>
      <w:rFonts w:hint="eastAsia" w:ascii="宋体" w:hAnsi="宋体"/>
      <w:b/>
      <w:color w:val="000000"/>
      <w:kern w:val="0"/>
      <w:sz w:val="2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2021-10-13T07:11:00Z</dcterms:created>
  <dc:creator>将之</dc:creator>
  <cp:lastModifiedBy>将之</cp:lastModifiedBy>
  <dcterms:modified xsi:type="dcterms:W3CDTF">2021-10-13T07:12:12Z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